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5D1DD2" w:rsidRPr="003E0610" w:rsidRDefault="005D1DD2" w:rsidP="005D1DD2">
      <w:pPr>
        <w:jc w:val="center"/>
        <w:rPr>
          <w:rFonts w:ascii="Book Antiqua" w:eastAsia="Arial Unicode MS" w:hAnsi="Book Antiqua" w:cs="Times New Roman"/>
          <w:b/>
          <w:bCs/>
          <w:color w:val="000000"/>
          <w:sz w:val="22"/>
          <w:szCs w:val="22"/>
        </w:rPr>
      </w:pPr>
      <w:r w:rsidRPr="003E0610">
        <w:rPr>
          <w:rFonts w:ascii="Book Antiqua" w:eastAsia="Arial Unicode MS" w:hAnsi="Book Antiqua" w:cs="Times New Roman"/>
          <w:b/>
          <w:bCs/>
          <w:color w:val="000000"/>
          <w:sz w:val="22"/>
          <w:szCs w:val="22"/>
        </w:rPr>
        <w:t>Amir M. Khan Afridi- Director/ Head of Department</w:t>
      </w:r>
    </w:p>
    <w:p w:rsidR="007F33F3" w:rsidRPr="003E0610" w:rsidRDefault="007F33F3" w:rsidP="007F33F3">
      <w:pPr>
        <w:jc w:val="both"/>
        <w:rPr>
          <w:rFonts w:ascii="Book Antiqua" w:hAnsi="Book Antiqua" w:cs="Times New Roman"/>
          <w:b/>
          <w:bCs/>
          <w:sz w:val="22"/>
          <w:szCs w:val="22"/>
          <w:u w:val="single"/>
        </w:rPr>
      </w:pPr>
    </w:p>
    <w:p w:rsidR="005D1DD2" w:rsidRPr="003E0610" w:rsidRDefault="007F33F3" w:rsidP="005D1DD2">
      <w:pPr>
        <w:tabs>
          <w:tab w:val="left" w:pos="1080"/>
        </w:tabs>
        <w:jc w:val="center"/>
        <w:rPr>
          <w:rFonts w:ascii="Book Antiqua" w:hAnsi="Book Antiqua" w:cs="Times New Roman"/>
          <w:b/>
          <w:sz w:val="22"/>
          <w:szCs w:val="22"/>
        </w:rPr>
      </w:pPr>
      <w:r w:rsidRPr="003E0610">
        <w:rPr>
          <w:rFonts w:ascii="Book Antiqua" w:hAnsi="Book Antiqua" w:cs="Times New Roman"/>
          <w:b/>
          <w:bCs/>
          <w:sz w:val="22"/>
          <w:szCs w:val="22"/>
          <w:u w:val="single"/>
        </w:rPr>
        <w:t>In the matter of</w:t>
      </w:r>
      <w:r w:rsidR="0088646B" w:rsidRPr="003E0610">
        <w:rPr>
          <w:rFonts w:ascii="Book Antiqua" w:hAnsi="Book Antiqua" w:cs="Times New Roman"/>
          <w:b/>
          <w:bCs/>
          <w:sz w:val="22"/>
          <w:szCs w:val="22"/>
          <w:u w:val="single"/>
        </w:rPr>
        <w:t xml:space="preserve"> Show Cause Notice issued to</w:t>
      </w:r>
      <w:r w:rsidR="00F6183A" w:rsidRPr="003E0610">
        <w:rPr>
          <w:rFonts w:ascii="Book Antiqua" w:hAnsi="Book Antiqua" w:cs="Times New Roman"/>
          <w:b/>
          <w:bCs/>
          <w:sz w:val="22"/>
          <w:szCs w:val="22"/>
          <w:u w:val="single"/>
        </w:rPr>
        <w:t xml:space="preserve"> </w:t>
      </w:r>
      <w:r w:rsidR="00FE6A81" w:rsidRPr="003E0610">
        <w:rPr>
          <w:rFonts w:ascii="Book Antiqua" w:hAnsi="Book Antiqua"/>
          <w:b/>
          <w:bCs/>
          <w:sz w:val="22"/>
          <w:szCs w:val="22"/>
          <w:u w:val="single"/>
        </w:rPr>
        <w:t>International Knitwear Limited</w:t>
      </w:r>
    </w:p>
    <w:p w:rsidR="007F33F3" w:rsidRPr="003E0610" w:rsidRDefault="007F33F3" w:rsidP="007F33F3">
      <w:pPr>
        <w:tabs>
          <w:tab w:val="left" w:pos="1080"/>
        </w:tabs>
        <w:jc w:val="center"/>
        <w:rPr>
          <w:rFonts w:ascii="Book Antiqua" w:hAnsi="Book Antiqua" w:cs="Times New Roman"/>
          <w:b/>
          <w:bCs/>
          <w:sz w:val="22"/>
          <w:szCs w:val="22"/>
          <w:u w:val="single"/>
        </w:rPr>
      </w:pPr>
    </w:p>
    <w:p w:rsidR="007F33F3" w:rsidRPr="003E0610"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3E0610" w:rsidP="003E0610">
            <w:pPr>
              <w:pStyle w:val="NormalWeb"/>
              <w:spacing w:line="276" w:lineRule="auto"/>
              <w:ind w:right="-866"/>
              <w:jc w:val="both"/>
              <w:rPr>
                <w:rFonts w:ascii="Book Antiqua" w:hAnsi="Book Antiqua"/>
                <w:sz w:val="22"/>
                <w:szCs w:val="22"/>
              </w:rPr>
            </w:pPr>
            <w:r w:rsidRPr="003E0610">
              <w:rPr>
                <w:rFonts w:ascii="Book Antiqua" w:hAnsi="Book Antiqua"/>
                <w:sz w:val="22"/>
                <w:szCs w:val="22"/>
              </w:rPr>
              <w:t>June 01, 2022; &amp; July 19, 2022</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F604C5" w:rsidRPr="003E0610">
        <w:rPr>
          <w:rFonts w:ascii="Book Antiqua" w:hAnsi="Book Antiqua" w:cs="Times New Roman"/>
          <w:sz w:val="22"/>
          <w:szCs w:val="22"/>
        </w:rPr>
        <w:t>July 2</w:t>
      </w:r>
      <w:r w:rsidR="003E0610" w:rsidRPr="003E0610">
        <w:rPr>
          <w:rFonts w:ascii="Book Antiqua" w:hAnsi="Book Antiqua" w:cs="Times New Roman"/>
          <w:sz w:val="22"/>
          <w:szCs w:val="22"/>
        </w:rPr>
        <w:t>6</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r w:rsidR="00FE6A81" w:rsidRPr="003E0610">
        <w:rPr>
          <w:rFonts w:ascii="Book Antiqua" w:hAnsi="Book Antiqua"/>
          <w:sz w:val="22"/>
          <w:szCs w:val="22"/>
        </w:rPr>
        <w:t>International Knitwear Limited</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3E0610" w:rsidRPr="003E0610">
              <w:rPr>
                <w:rFonts w:ascii="Book Antiqua" w:hAnsi="Book Antiqua"/>
                <w:sz w:val="22"/>
                <w:szCs w:val="22"/>
              </w:rPr>
              <w:t>May 13, 2022</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FE6A81" w:rsidP="00991511">
            <w:pPr>
              <w:jc w:val="both"/>
              <w:rPr>
                <w:rFonts w:ascii="Book Antiqua" w:hAnsi="Book Antiqua" w:cs="Times New Roman"/>
                <w:sz w:val="22"/>
                <w:szCs w:val="22"/>
              </w:rPr>
            </w:pPr>
            <w:r w:rsidRPr="003E0610">
              <w:rPr>
                <w:rFonts w:ascii="Book Antiqua" w:hAnsi="Book Antiqua"/>
                <w:sz w:val="22"/>
                <w:szCs w:val="22"/>
              </w:rPr>
              <w:t>International Knitwear 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Individual</w:t>
            </w:r>
          </w:p>
        </w:tc>
        <w:tc>
          <w:tcPr>
            <w:tcW w:w="6660" w:type="dxa"/>
          </w:tcPr>
          <w:p w:rsidR="00FD6E1D" w:rsidRPr="003E0610" w:rsidRDefault="00FD6E1D" w:rsidP="00FD6E1D">
            <w:pPr>
              <w:jc w:val="both"/>
              <w:rPr>
                <w:rFonts w:ascii="Book Antiqua" w:hAnsi="Book Antiqua" w:cs="Times New Roman"/>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board of directors of the</w:t>
            </w:r>
            <w:r w:rsidRPr="003E0610">
              <w:rPr>
                <w:rFonts w:ascii="Book Antiqua" w:hAnsi="Book Antiqua" w:cs="Times New Roman"/>
                <w:sz w:val="22"/>
                <w:szCs w:val="22"/>
              </w:rPr>
              <w:t xml:space="preserve"> Company </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5D1DD2"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3E0610" w:rsidRPr="003E0610">
              <w:rPr>
                <w:rFonts w:ascii="Book Antiqua" w:hAnsi="Book Antiqua"/>
                <w:sz w:val="22"/>
                <w:szCs w:val="22"/>
              </w:rPr>
              <w:t>Section 159 of the Companies Act, 2017 (</w:t>
            </w:r>
            <w:r w:rsidR="003E0610" w:rsidRPr="003E0610">
              <w:rPr>
                <w:rFonts w:ascii="Book Antiqua" w:hAnsi="Book Antiqua"/>
                <w:b/>
                <w:sz w:val="22"/>
                <w:szCs w:val="22"/>
              </w:rPr>
              <w:t>the Act</w:t>
            </w:r>
            <w:r w:rsidR="003E0610" w:rsidRPr="003E0610">
              <w:rPr>
                <w:rFonts w:ascii="Book Antiqua" w:hAnsi="Book Antiqua"/>
                <w:sz w:val="22"/>
                <w:szCs w:val="22"/>
              </w:rPr>
              <w:t xml:space="preserve">) read with Sections 169 and 479 thereof </w:t>
            </w:r>
          </w:p>
          <w:p w:rsidR="003E0610" w:rsidRPr="003E0610" w:rsidRDefault="003E0610" w:rsidP="003E0610">
            <w:pPr>
              <w:jc w:val="both"/>
              <w:rPr>
                <w:rFonts w:ascii="Book Antiqua" w:hAnsi="Book Antiqua"/>
                <w:sz w:val="22"/>
                <w:szCs w:val="22"/>
              </w:rPr>
            </w:pPr>
          </w:p>
          <w:p w:rsidR="003E0610" w:rsidRPr="003E0610" w:rsidRDefault="003E0610" w:rsidP="003E0610">
            <w:pPr>
              <w:pStyle w:val="BodyText"/>
              <w:tabs>
                <w:tab w:val="left" w:pos="0"/>
              </w:tabs>
              <w:jc w:val="both"/>
              <w:rPr>
                <w:rFonts w:ascii="Book Antiqua" w:hAnsi="Book Antiqua"/>
                <w:sz w:val="22"/>
                <w:szCs w:val="22"/>
              </w:rPr>
            </w:pPr>
            <w:r w:rsidRPr="003E0610">
              <w:rPr>
                <w:rFonts w:ascii="Book Antiqua" w:hAnsi="Book Antiqua"/>
                <w:sz w:val="22"/>
                <w:szCs w:val="22"/>
              </w:rPr>
              <w:t>Brief facts of the case are that notice of election of directors of International Knitwear Limited (</w:t>
            </w:r>
            <w:r w:rsidRPr="003E0610">
              <w:rPr>
                <w:rFonts w:ascii="Book Antiqua" w:hAnsi="Book Antiqua"/>
                <w:b/>
                <w:sz w:val="22"/>
                <w:szCs w:val="22"/>
              </w:rPr>
              <w:t>the Company</w:t>
            </w:r>
            <w:r w:rsidRPr="003E0610">
              <w:rPr>
                <w:rFonts w:ascii="Book Antiqua" w:hAnsi="Book Antiqua"/>
                <w:sz w:val="22"/>
                <w:szCs w:val="22"/>
              </w:rPr>
              <w:t>) held on October 27, 2021 disclosed the following as ordinary business under agenda No. 3:</w:t>
            </w:r>
          </w:p>
          <w:p w:rsidR="003E0610" w:rsidRPr="003E0610" w:rsidRDefault="003E0610" w:rsidP="003E0610">
            <w:pPr>
              <w:pStyle w:val="BodyText"/>
              <w:tabs>
                <w:tab w:val="left" w:pos="284"/>
              </w:tabs>
              <w:ind w:left="284"/>
              <w:jc w:val="both"/>
              <w:rPr>
                <w:rFonts w:ascii="Book Antiqua" w:hAnsi="Book Antiqua"/>
                <w:i/>
                <w:sz w:val="22"/>
                <w:szCs w:val="22"/>
              </w:rPr>
            </w:pPr>
            <w:r w:rsidRPr="003E0610">
              <w:rPr>
                <w:rFonts w:ascii="Book Antiqua" w:hAnsi="Book Antiqua"/>
                <w:i/>
                <w:sz w:val="22"/>
                <w:szCs w:val="22"/>
              </w:rPr>
              <w:t>“To elect seven (7) Directors of the Company as fixed by the Board pursuant to the provisions of Section 159 of the Companies Act, 2017 (the Act) for a term of three (3) years commencing immediately after the conclusion of the meeting. The names of retiring Directors are as follows:</w:t>
            </w:r>
          </w:p>
          <w:p w:rsidR="003E0610" w:rsidRPr="003E0610" w:rsidRDefault="004C68A6" w:rsidP="003E0610">
            <w:pPr>
              <w:pStyle w:val="BodyText"/>
              <w:numPr>
                <w:ilvl w:val="0"/>
                <w:numId w:val="18"/>
              </w:numPr>
              <w:tabs>
                <w:tab w:val="left" w:pos="284"/>
              </w:tabs>
              <w:spacing w:after="0" w:line="276" w:lineRule="auto"/>
              <w:ind w:left="284" w:firstLine="283"/>
              <w:jc w:val="both"/>
              <w:rPr>
                <w:rFonts w:ascii="Book Antiqua" w:hAnsi="Book Antiqua"/>
                <w:i/>
                <w:sz w:val="22"/>
                <w:szCs w:val="22"/>
              </w:rPr>
            </w:pPr>
            <w:r>
              <w:rPr>
                <w:rFonts w:ascii="Book Antiqua" w:hAnsi="Book Antiqua"/>
                <w:i/>
                <w:sz w:val="22"/>
                <w:szCs w:val="22"/>
              </w:rPr>
              <w:t>*****</w:t>
            </w:r>
          </w:p>
          <w:p w:rsidR="004C68A6" w:rsidRPr="003E0610" w:rsidRDefault="004C68A6" w:rsidP="004C68A6">
            <w:pPr>
              <w:pStyle w:val="BodyText"/>
              <w:numPr>
                <w:ilvl w:val="0"/>
                <w:numId w:val="18"/>
              </w:numPr>
              <w:tabs>
                <w:tab w:val="left" w:pos="284"/>
              </w:tabs>
              <w:spacing w:after="0" w:line="276" w:lineRule="auto"/>
              <w:ind w:left="284" w:firstLine="283"/>
              <w:jc w:val="both"/>
              <w:rPr>
                <w:rFonts w:ascii="Book Antiqua" w:hAnsi="Book Antiqua"/>
                <w:i/>
                <w:sz w:val="22"/>
                <w:szCs w:val="22"/>
              </w:rPr>
            </w:pPr>
            <w:r>
              <w:rPr>
                <w:rFonts w:ascii="Book Antiqua" w:hAnsi="Book Antiqua"/>
                <w:i/>
                <w:sz w:val="22"/>
                <w:szCs w:val="22"/>
              </w:rPr>
              <w:t>*****</w:t>
            </w:r>
          </w:p>
          <w:p w:rsidR="004C68A6" w:rsidRPr="003E0610" w:rsidRDefault="004C68A6" w:rsidP="004C68A6">
            <w:pPr>
              <w:pStyle w:val="BodyText"/>
              <w:numPr>
                <w:ilvl w:val="0"/>
                <w:numId w:val="18"/>
              </w:numPr>
              <w:tabs>
                <w:tab w:val="left" w:pos="284"/>
              </w:tabs>
              <w:spacing w:after="0" w:line="276" w:lineRule="auto"/>
              <w:ind w:left="284" w:firstLine="283"/>
              <w:jc w:val="both"/>
              <w:rPr>
                <w:rFonts w:ascii="Book Antiqua" w:hAnsi="Book Antiqua"/>
                <w:i/>
                <w:sz w:val="22"/>
                <w:szCs w:val="22"/>
              </w:rPr>
            </w:pPr>
            <w:r>
              <w:rPr>
                <w:rFonts w:ascii="Book Antiqua" w:hAnsi="Book Antiqua"/>
                <w:i/>
                <w:sz w:val="22"/>
                <w:szCs w:val="22"/>
              </w:rPr>
              <w:t>*****</w:t>
            </w:r>
          </w:p>
          <w:p w:rsidR="004C68A6" w:rsidRPr="003E0610" w:rsidRDefault="004C68A6" w:rsidP="004C68A6">
            <w:pPr>
              <w:pStyle w:val="BodyText"/>
              <w:numPr>
                <w:ilvl w:val="0"/>
                <w:numId w:val="18"/>
              </w:numPr>
              <w:tabs>
                <w:tab w:val="left" w:pos="284"/>
              </w:tabs>
              <w:spacing w:after="0" w:line="276" w:lineRule="auto"/>
              <w:ind w:left="284" w:firstLine="283"/>
              <w:jc w:val="both"/>
              <w:rPr>
                <w:rFonts w:ascii="Book Antiqua" w:hAnsi="Book Antiqua"/>
                <w:i/>
                <w:sz w:val="22"/>
                <w:szCs w:val="22"/>
              </w:rPr>
            </w:pPr>
            <w:r>
              <w:rPr>
                <w:rFonts w:ascii="Book Antiqua" w:hAnsi="Book Antiqua"/>
                <w:i/>
                <w:sz w:val="22"/>
                <w:szCs w:val="22"/>
              </w:rPr>
              <w:t>*****</w:t>
            </w:r>
          </w:p>
          <w:p w:rsidR="004C68A6" w:rsidRPr="003E0610" w:rsidRDefault="004C68A6" w:rsidP="004C68A6">
            <w:pPr>
              <w:pStyle w:val="BodyText"/>
              <w:numPr>
                <w:ilvl w:val="0"/>
                <w:numId w:val="18"/>
              </w:numPr>
              <w:tabs>
                <w:tab w:val="left" w:pos="284"/>
              </w:tabs>
              <w:spacing w:after="0" w:line="276" w:lineRule="auto"/>
              <w:ind w:left="284" w:firstLine="283"/>
              <w:jc w:val="both"/>
              <w:rPr>
                <w:rFonts w:ascii="Book Antiqua" w:hAnsi="Book Antiqua"/>
                <w:i/>
                <w:sz w:val="22"/>
                <w:szCs w:val="22"/>
              </w:rPr>
            </w:pPr>
            <w:r>
              <w:rPr>
                <w:rFonts w:ascii="Book Antiqua" w:hAnsi="Book Antiqua"/>
                <w:i/>
                <w:sz w:val="22"/>
                <w:szCs w:val="22"/>
              </w:rPr>
              <w:t>*****</w:t>
            </w:r>
          </w:p>
          <w:p w:rsidR="004C68A6" w:rsidRPr="003E0610" w:rsidRDefault="004C68A6" w:rsidP="004C68A6">
            <w:pPr>
              <w:pStyle w:val="BodyText"/>
              <w:numPr>
                <w:ilvl w:val="0"/>
                <w:numId w:val="18"/>
              </w:numPr>
              <w:tabs>
                <w:tab w:val="left" w:pos="284"/>
              </w:tabs>
              <w:spacing w:after="0" w:line="276" w:lineRule="auto"/>
              <w:ind w:left="284" w:firstLine="283"/>
              <w:jc w:val="both"/>
              <w:rPr>
                <w:rFonts w:ascii="Book Antiqua" w:hAnsi="Book Antiqua"/>
                <w:i/>
                <w:sz w:val="22"/>
                <w:szCs w:val="22"/>
              </w:rPr>
            </w:pPr>
            <w:r>
              <w:rPr>
                <w:rFonts w:ascii="Book Antiqua" w:hAnsi="Book Antiqua"/>
                <w:i/>
                <w:sz w:val="22"/>
                <w:szCs w:val="22"/>
              </w:rPr>
              <w:t>*****</w:t>
            </w:r>
          </w:p>
          <w:p w:rsidR="003E0610" w:rsidRPr="004C68A6" w:rsidRDefault="004C68A6" w:rsidP="004C68A6">
            <w:pPr>
              <w:pStyle w:val="BodyText"/>
              <w:numPr>
                <w:ilvl w:val="0"/>
                <w:numId w:val="18"/>
              </w:numPr>
              <w:tabs>
                <w:tab w:val="left" w:pos="284"/>
              </w:tabs>
              <w:spacing w:after="0" w:line="276" w:lineRule="auto"/>
              <w:ind w:left="284" w:firstLine="283"/>
              <w:jc w:val="both"/>
              <w:rPr>
                <w:rFonts w:ascii="Book Antiqua" w:hAnsi="Book Antiqua"/>
                <w:i/>
                <w:sz w:val="22"/>
                <w:szCs w:val="22"/>
              </w:rPr>
            </w:pPr>
            <w:r>
              <w:rPr>
                <w:rFonts w:ascii="Book Antiqua" w:hAnsi="Book Antiqua"/>
                <w:i/>
                <w:sz w:val="22"/>
                <w:szCs w:val="22"/>
              </w:rPr>
              <w:t>*****</w:t>
            </w:r>
            <w:r>
              <w:rPr>
                <w:rFonts w:ascii="Book Antiqua" w:hAnsi="Book Antiqua"/>
                <w:i/>
                <w:sz w:val="22"/>
                <w:szCs w:val="22"/>
              </w:rPr>
              <w:t xml:space="preserve"> </w:t>
            </w:r>
            <w:bookmarkStart w:id="0" w:name="_GoBack"/>
            <w:bookmarkEnd w:id="0"/>
            <w:r w:rsidR="003E0610" w:rsidRPr="004C68A6">
              <w:rPr>
                <w:rFonts w:ascii="Book Antiqua" w:hAnsi="Book Antiqua"/>
                <w:i/>
                <w:sz w:val="22"/>
                <w:szCs w:val="22"/>
              </w:rPr>
              <w:t>“</w:t>
            </w:r>
          </w:p>
          <w:p w:rsidR="003E0610" w:rsidRPr="003E0610" w:rsidRDefault="001551CA" w:rsidP="001551CA">
            <w:pPr>
              <w:pStyle w:val="ListParagraph"/>
              <w:spacing w:line="276" w:lineRule="auto"/>
              <w:ind w:left="0"/>
              <w:jc w:val="both"/>
              <w:rPr>
                <w:rFonts w:ascii="Book Antiqua" w:hAnsi="Book Antiqua" w:cs="Times New Roman"/>
                <w:sz w:val="22"/>
                <w:szCs w:val="22"/>
              </w:rPr>
            </w:pPr>
            <w:r w:rsidRPr="003E0610">
              <w:rPr>
                <w:rFonts w:ascii="Book Antiqua" w:hAnsi="Book Antiqua"/>
                <w:sz w:val="22"/>
                <w:szCs w:val="22"/>
              </w:rPr>
              <w:lastRenderedPageBreak/>
              <w:t xml:space="preserve">The </w:t>
            </w:r>
            <w:r w:rsidR="003E0610" w:rsidRPr="003E0610">
              <w:rPr>
                <w:rFonts w:ascii="Book Antiqua" w:hAnsi="Book Antiqua"/>
                <w:sz w:val="22"/>
                <w:szCs w:val="22"/>
              </w:rPr>
              <w:t xml:space="preserve">Company </w:t>
            </w:r>
            <w:r>
              <w:rPr>
                <w:rFonts w:ascii="Book Antiqua" w:hAnsi="Book Antiqua"/>
                <w:sz w:val="22"/>
                <w:szCs w:val="22"/>
              </w:rPr>
              <w:t>failed to</w:t>
            </w:r>
            <w:r w:rsidR="003E0610" w:rsidRPr="003E0610">
              <w:rPr>
                <w:rFonts w:ascii="Book Antiqua" w:hAnsi="Book Antiqua"/>
                <w:sz w:val="22"/>
                <w:szCs w:val="22"/>
              </w:rPr>
              <w:t xml:space="preserve"> compl</w:t>
            </w:r>
            <w:r>
              <w:rPr>
                <w:rFonts w:ascii="Book Antiqua" w:hAnsi="Book Antiqua"/>
                <w:sz w:val="22"/>
                <w:szCs w:val="22"/>
              </w:rPr>
              <w:t>y</w:t>
            </w:r>
            <w:r w:rsidR="003E0610" w:rsidRPr="003E0610">
              <w:rPr>
                <w:rFonts w:ascii="Book Antiqua" w:hAnsi="Book Antiqua"/>
                <w:sz w:val="22"/>
                <w:szCs w:val="22"/>
              </w:rPr>
              <w:t xml:space="preserve"> with the requirements of Section 159(4) of the Act requiring publication of the notice disclosing names of members who have shown intention to contest the aforesaid election of directors. </w:t>
            </w:r>
          </w:p>
        </w:tc>
      </w:tr>
      <w:tr w:rsidR="00FD6E1D" w:rsidRPr="003E0610" w:rsidTr="00991511">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5D1DD2" w:rsidRPr="003E0610" w:rsidRDefault="005D1DD2" w:rsidP="005D1DD2">
            <w:pPr>
              <w:jc w:val="both"/>
              <w:rPr>
                <w:rFonts w:ascii="Book Antiqua" w:hAnsi="Book Antiqua" w:cs="Times New Roman"/>
                <w:sz w:val="22"/>
                <w:szCs w:val="22"/>
              </w:rPr>
            </w:pPr>
          </w:p>
          <w:p w:rsidR="005D1DD2" w:rsidRPr="003E0610" w:rsidRDefault="003E0610" w:rsidP="00F604C5">
            <w:pPr>
              <w:pStyle w:val="ListParagraph"/>
              <w:ind w:left="0"/>
              <w:contextualSpacing w:val="0"/>
              <w:jc w:val="both"/>
              <w:rPr>
                <w:rFonts w:ascii="Book Antiqua" w:hAnsi="Book Antiqua" w:cs="Times New Roman"/>
                <w:sz w:val="22"/>
                <w:szCs w:val="22"/>
              </w:rPr>
            </w:pPr>
            <w:r w:rsidRPr="00305943">
              <w:rPr>
                <w:rFonts w:ascii="Book Antiqua" w:hAnsi="Book Antiqua"/>
                <w:sz w:val="22"/>
                <w:szCs w:val="22"/>
              </w:rPr>
              <w:t xml:space="preserve">I have gone through the facts of case </w:t>
            </w:r>
            <w:r>
              <w:rPr>
                <w:rFonts w:ascii="Book Antiqua" w:hAnsi="Book Antiqua"/>
                <w:sz w:val="22"/>
                <w:szCs w:val="22"/>
              </w:rPr>
              <w:t>and considered both the written and oral submissions of the Respondents in light of the aforementioned legal</w:t>
            </w:r>
            <w:r w:rsidRPr="00305943">
              <w:rPr>
                <w:rFonts w:ascii="Book Antiqua" w:hAnsi="Book Antiqua"/>
                <w:sz w:val="22"/>
                <w:szCs w:val="22"/>
              </w:rPr>
              <w:t xml:space="preserve"> provisions and record placed before me </w:t>
            </w:r>
            <w:r>
              <w:rPr>
                <w:rFonts w:ascii="Book Antiqua" w:hAnsi="Book Antiqua"/>
                <w:sz w:val="22"/>
                <w:szCs w:val="22"/>
              </w:rPr>
              <w:t>and state that t</w:t>
            </w:r>
            <w:r w:rsidRPr="00305943">
              <w:rPr>
                <w:rFonts w:ascii="Book Antiqua" w:hAnsi="Book Antiqua"/>
                <w:sz w:val="22"/>
                <w:szCs w:val="22"/>
              </w:rPr>
              <w:t xml:space="preserve">he Respondents have acknowledged </w:t>
            </w:r>
            <w:r>
              <w:rPr>
                <w:rFonts w:ascii="Book Antiqua" w:hAnsi="Book Antiqua"/>
                <w:sz w:val="22"/>
                <w:szCs w:val="22"/>
              </w:rPr>
              <w:t xml:space="preserve">non-compliance of </w:t>
            </w:r>
            <w:r w:rsidRPr="00305943">
              <w:rPr>
                <w:rFonts w:ascii="Book Antiqua" w:hAnsi="Book Antiqua"/>
                <w:sz w:val="22"/>
                <w:szCs w:val="22"/>
              </w:rPr>
              <w:t xml:space="preserve">Section </w:t>
            </w:r>
            <w:r>
              <w:rPr>
                <w:rFonts w:ascii="Book Antiqua" w:hAnsi="Book Antiqua"/>
                <w:sz w:val="22"/>
                <w:szCs w:val="22"/>
              </w:rPr>
              <w:t>159</w:t>
            </w:r>
            <w:r w:rsidRPr="00305943">
              <w:rPr>
                <w:rFonts w:ascii="Book Antiqua" w:hAnsi="Book Antiqua"/>
                <w:sz w:val="22"/>
                <w:szCs w:val="22"/>
              </w:rPr>
              <w:t xml:space="preserve"> of the </w:t>
            </w:r>
            <w:r>
              <w:rPr>
                <w:rFonts w:ascii="Book Antiqua" w:hAnsi="Book Antiqua"/>
                <w:sz w:val="22"/>
                <w:szCs w:val="22"/>
              </w:rPr>
              <w:t>Act</w:t>
            </w:r>
            <w:r w:rsidRPr="00305943">
              <w:rPr>
                <w:rFonts w:ascii="Book Antiqua" w:hAnsi="Book Antiqua"/>
                <w:sz w:val="22"/>
                <w:szCs w:val="22"/>
              </w:rPr>
              <w:t xml:space="preserve"> and, therefore, are liable for penalty under Section </w:t>
            </w:r>
            <w:r>
              <w:rPr>
                <w:rFonts w:ascii="Book Antiqua" w:hAnsi="Book Antiqua"/>
                <w:sz w:val="22"/>
                <w:szCs w:val="22"/>
              </w:rPr>
              <w:t>169</w:t>
            </w:r>
            <w:r w:rsidRPr="00305943">
              <w:rPr>
                <w:rFonts w:ascii="Book Antiqua" w:hAnsi="Book Antiqua"/>
                <w:sz w:val="22"/>
                <w:szCs w:val="22"/>
              </w:rPr>
              <w:t xml:space="preserve"> of the </w:t>
            </w:r>
            <w:r>
              <w:rPr>
                <w:rFonts w:ascii="Book Antiqua" w:hAnsi="Book Antiqua"/>
                <w:sz w:val="22"/>
                <w:szCs w:val="22"/>
              </w:rPr>
              <w:t>Act</w:t>
            </w:r>
            <w:r w:rsidRPr="00305943">
              <w:rPr>
                <w:rFonts w:ascii="Book Antiqua" w:hAnsi="Book Antiqua"/>
                <w:sz w:val="22"/>
                <w:szCs w:val="22"/>
              </w:rPr>
              <w:t>.</w:t>
            </w:r>
            <w:r>
              <w:rPr>
                <w:rFonts w:ascii="Book Antiqua" w:hAnsi="Book Antiqua"/>
                <w:sz w:val="22"/>
                <w:szCs w:val="22"/>
              </w:rPr>
              <w:t xml:space="preserve"> Therefore, I, in terms of the power conferred under </w:t>
            </w:r>
            <w:r w:rsidRPr="00CE13B6">
              <w:rPr>
                <w:rFonts w:ascii="Book Antiqua" w:hAnsi="Book Antiqua"/>
                <w:sz w:val="22"/>
                <w:szCs w:val="22"/>
              </w:rPr>
              <w:t xml:space="preserve">Section </w:t>
            </w:r>
            <w:r w:rsidRPr="00297D7D">
              <w:rPr>
                <w:rFonts w:ascii="Book Antiqua" w:hAnsi="Book Antiqua"/>
                <w:sz w:val="22"/>
                <w:szCs w:val="22"/>
              </w:rPr>
              <w:t>169 and 479</w:t>
            </w:r>
            <w:r w:rsidRPr="00CE13B6">
              <w:rPr>
                <w:rFonts w:ascii="Book Antiqua" w:hAnsi="Book Antiqua"/>
                <w:sz w:val="22"/>
                <w:szCs w:val="22"/>
              </w:rPr>
              <w:t xml:space="preserve"> of</w:t>
            </w:r>
            <w:r>
              <w:rPr>
                <w:rFonts w:ascii="Book Antiqua" w:hAnsi="Book Antiqua"/>
                <w:sz w:val="22"/>
                <w:szCs w:val="22"/>
              </w:rPr>
              <w:t xml:space="preserve"> the Act, hereby impose </w:t>
            </w:r>
            <w:r w:rsidRPr="00297D7D">
              <w:rPr>
                <w:rFonts w:ascii="Book Antiqua" w:hAnsi="Book Antiqua"/>
                <w:b/>
                <w:sz w:val="22"/>
                <w:szCs w:val="22"/>
              </w:rPr>
              <w:t>penalty of Rs 25,000/- (Rupees Twenty Five Thousand only)</w:t>
            </w:r>
            <w:r>
              <w:rPr>
                <w:rFonts w:ascii="Book Antiqua" w:hAnsi="Book Antiqua"/>
                <w:sz w:val="22"/>
                <w:szCs w:val="22"/>
              </w:rPr>
              <w:t xml:space="preserve"> on Mr. </w:t>
            </w:r>
            <w:r w:rsidR="0091202B">
              <w:rPr>
                <w:rFonts w:ascii="Book Antiqua" w:hAnsi="Book Antiqua"/>
                <w:sz w:val="22"/>
                <w:szCs w:val="22"/>
              </w:rPr>
              <w:t>*****</w:t>
            </w:r>
            <w:r>
              <w:rPr>
                <w:rFonts w:ascii="Book Antiqua" w:hAnsi="Book Antiqua"/>
                <w:sz w:val="22"/>
                <w:szCs w:val="22"/>
              </w:rPr>
              <w:t xml:space="preserve"> Chairman of board. I also advise all the remaining Respondents to be careful in future and ensure compliance with the relevant provision of the law in future, in letter and spirit.</w:t>
            </w:r>
          </w:p>
          <w:p w:rsidR="00F604C5" w:rsidRPr="003E0610" w:rsidRDefault="00F604C5" w:rsidP="005D1DD2">
            <w:pPr>
              <w:pStyle w:val="ListParagraph"/>
              <w:ind w:left="0"/>
              <w:contextualSpacing w:val="0"/>
              <w:jc w:val="both"/>
              <w:rPr>
                <w:rFonts w:ascii="Book Antiqua" w:hAnsi="Book Antiqua" w:cs="Times New Roman"/>
                <w:sz w:val="22"/>
                <w:szCs w:val="22"/>
              </w:rPr>
            </w:pPr>
          </w:p>
          <w:p w:rsidR="00213C34" w:rsidRPr="003E0610" w:rsidRDefault="0091202B" w:rsidP="005D1DD2">
            <w:pPr>
              <w:jc w:val="both"/>
              <w:rPr>
                <w:rFonts w:ascii="Book Antiqua" w:hAnsi="Book Antiqua" w:cs="Times New Roman"/>
                <w:sz w:val="22"/>
                <w:szCs w:val="22"/>
              </w:rPr>
            </w:pPr>
            <w:r w:rsidRPr="002D200C">
              <w:rPr>
                <w:rFonts w:ascii="Book Antiqua" w:hAnsi="Book Antiqua"/>
                <w:sz w:val="22"/>
                <w:szCs w:val="22"/>
              </w:rPr>
              <w:t>Nothing in this Order may be deemed to prejudice the operation of any provision of the Act providing for imposition of penalties in respect of any default, omission, violation of the Act.</w:t>
            </w: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3E0610" w:rsidP="00F604C5">
            <w:pPr>
              <w:rPr>
                <w:rFonts w:ascii="Book Antiqua" w:hAnsi="Book Antiqua" w:cs="Times New Roman"/>
                <w:sz w:val="22"/>
                <w:szCs w:val="22"/>
              </w:rPr>
            </w:pPr>
            <w:r w:rsidRPr="00297D7D">
              <w:rPr>
                <w:rFonts w:ascii="Book Antiqua" w:hAnsi="Book Antiqua"/>
                <w:b/>
                <w:sz w:val="22"/>
                <w:szCs w:val="22"/>
              </w:rPr>
              <w:t>Rs 25,000/- (Rupees Twenty Five Thousand only)</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91202B" w:rsidP="00FD6E1D">
            <w:pPr>
              <w:jc w:val="both"/>
              <w:rPr>
                <w:rFonts w:ascii="Book Antiqua" w:hAnsi="Book Antiqua" w:cs="Times New Roman"/>
                <w:sz w:val="22"/>
                <w:szCs w:val="22"/>
              </w:rPr>
            </w:pPr>
            <w:r w:rsidRPr="00F604C5">
              <w:rPr>
                <w:rFonts w:ascii="Book Antiqua" w:hAnsi="Book Antiqua" w:cs="Times New Roman"/>
                <w:sz w:val="22"/>
                <w:szCs w:val="22"/>
              </w:rPr>
              <w:t xml:space="preserve">No Appeal filed </w:t>
            </w:r>
            <w:r>
              <w:rPr>
                <w:rFonts w:ascii="Book Antiqua" w:hAnsi="Book Antiqua" w:cs="Times New Roman"/>
                <w:sz w:val="22"/>
                <w:szCs w:val="22"/>
              </w:rPr>
              <w:t xml:space="preserve">and the imposed penalty </w:t>
            </w:r>
            <w:r w:rsidRPr="00F604C5">
              <w:rPr>
                <w:rFonts w:ascii="Book Antiqua" w:hAnsi="Book Antiqua" w:cs="Times New Roman"/>
                <w:sz w:val="22"/>
                <w:szCs w:val="22"/>
              </w:rPr>
              <w:t xml:space="preserve">has been </w:t>
            </w:r>
            <w:r>
              <w:rPr>
                <w:rFonts w:ascii="Book Antiqua" w:hAnsi="Book Antiqua" w:cs="Times New Roman"/>
                <w:sz w:val="22"/>
                <w:szCs w:val="22"/>
              </w:rPr>
              <w:t xml:space="preserve">deposited </w:t>
            </w:r>
            <w:r w:rsidRPr="00F604C5">
              <w:rPr>
                <w:rFonts w:ascii="Book Antiqua" w:hAnsi="Book Antiqua" w:cs="Times New Roman"/>
                <w:sz w:val="22"/>
                <w:szCs w:val="22"/>
              </w:rPr>
              <w:t>by the respondent</w:t>
            </w:r>
            <w:r>
              <w:rPr>
                <w:rFonts w:ascii="Book Antiqua" w:hAnsi="Book Antiqua" w:cs="Times New Roman"/>
                <w:sz w:val="22"/>
                <w:szCs w:val="22"/>
              </w:rPr>
              <w:t>.</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95D" w:rsidRDefault="009E795D" w:rsidP="007F33F3">
      <w:r>
        <w:separator/>
      </w:r>
    </w:p>
  </w:endnote>
  <w:endnote w:type="continuationSeparator" w:id="0">
    <w:p w:rsidR="009E795D" w:rsidRDefault="009E795D"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95D" w:rsidRDefault="009E795D" w:rsidP="007F33F3">
      <w:r>
        <w:separator/>
      </w:r>
    </w:p>
  </w:footnote>
  <w:footnote w:type="continuationSeparator" w:id="0">
    <w:p w:rsidR="009E795D" w:rsidRDefault="009E795D"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9"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5"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0"/>
  </w:num>
  <w:num w:numId="13">
    <w:abstractNumId w:val="14"/>
  </w:num>
  <w:num w:numId="14">
    <w:abstractNumId w:val="4"/>
  </w:num>
  <w:num w:numId="15">
    <w:abstractNumId w:val="12"/>
  </w:num>
  <w:num w:numId="16">
    <w:abstractNumId w:val="5"/>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B0DAF"/>
    <w:rsid w:val="000C1646"/>
    <w:rsid w:val="000E0E3A"/>
    <w:rsid w:val="000E36EA"/>
    <w:rsid w:val="001127B2"/>
    <w:rsid w:val="00130711"/>
    <w:rsid w:val="00140BDC"/>
    <w:rsid w:val="001459DF"/>
    <w:rsid w:val="00147622"/>
    <w:rsid w:val="001551CA"/>
    <w:rsid w:val="00161A12"/>
    <w:rsid w:val="00161ABE"/>
    <w:rsid w:val="00162ACC"/>
    <w:rsid w:val="00177B50"/>
    <w:rsid w:val="001D1377"/>
    <w:rsid w:val="001E131E"/>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3D253F"/>
    <w:rsid w:val="003E0610"/>
    <w:rsid w:val="00406E53"/>
    <w:rsid w:val="00453B91"/>
    <w:rsid w:val="004A4F88"/>
    <w:rsid w:val="004C3976"/>
    <w:rsid w:val="004C68A6"/>
    <w:rsid w:val="00520FB0"/>
    <w:rsid w:val="00537A4D"/>
    <w:rsid w:val="00541FC8"/>
    <w:rsid w:val="005448BC"/>
    <w:rsid w:val="00573416"/>
    <w:rsid w:val="005D1626"/>
    <w:rsid w:val="005D1DD2"/>
    <w:rsid w:val="005D5A6A"/>
    <w:rsid w:val="005F1525"/>
    <w:rsid w:val="00613502"/>
    <w:rsid w:val="0066173F"/>
    <w:rsid w:val="00661896"/>
    <w:rsid w:val="00676C58"/>
    <w:rsid w:val="006D6A98"/>
    <w:rsid w:val="006F24E1"/>
    <w:rsid w:val="006F33BE"/>
    <w:rsid w:val="00717CFF"/>
    <w:rsid w:val="00757157"/>
    <w:rsid w:val="007A5A94"/>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1202B"/>
    <w:rsid w:val="00920772"/>
    <w:rsid w:val="009315F4"/>
    <w:rsid w:val="0093606F"/>
    <w:rsid w:val="00963191"/>
    <w:rsid w:val="0098591D"/>
    <w:rsid w:val="009866C5"/>
    <w:rsid w:val="009A21F3"/>
    <w:rsid w:val="009E22B6"/>
    <w:rsid w:val="009E2B15"/>
    <w:rsid w:val="009E795D"/>
    <w:rsid w:val="009F7602"/>
    <w:rsid w:val="00A31B95"/>
    <w:rsid w:val="00A5456F"/>
    <w:rsid w:val="00AA2072"/>
    <w:rsid w:val="00AB16A5"/>
    <w:rsid w:val="00AE5064"/>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5CA1"/>
    <w:rsid w:val="00D5538B"/>
    <w:rsid w:val="00D57CBB"/>
    <w:rsid w:val="00D63A7C"/>
    <w:rsid w:val="00D831E7"/>
    <w:rsid w:val="00DD56E1"/>
    <w:rsid w:val="00E334C5"/>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5C7B747E"/>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iPriority w:val="99"/>
    <w:unhideWhenUsed/>
    <w:rsid w:val="007F33F3"/>
    <w:pPr>
      <w:tabs>
        <w:tab w:val="center" w:pos="4513"/>
        <w:tab w:val="right" w:pos="9026"/>
      </w:tabs>
    </w:pPr>
  </w:style>
  <w:style w:type="character" w:customStyle="1" w:styleId="HeaderChar">
    <w:name w:val="Header Char"/>
    <w:basedOn w:val="DefaultParagraphFont"/>
    <w:link w:val="Header"/>
    <w:uiPriority w:val="99"/>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4</cp:revision>
  <dcterms:created xsi:type="dcterms:W3CDTF">2022-10-17T07:51:00Z</dcterms:created>
  <dcterms:modified xsi:type="dcterms:W3CDTF">2022-10-17T07:52:00Z</dcterms:modified>
</cp:coreProperties>
</file>