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A03431" w:rsidRPr="00A03431">
        <w:rPr>
          <w:rFonts w:ascii="Times New Roman" w:hAnsi="Times New Roman" w:cs="Times New Roman"/>
          <w:b/>
          <w:bCs/>
          <w:sz w:val="22"/>
          <w:szCs w:val="22"/>
          <w:u w:val="single"/>
        </w:rPr>
        <w:t>Friesland Campina Engro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F92A04">
        <w:trPr>
          <w:trHeight w:hRule="exact" w:val="615"/>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A87E01" w:rsidRDefault="00A03431" w:rsidP="00756682">
            <w:pPr>
              <w:rPr>
                <w:rFonts w:ascii="Times New Roman" w:hAnsi="Times New Roman" w:cs="Times New Roman"/>
                <w:sz w:val="20"/>
                <w:szCs w:val="20"/>
                <w:highlight w:val="yellow"/>
              </w:rPr>
            </w:pPr>
            <w:r w:rsidRPr="00A03431">
              <w:rPr>
                <w:rFonts w:ascii="Times New Roman" w:hAnsi="Times New Roman" w:cs="Times New Roman"/>
                <w:sz w:val="20"/>
                <w:szCs w:val="20"/>
              </w:rPr>
              <w:t>January 27, 2022</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A87E01" w:rsidRDefault="00B71D4D" w:rsidP="00543803">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dated</w:t>
      </w:r>
      <w:r w:rsidR="00DF01C5" w:rsidRPr="00A87E01">
        <w:rPr>
          <w:rFonts w:ascii="Times New Roman" w:hAnsi="Times New Roman" w:cs="Times New Roman"/>
          <w:sz w:val="20"/>
          <w:szCs w:val="20"/>
        </w:rPr>
        <w:t xml:space="preserve"> </w:t>
      </w:r>
      <w:bookmarkStart w:id="0" w:name="_Hlk120027409"/>
      <w:r w:rsidR="00A03431" w:rsidRPr="00A03431">
        <w:rPr>
          <w:rFonts w:ascii="Times New Roman" w:hAnsi="Times New Roman" w:cs="Times New Roman"/>
          <w:sz w:val="20"/>
          <w:szCs w:val="20"/>
        </w:rPr>
        <w:t>March 17, 2022</w:t>
      </w:r>
      <w:r w:rsidR="00DF01C5" w:rsidRPr="00A87E01">
        <w:rPr>
          <w:rFonts w:ascii="Times New Roman" w:hAnsi="Times New Roman" w:cs="Times New Roman"/>
          <w:sz w:val="20"/>
          <w:szCs w:val="20"/>
        </w:rPr>
        <w:t xml:space="preserve"> </w:t>
      </w:r>
      <w:bookmarkEnd w:id="0"/>
      <w:r w:rsidR="000E41DC" w:rsidRPr="00A87E01">
        <w:rPr>
          <w:rFonts w:ascii="Times New Roman" w:hAnsi="Times New Roman" w:cs="Times New Roman"/>
          <w:sz w:val="20"/>
          <w:szCs w:val="20"/>
        </w:rPr>
        <w:t>w</w:t>
      </w:r>
      <w:r w:rsidR="00D2349E"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passed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by</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Director/Head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Department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(Adjudication-I)</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in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the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matter</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of</w:t>
      </w:r>
      <w:r w:rsidR="0091255B" w:rsidRPr="00A87E01">
        <w:rPr>
          <w:rFonts w:ascii="Times New Roman" w:hAnsi="Times New Roman" w:cs="Times New Roman"/>
          <w:bCs/>
          <w:sz w:val="20"/>
          <w:szCs w:val="20"/>
        </w:rPr>
        <w:t xml:space="preserve"> </w:t>
      </w:r>
      <w:r w:rsidR="00A03431">
        <w:rPr>
          <w:rFonts w:ascii="Times New Roman" w:hAnsi="Times New Roman" w:cs="Times New Roman"/>
          <w:bCs/>
          <w:sz w:val="20"/>
          <w:szCs w:val="20"/>
        </w:rPr>
        <w:t>Friesland Campina Engro Limited</w:t>
      </w:r>
      <w:r w:rsidR="004A445E"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Relevant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details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are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given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Show cause notice dated</w:t>
            </w:r>
            <w:r w:rsidR="00A03431">
              <w:rPr>
                <w:rFonts w:ascii="Times New Roman" w:hAnsi="Times New Roman" w:cs="Times New Roman"/>
                <w:sz w:val="20"/>
                <w:szCs w:val="20"/>
              </w:rPr>
              <w:t xml:space="preserve"> </w:t>
            </w:r>
            <w:bookmarkStart w:id="1" w:name="_Hlk120027419"/>
            <w:r w:rsidR="00A03431">
              <w:rPr>
                <w:rFonts w:ascii="Times New Roman" w:hAnsi="Times New Roman" w:cs="Times New Roman"/>
                <w:sz w:val="20"/>
                <w:szCs w:val="20"/>
              </w:rPr>
              <w:t>October 27, 2021</w:t>
            </w:r>
            <w:bookmarkEnd w:id="1"/>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A03431" w:rsidP="00B96DEA">
            <w:pPr>
              <w:jc w:val="both"/>
              <w:rPr>
                <w:rFonts w:ascii="Times New Roman" w:hAnsi="Times New Roman" w:cs="Times New Roman"/>
                <w:sz w:val="20"/>
                <w:szCs w:val="20"/>
              </w:rPr>
            </w:pPr>
            <w:bookmarkStart w:id="2" w:name="_Hlk120027432"/>
            <w:bookmarkStart w:id="3" w:name="_GoBack"/>
            <w:r>
              <w:rPr>
                <w:rFonts w:ascii="Times New Roman" w:hAnsi="Times New Roman" w:cs="Times New Roman"/>
                <w:bCs/>
                <w:sz w:val="20"/>
                <w:szCs w:val="20"/>
              </w:rPr>
              <w:t>Friesland Campina Engro Limited</w:t>
            </w:r>
            <w:bookmarkEnd w:id="2"/>
            <w:bookmarkEnd w:id="3"/>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92A04" w:rsidP="00DF01C5">
            <w:pPr>
              <w:jc w:val="both"/>
              <w:rPr>
                <w:rFonts w:ascii="Times New Roman" w:hAnsi="Times New Roman" w:cs="Times New Roman"/>
                <w:sz w:val="20"/>
                <w:szCs w:val="20"/>
              </w:rPr>
            </w:pPr>
            <w:r w:rsidRPr="00A87E01">
              <w:rPr>
                <w:rFonts w:ascii="Times New Roman" w:hAnsi="Times New Roman" w:cs="Times New Roman"/>
                <w:sz w:val="20"/>
                <w:szCs w:val="20"/>
              </w:rPr>
              <w:t xml:space="preserve">The </w:t>
            </w:r>
            <w:r w:rsidRPr="00A03431">
              <w:rPr>
                <w:rFonts w:ascii="Times New Roman" w:hAnsi="Times New Roman" w:cs="Times New Roman"/>
                <w:sz w:val="20"/>
                <w:szCs w:val="20"/>
              </w:rPr>
              <w:t xml:space="preserve">proceedings were initiated against </w:t>
            </w:r>
            <w:r w:rsidR="00A03431" w:rsidRPr="00A03431">
              <w:rPr>
                <w:rFonts w:ascii="Times New Roman" w:hAnsi="Times New Roman" w:cs="Times New Roman"/>
                <w:sz w:val="20"/>
                <w:szCs w:val="20"/>
              </w:rPr>
              <w:t>Seven</w:t>
            </w:r>
            <w:r w:rsidR="00301B68" w:rsidRPr="00A03431">
              <w:rPr>
                <w:rFonts w:ascii="Times New Roman" w:hAnsi="Times New Roman" w:cs="Times New Roman"/>
                <w:sz w:val="20"/>
                <w:szCs w:val="20"/>
              </w:rPr>
              <w:t xml:space="preserve"> </w:t>
            </w:r>
            <w:r w:rsidRPr="00A03431">
              <w:rPr>
                <w:rFonts w:ascii="Times New Roman" w:hAnsi="Times New Roman" w:cs="Times New Roman"/>
                <w:sz w:val="20"/>
                <w:szCs w:val="20"/>
              </w:rPr>
              <w:t>Directors</w:t>
            </w:r>
            <w:r w:rsidR="005662C4">
              <w:rPr>
                <w:rFonts w:ascii="Times New Roman" w:hAnsi="Times New Roman" w:cs="Times New Roman"/>
                <w:sz w:val="20"/>
                <w:szCs w:val="20"/>
              </w:rPr>
              <w:t xml:space="preserve"> of the Company</w:t>
            </w:r>
          </w:p>
        </w:tc>
      </w:tr>
      <w:tr w:rsidR="000E41DC" w:rsidRPr="00A87E01" w:rsidTr="00A03431">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shd w:val="clear" w:color="auto" w:fill="auto"/>
          </w:tcPr>
          <w:p w:rsidR="000E41DC" w:rsidRPr="00A03431" w:rsidRDefault="00A03431" w:rsidP="00756682">
            <w:pPr>
              <w:pStyle w:val="BodyText"/>
              <w:spacing w:after="0"/>
              <w:rPr>
                <w:rFonts w:ascii="Times New Roman" w:hAnsi="Times New Roman" w:cs="Times New Roman"/>
                <w:bCs/>
                <w:sz w:val="20"/>
                <w:szCs w:val="20"/>
              </w:rPr>
            </w:pPr>
            <w:r>
              <w:rPr>
                <w:rFonts w:ascii="Times New Roman" w:hAnsi="Times New Roman" w:cs="Times New Roman"/>
                <w:bCs/>
                <w:sz w:val="20"/>
                <w:szCs w:val="20"/>
              </w:rPr>
              <w:t>Under Section 166 of the Companies Act, 2017 read with Section 169 and 479</w:t>
            </w:r>
            <w:r w:rsidR="005662C4">
              <w:rPr>
                <w:rFonts w:ascii="Times New Roman" w:hAnsi="Times New Roman" w:cs="Times New Roman"/>
                <w:bCs/>
                <w:sz w:val="20"/>
                <w:szCs w:val="20"/>
              </w:rPr>
              <w:t xml:space="preserve"> thereof.</w:t>
            </w:r>
          </w:p>
        </w:tc>
      </w:tr>
      <w:tr w:rsidR="000E41DC" w:rsidRPr="00A87E01" w:rsidTr="00ED0C79">
        <w:tc>
          <w:tcPr>
            <w:tcW w:w="2605" w:type="dxa"/>
            <w:shd w:val="clear" w:color="auto" w:fill="auto"/>
          </w:tcPr>
          <w:p w:rsidR="00CC3C9B" w:rsidRPr="000C1101" w:rsidRDefault="00CC3C9B" w:rsidP="00D60C49">
            <w:pPr>
              <w:pStyle w:val="NoSpacing"/>
              <w:numPr>
                <w:ilvl w:val="0"/>
                <w:numId w:val="41"/>
              </w:numPr>
              <w:rPr>
                <w:rFonts w:ascii="Times New Roman" w:hAnsi="Times New Roman" w:cs="Times New Roman"/>
                <w:sz w:val="20"/>
                <w:szCs w:val="20"/>
              </w:rPr>
            </w:pPr>
            <w:r w:rsidRPr="000C1101">
              <w:rPr>
                <w:rFonts w:ascii="Times New Roman" w:hAnsi="Times New Roman" w:cs="Times New Roman"/>
                <w:sz w:val="20"/>
                <w:szCs w:val="20"/>
              </w:rPr>
              <w:t>Action</w:t>
            </w:r>
            <w:r w:rsidR="00DF01C5" w:rsidRPr="000C1101">
              <w:rPr>
                <w:rFonts w:ascii="Times New Roman" w:hAnsi="Times New Roman" w:cs="Times New Roman"/>
                <w:sz w:val="20"/>
                <w:szCs w:val="20"/>
              </w:rPr>
              <w:t xml:space="preserve"> </w:t>
            </w:r>
            <w:r w:rsidRPr="000C1101">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977F7F" w:rsidRDefault="00EC42F8" w:rsidP="00977F7F">
            <w:pPr>
              <w:pStyle w:val="Bodytext20"/>
              <w:shd w:val="clear" w:color="auto" w:fill="auto"/>
              <w:tabs>
                <w:tab w:val="left" w:pos="771"/>
              </w:tabs>
              <w:spacing w:before="0" w:after="0" w:line="259" w:lineRule="exact"/>
              <w:rPr>
                <w:rFonts w:ascii="Times New Roman" w:hAnsi="Times New Roman" w:cs="Times New Roman"/>
                <w:sz w:val="20"/>
                <w:szCs w:val="20"/>
              </w:rPr>
            </w:pPr>
            <w:r w:rsidRPr="00A87E01">
              <w:rPr>
                <w:rFonts w:ascii="Times New Roman" w:hAnsi="Times New Roman" w:cs="Times New Roman"/>
                <w:sz w:val="20"/>
                <w:szCs w:val="20"/>
              </w:rPr>
              <w:t>Key findings were reported in following manner:</w:t>
            </w:r>
          </w:p>
          <w:p w:rsidR="00977F7F" w:rsidRDefault="00977F7F"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5662C4" w:rsidRDefault="005662C4" w:rsidP="00977F7F">
            <w:pPr>
              <w:pStyle w:val="Bodytext20"/>
              <w:shd w:val="clear" w:color="auto" w:fill="auto"/>
              <w:tabs>
                <w:tab w:val="left" w:pos="771"/>
              </w:tabs>
              <w:spacing w:before="0" w:after="0" w:line="259" w:lineRule="exact"/>
              <w:rPr>
                <w:rFonts w:ascii="Times New Roman" w:hAnsi="Times New Roman" w:cs="Times New Roman"/>
                <w:sz w:val="20"/>
                <w:szCs w:val="20"/>
              </w:rPr>
            </w:pPr>
            <w:r>
              <w:rPr>
                <w:rFonts w:ascii="Times New Roman" w:hAnsi="Times New Roman" w:cs="Times New Roman"/>
                <w:sz w:val="20"/>
                <w:szCs w:val="20"/>
              </w:rPr>
              <w:t>I have gone through the facts of the case, the record available with the Commission, in light of the applicable legal provisions and observed that Mr. *****was elected as one of the independent directors in the election of directors held on April 20, 2021. It was acknowledged by the Respondents that name of Mr. ***** was not registered in the databank maintained by PICG at the time of elections. Later the Company ratified the said default and provided evidence of registration of Mr. ***** in databank of PICG.</w:t>
            </w:r>
          </w:p>
          <w:p w:rsidR="005662C4" w:rsidRDefault="005662C4"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0C1101" w:rsidRDefault="000C1101" w:rsidP="005662C4">
            <w:pPr>
              <w:spacing w:line="276" w:lineRule="auto"/>
              <w:ind w:right="11"/>
              <w:jc w:val="both"/>
              <w:rPr>
                <w:rFonts w:ascii="Times New Roman" w:eastAsia="Calibri" w:hAnsi="Times New Roman" w:cs="Times New Roman"/>
                <w:sz w:val="20"/>
                <w:szCs w:val="20"/>
              </w:rPr>
            </w:pPr>
            <w:r w:rsidRPr="000C1101">
              <w:rPr>
                <w:rFonts w:ascii="Times New Roman" w:eastAsia="Calibri" w:hAnsi="Times New Roman" w:cs="Times New Roman"/>
                <w:sz w:val="20"/>
                <w:szCs w:val="20"/>
              </w:rPr>
              <w:t xml:space="preserve">Keeping in view the above, </w:t>
            </w:r>
            <w:r>
              <w:rPr>
                <w:rFonts w:ascii="Times New Roman" w:eastAsia="Calibri" w:hAnsi="Times New Roman" w:cs="Times New Roman"/>
                <w:sz w:val="20"/>
                <w:szCs w:val="20"/>
              </w:rPr>
              <w:t>i</w:t>
            </w:r>
            <w:r w:rsidRPr="000C1101">
              <w:rPr>
                <w:rFonts w:ascii="Times New Roman" w:eastAsia="Calibri" w:hAnsi="Times New Roman" w:cs="Times New Roman"/>
                <w:sz w:val="20"/>
                <w:szCs w:val="20"/>
              </w:rPr>
              <w:t>t is stated that the contravention of the provisions of Section 166 of the Act, at the relevant point of time, has been established and same has been admitted by the Respondents as well. The said contravention attracts applicability of the penal provision contained in Section 169 of the Act. However, keeping in view the fact that the said default has now been rectified, therefore while taking lenient view, I hereby conclude the proceeding initiated through the SCN without imposition of any monetary penalty. Nevertheless, the Respondents are hereby Warned to ensure compliance with all the regulatory laws in letter and spirit.</w:t>
            </w:r>
          </w:p>
          <w:p w:rsidR="005662C4" w:rsidRDefault="005662C4" w:rsidP="005452DE">
            <w:pPr>
              <w:spacing w:line="276" w:lineRule="auto"/>
              <w:ind w:right="11"/>
              <w:jc w:val="both"/>
              <w:rPr>
                <w:rFonts w:ascii="Times New Roman" w:eastAsia="Calibri" w:hAnsi="Times New Roman" w:cs="Times New Roman"/>
                <w:sz w:val="20"/>
                <w:szCs w:val="20"/>
              </w:rPr>
            </w:pPr>
          </w:p>
          <w:p w:rsidR="000C1101" w:rsidRPr="000C1101" w:rsidRDefault="000C1101" w:rsidP="005452DE">
            <w:pPr>
              <w:spacing w:line="276" w:lineRule="auto"/>
              <w:ind w:right="11"/>
              <w:jc w:val="both"/>
              <w:rPr>
                <w:rFonts w:ascii="Times New Roman" w:hAnsi="Times New Roman" w:cs="Times New Roman"/>
                <w:sz w:val="20"/>
                <w:szCs w:val="20"/>
              </w:rPr>
            </w:pPr>
            <w:r w:rsidRPr="000C1101">
              <w:rPr>
                <w:rFonts w:ascii="Times New Roman" w:hAnsi="Times New Roman" w:cs="Times New Roman"/>
                <w:sz w:val="20"/>
                <w:szCs w:val="20"/>
              </w:rPr>
              <w:t xml:space="preserve">Nothing in this Order may be deemed to prejudice the operation of any provision of the Act providing for imposition of penalties in respect of any default, omission, violation </w:t>
            </w:r>
            <w:r w:rsidRPr="000C1101">
              <w:rPr>
                <w:rFonts w:ascii="Times New Roman" w:hAnsi="Times New Roman" w:cs="Times New Roman"/>
                <w:noProof/>
                <w:sz w:val="20"/>
                <w:szCs w:val="20"/>
              </w:rPr>
              <w:t xml:space="preserve">of </w:t>
            </w:r>
            <w:r w:rsidRPr="000C1101">
              <w:rPr>
                <w:rFonts w:ascii="Times New Roman" w:hAnsi="Times New Roman" w:cs="Times New Roman"/>
                <w:sz w:val="20"/>
                <w:szCs w:val="20"/>
              </w:rPr>
              <w:t>the Act.</w:t>
            </w: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D658C" w:rsidP="00FD658C">
            <w:pPr>
              <w:pStyle w:val="Default"/>
              <w:jc w:val="both"/>
              <w:rPr>
                <w:rFonts w:ascii="Times New Roman" w:hAnsi="Times New Roman" w:cs="Times New Roman"/>
                <w:sz w:val="20"/>
                <w:szCs w:val="20"/>
              </w:rPr>
            </w:pPr>
            <w:r>
              <w:rPr>
                <w:rFonts w:ascii="Times New Roman" w:hAnsi="Times New Roman" w:cs="Times New Roman"/>
                <w:sz w:val="20"/>
                <w:szCs w:val="20"/>
              </w:rPr>
              <w:t>Nil</w:t>
            </w: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B71DC6" w:rsidRDefault="000C5FC5" w:rsidP="00B96DEA">
            <w:pPr>
              <w:jc w:val="both"/>
              <w:rPr>
                <w:rFonts w:ascii="Times New Roman" w:hAnsi="Times New Roman" w:cs="Times New Roman"/>
                <w:sz w:val="20"/>
                <w:szCs w:val="20"/>
              </w:rPr>
            </w:pPr>
            <w:r w:rsidRPr="00A03431">
              <w:rPr>
                <w:rFonts w:ascii="Times New Roman" w:hAnsi="Times New Roman" w:cs="Times New Roman"/>
                <w:sz w:val="20"/>
                <w:szCs w:val="20"/>
              </w:rPr>
              <w:t>No Appeal has been filed by the respondents.</w:t>
            </w:r>
          </w:p>
        </w:tc>
      </w:tr>
    </w:tbl>
    <w:p w:rsidR="000E41DC" w:rsidRPr="00A87E01" w:rsidRDefault="000E41DC" w:rsidP="00B96DEA">
      <w:pPr>
        <w:ind w:firstLine="720"/>
        <w:jc w:val="both"/>
        <w:rPr>
          <w:rFonts w:ascii="Times New Roman" w:hAnsi="Times New Roman" w:cs="Times New Roman"/>
          <w:sz w:val="20"/>
          <w:szCs w:val="20"/>
        </w:rPr>
      </w:pPr>
    </w:p>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300" w:rsidRDefault="00E95300" w:rsidP="009F3AF3">
      <w:r>
        <w:separator/>
      </w:r>
    </w:p>
  </w:endnote>
  <w:endnote w:type="continuationSeparator" w:id="0">
    <w:p w:rsidR="00E95300" w:rsidRDefault="00E95300"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300" w:rsidRDefault="00E95300" w:rsidP="009F3AF3">
      <w:r>
        <w:separator/>
      </w:r>
    </w:p>
  </w:footnote>
  <w:footnote w:type="continuationSeparator" w:id="0">
    <w:p w:rsidR="00E95300" w:rsidRDefault="00E95300"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E95300"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4" w:name="_Hlk118279826"/>
                          <w:bookmarkStart w:id="5" w:name="_Hlk118279827"/>
                          <w:r>
                            <w:rPr>
                              <w:rFonts w:ascii="Times New Roman" w:hAnsi="Times New Roman" w:cs="Times New Roman"/>
                              <w:b/>
                              <w:color w:val="116C65"/>
                            </w:rPr>
                            <w:t xml:space="preserve">  Adjudication Division</w:t>
                          </w:r>
                          <w:bookmarkEnd w:id="4"/>
                          <w:bookmarkEnd w:id="5"/>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21" w:name="_Hlk118279826"/>
                    <w:bookmarkStart w:id="22" w:name="_Hlk118279827"/>
                    <w:r>
                      <w:rPr>
                        <w:rFonts w:ascii="Times New Roman" w:hAnsi="Times New Roman" w:cs="Times New Roman"/>
                        <w:b/>
                        <w:color w:val="116C65"/>
                      </w:rPr>
                      <w:t xml:space="preserve">  Adjudication Division</w:t>
                    </w:r>
                    <w:bookmarkEnd w:id="21"/>
                    <w:bookmarkEnd w:id="22"/>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6" w:name="_Hlk118279845"/>
                          <w:bookmarkStart w:id="7" w:name="_Hlk118279846"/>
                          <w:r>
                            <w:rPr>
                              <w:rFonts w:ascii="Times New Roman" w:hAnsi="Times New Roman" w:cs="Times New Roman"/>
                              <w:b/>
                              <w:color w:val="116C65"/>
                            </w:rPr>
                            <w:t>Adjudication Department</w:t>
                          </w:r>
                          <w:bookmarkEnd w:id="6"/>
                          <w:bookmarkEnd w:id="7"/>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25" w:name="_Hlk118279845"/>
                    <w:bookmarkStart w:id="26" w:name="_Hlk118279846"/>
                    <w:r>
                      <w:rPr>
                        <w:rFonts w:ascii="Times New Roman" w:hAnsi="Times New Roman" w:cs="Times New Roman"/>
                        <w:b/>
                        <w:color w:val="116C65"/>
                      </w:rPr>
                      <w:t>Adjudication Department</w:t>
                    </w:r>
                    <w:bookmarkEnd w:id="25"/>
                    <w:bookmarkEnd w:id="26"/>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8" w:name="_Hlk118279795"/>
                          <w:bookmarkStart w:id="9" w:name="_Hlk118279796"/>
                          <w:r>
                            <w:rPr>
                              <w:rFonts w:ascii="Times New Roman" w:hAnsi="Times New Roman" w:cs="Times New Roman"/>
                              <w:b/>
                              <w:color w:val="116C65"/>
                              <w:sz w:val="34"/>
                            </w:rPr>
                            <w:t xml:space="preserve">     Securities and Exchange Commission of Pakistan</w:t>
                          </w:r>
                          <w:bookmarkEnd w:id="8"/>
                          <w:bookmarkEnd w:id="9"/>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29" w:name="_Hlk118279795"/>
                    <w:bookmarkStart w:id="30" w:name="_Hlk118279796"/>
                    <w:r>
                      <w:rPr>
                        <w:rFonts w:ascii="Times New Roman" w:hAnsi="Times New Roman" w:cs="Times New Roman"/>
                        <w:b/>
                        <w:color w:val="116C65"/>
                        <w:sz w:val="34"/>
                      </w:rPr>
                      <w:t xml:space="preserve">     Securities and Exchange Commission of Pakistan</w:t>
                    </w:r>
                    <w:bookmarkEnd w:id="29"/>
                    <w:bookmarkEnd w:id="30"/>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9"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F29DF"/>
    <w:multiLevelType w:val="hybridMultilevel"/>
    <w:tmpl w:val="F080056C"/>
    <w:lvl w:ilvl="0" w:tplc="3F2279BA">
      <w:start w:val="6"/>
      <w:numFmt w:val="decimal"/>
      <w:lvlText w:val="%1."/>
      <w:lvlJc w:val="left"/>
      <w:pPr>
        <w:ind w:left="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A2B952">
      <w:start w:val="1"/>
      <w:numFmt w:val="lowerLetter"/>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38F42E">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58F31A">
      <w:start w:val="1"/>
      <w:numFmt w:val="decimal"/>
      <w:lvlText w:val="%4"/>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06DD28">
      <w:start w:val="1"/>
      <w:numFmt w:val="lowerLetter"/>
      <w:lvlText w:val="%5"/>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08D67A">
      <w:start w:val="1"/>
      <w:numFmt w:val="lowerRoman"/>
      <w:lvlText w:val="%6"/>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567282">
      <w:start w:val="1"/>
      <w:numFmt w:val="decimal"/>
      <w:lvlText w:val="%7"/>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6E676C">
      <w:start w:val="1"/>
      <w:numFmt w:val="lowerLetter"/>
      <w:lvlText w:val="%8"/>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7664FC">
      <w:start w:val="1"/>
      <w:numFmt w:val="lowerRoman"/>
      <w:lvlText w:val="%9"/>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7"/>
  </w:num>
  <w:num w:numId="9">
    <w:abstractNumId w:val="43"/>
  </w:num>
  <w:num w:numId="10">
    <w:abstractNumId w:val="3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0"/>
  </w:num>
  <w:num w:numId="18">
    <w:abstractNumId w:val="8"/>
  </w:num>
  <w:num w:numId="19">
    <w:abstractNumId w:val="29"/>
  </w:num>
  <w:num w:numId="20">
    <w:abstractNumId w:val="28"/>
  </w:num>
  <w:num w:numId="21">
    <w:abstractNumId w:val="11"/>
  </w:num>
  <w:num w:numId="22">
    <w:abstractNumId w:val="33"/>
  </w:num>
  <w:num w:numId="23">
    <w:abstractNumId w:val="5"/>
  </w:num>
  <w:num w:numId="24">
    <w:abstractNumId w:val="36"/>
  </w:num>
  <w:num w:numId="25">
    <w:abstractNumId w:val="37"/>
  </w:num>
  <w:num w:numId="26">
    <w:abstractNumId w:val="13"/>
  </w:num>
  <w:num w:numId="27">
    <w:abstractNumId w:val="9"/>
  </w:num>
  <w:num w:numId="28">
    <w:abstractNumId w:val="34"/>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30"/>
  </w:num>
  <w:num w:numId="40">
    <w:abstractNumId w:val="41"/>
  </w:num>
  <w:num w:numId="41">
    <w:abstractNumId w:val="7"/>
  </w:num>
  <w:num w:numId="42">
    <w:abstractNumId w:val="31"/>
  </w:num>
  <w:num w:numId="43">
    <w:abstractNumId w:val="25"/>
  </w:num>
  <w:num w:numId="44">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101"/>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2DC"/>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2DE"/>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2C4"/>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3431"/>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386B"/>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300"/>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58C"/>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17F8-0A62-4BA9-8DA5-222B5A45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2022-11-22T11:38:00Z</dcterms:created>
  <dcterms:modified xsi:type="dcterms:W3CDTF">2022-11-22T11:38:00Z</dcterms:modified>
</cp:coreProperties>
</file>