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67" w:rsidRPr="008D013D" w:rsidRDefault="000E7167" w:rsidP="000E7167">
      <w:pPr>
        <w:keepNext/>
        <w:spacing w:after="0" w:line="240" w:lineRule="auto"/>
        <w:ind w:left="7920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  </w:t>
      </w:r>
      <w:r w:rsidRPr="008D013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Form</w:t>
      </w:r>
      <w:r w:rsidRPr="008D013D">
        <w:rPr>
          <w:rFonts w:asciiTheme="majorBidi" w:eastAsia="Book Antiqua" w:hAnsiTheme="majorBidi" w:cstheme="majorBidi"/>
          <w:b/>
          <w:color w:val="000000" w:themeColor="text1"/>
          <w:sz w:val="24"/>
          <w:szCs w:val="24"/>
          <w:u w:val="single"/>
        </w:rPr>
        <w:t>-</w:t>
      </w:r>
      <w:r w:rsidRPr="008D013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20</w:t>
      </w:r>
    </w:p>
    <w:p w:rsidR="000E7167" w:rsidRPr="008D013D" w:rsidRDefault="000E7167" w:rsidP="000E716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ACT, 2017</w:t>
      </w:r>
    </w:p>
    <w:p w:rsidR="000E7167" w:rsidRPr="008D013D" w:rsidRDefault="000E7167" w:rsidP="000E7167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COMPANIES REGULATIONS, 2024</w:t>
      </w:r>
    </w:p>
    <w:p w:rsidR="000E7167" w:rsidRPr="008D013D" w:rsidRDefault="000E7167" w:rsidP="000E7167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color w:val="000000" w:themeColor="text1"/>
        </w:rPr>
      </w:pPr>
      <w:r w:rsidRPr="008D013D">
        <w:rPr>
          <w:rFonts w:asciiTheme="majorBidi" w:eastAsia="Times New Roman" w:hAnsiTheme="majorBidi" w:cstheme="majorBidi"/>
          <w:color w:val="000000" w:themeColor="text1"/>
          <w:sz w:val="20"/>
          <w:szCs w:val="24"/>
        </w:rPr>
        <w:t xml:space="preserve"> </w:t>
      </w:r>
      <w:r w:rsidRPr="008D013D">
        <w:rPr>
          <w:rFonts w:asciiTheme="majorBidi" w:eastAsia="Times New Roman" w:hAnsiTheme="majorBidi" w:cstheme="majorBidi"/>
          <w:color w:val="000000" w:themeColor="text1"/>
        </w:rPr>
        <w:t>[Section 227(2)(f) and Regulation 30]</w:t>
      </w:r>
    </w:p>
    <w:p w:rsidR="000E7167" w:rsidRPr="008D013D" w:rsidRDefault="000E7167" w:rsidP="000E7167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color w:val="000000" w:themeColor="text1"/>
          <w:sz w:val="12"/>
          <w:szCs w:val="24"/>
        </w:rPr>
      </w:pPr>
    </w:p>
    <w:p w:rsidR="000E7167" w:rsidRPr="008D013D" w:rsidRDefault="000E7167" w:rsidP="000E7167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color w:val="000000" w:themeColor="text1"/>
          <w:sz w:val="12"/>
          <w:szCs w:val="24"/>
        </w:rPr>
      </w:pPr>
    </w:p>
    <w:p w:rsidR="000E7167" w:rsidRPr="008D013D" w:rsidRDefault="000E7167" w:rsidP="000E7167">
      <w:pPr>
        <w:keepNext/>
        <w:spacing w:after="0" w:line="240" w:lineRule="auto"/>
        <w:jc w:val="center"/>
        <w:outlineLvl w:val="3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bookmarkStart w:id="0" w:name="_GoBack"/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PATTERN OF SHAREHOLDING</w:t>
      </w:r>
    </w:p>
    <w:bookmarkEnd w:id="0"/>
    <w:p w:rsidR="000E7167" w:rsidRPr="008D013D" w:rsidRDefault="000E7167" w:rsidP="000E7167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0E7167" w:rsidRPr="008D013D" w:rsidRDefault="000E7167" w:rsidP="000E7167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p w:rsidR="000E7167" w:rsidRPr="008D013D" w:rsidRDefault="000E7167" w:rsidP="000E7167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0E7167" w:rsidRPr="008D013D" w:rsidTr="00B736B6">
        <w:trPr>
          <w:trHeight w:val="288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67" w:rsidRPr="008D013D" w:rsidRDefault="000E7167" w:rsidP="00B736B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capitals.)</w:t>
            </w:r>
          </w:p>
          <w:p w:rsidR="000E7167" w:rsidRPr="008D013D" w:rsidRDefault="000E7167" w:rsidP="00B736B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p w:rsidR="000E7167" w:rsidRPr="008D013D" w:rsidRDefault="000E7167" w:rsidP="000E7167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3084"/>
        <w:gridCol w:w="5940"/>
      </w:tblGrid>
      <w:tr w:rsidR="000E7167" w:rsidRPr="008D013D" w:rsidTr="00B736B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0E7167" w:rsidRPr="008D013D" w:rsidRDefault="000E7167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40" w:type="dxa"/>
          </w:tcPr>
          <w:p w:rsidR="000E7167" w:rsidRPr="008D013D" w:rsidRDefault="000E7167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0E7167" w:rsidRPr="008D013D" w:rsidRDefault="000E7167" w:rsidP="000E7167">
      <w:pPr>
        <w:spacing w:after="0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:rsidR="000E7167" w:rsidRPr="008D013D" w:rsidRDefault="000E7167" w:rsidP="000E7167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:rsidR="000E7167" w:rsidRPr="008D013D" w:rsidRDefault="000E7167" w:rsidP="000E7167">
      <w:pPr>
        <w:tabs>
          <w:tab w:val="center" w:pos="2448"/>
          <w:tab w:val="center" w:pos="4176"/>
          <w:tab w:val="left" w:pos="5184"/>
        </w:tabs>
        <w:spacing w:after="0" w:line="240" w:lineRule="auto"/>
        <w:ind w:left="360" w:right="14" w:hanging="360"/>
        <w:rPr>
          <w:rFonts w:asciiTheme="majorBidi" w:eastAsia="Times New Roman" w:hAnsiTheme="majorBidi" w:cstheme="majorBidi"/>
          <w:i/>
          <w:iCs/>
          <w:color w:val="000000" w:themeColor="text1"/>
          <w:sz w:val="10"/>
          <w:szCs w:val="10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0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6"/>
      </w:tblGrid>
      <w:tr w:rsidR="000E7167" w:rsidRPr="008D013D" w:rsidTr="00B736B6"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2.1. </w:t>
            </w: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ab/>
              <w:t xml:space="preserve">Pattern of holding of the shares held by the shareholders as at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0E7167" w:rsidRPr="008D013D" w:rsidRDefault="000E7167" w:rsidP="000E7167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360" w:hanging="360"/>
        <w:jc w:val="center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360"/>
        <w:gridCol w:w="3875"/>
        <w:gridCol w:w="325"/>
        <w:gridCol w:w="2465"/>
      </w:tblGrid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2.2.    No of shareholders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keepNext/>
              <w:spacing w:after="0" w:line="240" w:lineRule="auto"/>
              <w:ind w:left="360" w:right="360" w:hanging="360"/>
              <w:jc w:val="center"/>
              <w:outlineLvl w:val="0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u w:val="single"/>
              </w:rPr>
            </w:pPr>
            <w:r w:rsidRPr="008D01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u w:val="single"/>
              </w:rPr>
              <w:t>Shareholdings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u w:val="single"/>
              </w:rPr>
            </w:pPr>
            <w:r w:rsidRPr="008D01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u w:val="single"/>
              </w:rPr>
              <w:t>Total shares held</w:t>
            </w:r>
          </w:p>
        </w:tc>
      </w:tr>
      <w:tr w:rsidR="000E7167" w:rsidRPr="008D013D" w:rsidTr="00B736B6">
        <w:trPr>
          <w:cantSplit/>
          <w:trHeight w:val="115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shareholding from 1 to 100 shares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rPr>
          <w:cantSplit/>
          <w:trHeight w:val="115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shareholding from 101 to 500 shares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shareholding from 501 to 1000 shares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shareholding from 1001 to 5000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shareholding from 5001 to 10000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i/>
                <w:color w:val="000000" w:themeColor="text1"/>
              </w:rPr>
              <w:t>(Add appropriate slabs of shareholdings)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24"/>
              </w:rPr>
            </w:pPr>
          </w:p>
        </w:tc>
      </w:tr>
      <w:tr w:rsidR="000E7167" w:rsidRPr="008D013D" w:rsidTr="00B736B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0E7167" w:rsidRPr="008D013D" w:rsidRDefault="000E7167" w:rsidP="000E716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4702"/>
        <w:gridCol w:w="270"/>
        <w:gridCol w:w="2160"/>
        <w:gridCol w:w="270"/>
        <w:gridCol w:w="1620"/>
      </w:tblGrid>
      <w:tr w:rsidR="000E7167" w:rsidRPr="008D013D" w:rsidTr="00B736B6">
        <w:tc>
          <w:tcPr>
            <w:tcW w:w="518" w:type="dxa"/>
          </w:tcPr>
          <w:p w:rsidR="000E7167" w:rsidRPr="008D013D" w:rsidRDefault="000E7167" w:rsidP="00B736B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702" w:type="dxa"/>
          </w:tcPr>
          <w:p w:rsidR="000E7167" w:rsidRPr="008D013D" w:rsidRDefault="000E7167" w:rsidP="00B736B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Categories of shareholders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0E7167" w:rsidRPr="008D013D" w:rsidRDefault="000E7167" w:rsidP="00B736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share held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7167" w:rsidRPr="008D013D" w:rsidRDefault="000E7167" w:rsidP="00B736B6">
            <w:pPr>
              <w:keepNext/>
              <w:spacing w:after="0" w:line="240" w:lineRule="auto"/>
              <w:ind w:right="72"/>
              <w:jc w:val="center"/>
              <w:outlineLvl w:val="1"/>
              <w:rPr>
                <w:rFonts w:asciiTheme="majorBidi" w:eastAsia="Arial Unicode MS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Arial Unicode MS" w:hAnsiTheme="majorBidi" w:cstheme="majorBidi"/>
                <w:bCs/>
                <w:color w:val="000000" w:themeColor="text1"/>
                <w:sz w:val="24"/>
                <w:szCs w:val="24"/>
              </w:rPr>
              <w:t>Percentage</w:t>
            </w:r>
          </w:p>
        </w:tc>
      </w:tr>
    </w:tbl>
    <w:p w:rsidR="000E7167" w:rsidRPr="008D013D" w:rsidRDefault="000E7167" w:rsidP="000E7167">
      <w:pPr>
        <w:spacing w:after="0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696"/>
        <w:gridCol w:w="4009"/>
        <w:gridCol w:w="270"/>
        <w:gridCol w:w="2147"/>
        <w:gridCol w:w="297"/>
        <w:gridCol w:w="1575"/>
      </w:tblGrid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2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Directors, Chief Executive Officer, and their spouse and minor children.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spacing w:after="0" w:line="240" w:lineRule="auto"/>
              <w:ind w:left="-133" w:firstLine="133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Associated Companies, undertakings and related parties.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NIT and ICP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Banks Development Financial Institutions, </w:t>
            </w:r>
            <w:proofErr w:type="spellStart"/>
            <w:proofErr w:type="gramStart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Non Banking</w:t>
            </w:r>
            <w:proofErr w:type="spellEnd"/>
            <w:proofErr w:type="gramEnd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Financial Institutions.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Insurance Companies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Modarabas and Mutual Funds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 holders</w:t>
            </w:r>
            <w:proofErr w:type="spellEnd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holding 10%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General Public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        a.  Local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        b.  Foreign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0E7167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E7167" w:rsidRPr="008D013D" w:rsidRDefault="000E7167" w:rsidP="00B736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Others (to be specified)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67" w:rsidRPr="008D013D" w:rsidRDefault="000E7167" w:rsidP="00B736B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</w:tbl>
    <w:p w:rsidR="000E7167" w:rsidRPr="008D013D" w:rsidRDefault="000E7167" w:rsidP="000E7167">
      <w:pPr>
        <w:spacing w:after="0" w:line="240" w:lineRule="auto"/>
        <w:rPr>
          <w:rFonts w:asciiTheme="majorBidi" w:eastAsia="Times New Roman" w:hAnsiTheme="majorBidi" w:cstheme="majorBidi"/>
          <w:vanish/>
          <w:color w:val="000000" w:themeColor="text1"/>
        </w:rPr>
      </w:pPr>
    </w:p>
    <w:p w:rsidR="000E7167" w:rsidRPr="008D013D" w:rsidRDefault="000E7167" w:rsidP="000E7167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</w:rPr>
      </w:pPr>
    </w:p>
    <w:p w:rsidR="000E7167" w:rsidRPr="008D013D" w:rsidRDefault="000E7167" w:rsidP="000E7167">
      <w:pPr>
        <w:spacing w:after="0" w:line="240" w:lineRule="auto"/>
        <w:ind w:left="900" w:hanging="720"/>
        <w:jc w:val="both"/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  <w:t>Note:</w:t>
      </w:r>
      <w:r w:rsidRPr="008D013D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  <w:tab/>
        <w:t>In case there are more than one class of shares carrying voting rights, the information regarding each such class shall be given separately.</w:t>
      </w:r>
    </w:p>
    <w:p w:rsidR="000E7167" w:rsidRPr="008D013D" w:rsidRDefault="000E7167" w:rsidP="000E7167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0E7167" w:rsidRDefault="000E7167" w:rsidP="000E7167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0E7167" w:rsidRDefault="000E7167" w:rsidP="000E7167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6A71CD" w:rsidRDefault="006A71CD"/>
    <w:sectPr w:rsidR="006A71CD" w:rsidSect="000E7167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67"/>
    <w:rsid w:val="000E7167"/>
    <w:rsid w:val="006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476F"/>
  <w15:chartTrackingRefBased/>
  <w15:docId w15:val="{8872373A-D28D-43EB-B46A-B4312F2D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167"/>
    <w:pPr>
      <w:spacing w:after="200" w:line="288" w:lineRule="auto"/>
    </w:pPr>
    <w:rPr>
      <w:rFonts w:eastAsiaTheme="minorEastAsia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167"/>
    <w:pPr>
      <w:spacing w:after="0" w:line="240" w:lineRule="auto"/>
    </w:pPr>
    <w:rPr>
      <w:rFonts w:eastAsiaTheme="minorEastAsia"/>
      <w:sz w:val="21"/>
      <w:szCs w:val="21"/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Ahmed</dc:creator>
  <cp:keywords/>
  <dc:description/>
  <cp:lastModifiedBy>Zubair Ahmed</cp:lastModifiedBy>
  <cp:revision>1</cp:revision>
  <dcterms:created xsi:type="dcterms:W3CDTF">2024-02-02T09:50:00Z</dcterms:created>
  <dcterms:modified xsi:type="dcterms:W3CDTF">2024-02-02T09:51:00Z</dcterms:modified>
</cp:coreProperties>
</file>