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AEEF3" w:themeColor="accent5" w:themeTint="33"/>
  <w:body>
    <w:p w:rsidR="00953F79" w:rsidRDefault="00953F79">
      <w:pPr>
        <w:spacing w:after="0" w:line="240" w:lineRule="auto"/>
        <w:jc w:val="both"/>
        <w:rPr>
          <w:rFonts w:ascii="Calibri" w:eastAsia="Calibri" w:hAnsi="Calibri" w:cs="Calibri"/>
          <w:b/>
          <w:sz w:val="20"/>
          <w:u w:val="single"/>
        </w:rPr>
      </w:pPr>
    </w:p>
    <w:p w:rsidR="00953F79" w:rsidRDefault="00F84A89">
      <w:pPr>
        <w:spacing w:after="0" w:line="240" w:lineRule="auto"/>
        <w:jc w:val="center"/>
        <w:rPr>
          <w:rFonts w:ascii="Calibri" w:eastAsia="Calibri" w:hAnsi="Calibri" w:cs="Calibri"/>
          <w:b/>
          <w:i/>
          <w:sz w:val="20"/>
          <w:u w:val="single"/>
        </w:rPr>
      </w:pPr>
      <w:r>
        <w:rPr>
          <w:rFonts w:ascii="Calibri" w:eastAsia="Calibri" w:hAnsi="Calibri" w:cs="Calibri"/>
          <w:b/>
          <w:i/>
          <w:sz w:val="20"/>
          <w:u w:val="single"/>
        </w:rPr>
        <w:t>Before Ali Azeem Ikram, Executive Director/HOD (Adjudication-I)</w:t>
      </w:r>
    </w:p>
    <w:p w:rsidR="00953F79" w:rsidRDefault="00953F79">
      <w:pPr>
        <w:spacing w:after="0" w:line="240" w:lineRule="auto"/>
        <w:jc w:val="both"/>
        <w:rPr>
          <w:rFonts w:ascii="Calibri" w:eastAsia="Calibri" w:hAnsi="Calibri" w:cs="Calibri"/>
          <w:b/>
          <w:sz w:val="20"/>
          <w:u w:val="single"/>
        </w:rPr>
      </w:pPr>
    </w:p>
    <w:p w:rsidR="00953F79" w:rsidRDefault="00F84A89">
      <w:pPr>
        <w:spacing w:after="0" w:line="240" w:lineRule="auto"/>
        <w:jc w:val="center"/>
        <w:rPr>
          <w:rFonts w:ascii="Calibri" w:eastAsia="Calibri" w:hAnsi="Calibri" w:cs="Calibri"/>
          <w:b/>
          <w:sz w:val="20"/>
          <w:u w:val="single"/>
        </w:rPr>
      </w:pPr>
      <w:r>
        <w:rPr>
          <w:rFonts w:ascii="Calibri" w:eastAsia="Calibri" w:hAnsi="Calibri" w:cs="Calibri"/>
          <w:b/>
          <w:sz w:val="20"/>
          <w:u w:val="single"/>
        </w:rPr>
        <w:t>In the matter</w:t>
      </w:r>
      <w:r w:rsidR="00C903DE">
        <w:rPr>
          <w:rFonts w:ascii="Calibri" w:eastAsia="Calibri" w:hAnsi="Calibri" w:cs="Calibri"/>
          <w:b/>
          <w:sz w:val="20"/>
          <w:u w:val="single"/>
        </w:rPr>
        <w:t xml:space="preserve"> of Show Cause</w:t>
      </w:r>
      <w:r w:rsidR="00CF6768">
        <w:rPr>
          <w:rFonts w:ascii="Calibri" w:eastAsia="Calibri" w:hAnsi="Calibri" w:cs="Calibri"/>
          <w:b/>
          <w:sz w:val="20"/>
          <w:u w:val="single"/>
        </w:rPr>
        <w:t xml:space="preserve"> Notice issued to Crescent Star</w:t>
      </w:r>
      <w:r w:rsidR="00C903DE">
        <w:rPr>
          <w:rFonts w:ascii="Calibri" w:eastAsia="Calibri" w:hAnsi="Calibri" w:cs="Calibri"/>
          <w:b/>
          <w:sz w:val="20"/>
          <w:u w:val="single"/>
        </w:rPr>
        <w:t xml:space="preserve"> Insurance </w:t>
      </w:r>
      <w:r w:rsidR="0094296D">
        <w:rPr>
          <w:rFonts w:ascii="Calibri" w:eastAsia="Calibri" w:hAnsi="Calibri" w:cs="Calibri"/>
          <w:b/>
          <w:sz w:val="20"/>
          <w:u w:val="single"/>
        </w:rPr>
        <w:t>Limited</w:t>
      </w:r>
    </w:p>
    <w:p w:rsidR="00953F79" w:rsidRDefault="00953F79">
      <w:pPr>
        <w:spacing w:after="0" w:line="240" w:lineRule="auto"/>
        <w:jc w:val="both"/>
        <w:rPr>
          <w:rFonts w:ascii="Calibri" w:eastAsia="Calibri" w:hAnsi="Calibri" w:cs="Calibri"/>
          <w:b/>
          <w:sz w:val="20"/>
          <w:u w:val="single"/>
        </w:rPr>
      </w:pPr>
    </w:p>
    <w:tbl>
      <w:tblPr>
        <w:tblW w:w="0" w:type="auto"/>
        <w:tblInd w:w="98" w:type="dxa"/>
        <w:tblCellMar>
          <w:left w:w="10" w:type="dxa"/>
          <w:right w:w="10" w:type="dxa"/>
        </w:tblCellMar>
        <w:tblLook w:val="0000" w:firstRow="0" w:lastRow="0" w:firstColumn="0" w:lastColumn="0" w:noHBand="0" w:noVBand="0"/>
      </w:tblPr>
      <w:tblGrid>
        <w:gridCol w:w="4590"/>
        <w:gridCol w:w="4500"/>
      </w:tblGrid>
      <w:tr w:rsidR="00953F79" w:rsidTr="00437190">
        <w:tc>
          <w:tcPr>
            <w:tcW w:w="4590" w:type="dxa"/>
            <w:tcBorders>
              <w:top w:val="single" w:sz="4" w:space="0" w:color="000000"/>
              <w:left w:val="single" w:sz="0" w:space="0" w:color="000000"/>
              <w:bottom w:val="single" w:sz="4" w:space="0" w:color="000000"/>
              <w:right w:val="single" w:sz="0" w:space="0" w:color="000000"/>
            </w:tcBorders>
            <w:shd w:val="clear" w:color="auto" w:fill="DAEEF3" w:themeFill="accent5" w:themeFillTint="33"/>
            <w:tcMar>
              <w:left w:w="108" w:type="dxa"/>
              <w:right w:w="108" w:type="dxa"/>
            </w:tcMar>
            <w:vAlign w:val="center"/>
          </w:tcPr>
          <w:p w:rsidR="00953F79" w:rsidRDefault="00F84A89">
            <w:pPr>
              <w:tabs>
                <w:tab w:val="left" w:pos="9450"/>
              </w:tabs>
              <w:spacing w:after="0" w:line="240" w:lineRule="auto"/>
              <w:ind w:right="75"/>
              <w:jc w:val="both"/>
              <w:rPr>
                <w:rFonts w:ascii="Calibri" w:eastAsia="Calibri" w:hAnsi="Calibri" w:cs="Calibri"/>
              </w:rPr>
            </w:pPr>
            <w:r>
              <w:rPr>
                <w:rFonts w:ascii="Calibri" w:eastAsia="Calibri" w:hAnsi="Calibri" w:cs="Calibri"/>
                <w:sz w:val="20"/>
              </w:rPr>
              <w:t>Date of Hearing</w:t>
            </w:r>
          </w:p>
        </w:tc>
        <w:tc>
          <w:tcPr>
            <w:tcW w:w="4500" w:type="dxa"/>
            <w:tcBorders>
              <w:top w:val="single" w:sz="4" w:space="0" w:color="000000"/>
              <w:left w:val="single" w:sz="0" w:space="0" w:color="000000"/>
              <w:bottom w:val="single" w:sz="4" w:space="0" w:color="000000"/>
              <w:right w:val="single" w:sz="0" w:space="0" w:color="000000"/>
            </w:tcBorders>
            <w:shd w:val="clear" w:color="auto" w:fill="DAEEF3" w:themeFill="accent5" w:themeFillTint="33"/>
            <w:tcMar>
              <w:left w:w="108" w:type="dxa"/>
              <w:right w:w="108" w:type="dxa"/>
            </w:tcMar>
            <w:vAlign w:val="center"/>
          </w:tcPr>
          <w:p w:rsidR="00953F79" w:rsidRDefault="00C903DE">
            <w:pPr>
              <w:tabs>
                <w:tab w:val="left" w:pos="9450"/>
              </w:tabs>
              <w:spacing w:after="0" w:line="240" w:lineRule="auto"/>
              <w:ind w:left="-13" w:right="29"/>
              <w:jc w:val="both"/>
              <w:rPr>
                <w:rFonts w:ascii="Calibri" w:eastAsia="Calibri" w:hAnsi="Calibri" w:cs="Calibri"/>
              </w:rPr>
            </w:pPr>
            <w:r>
              <w:rPr>
                <w:rFonts w:ascii="Calibri" w:eastAsia="Calibri" w:hAnsi="Calibri" w:cs="Calibri"/>
                <w:sz w:val="20"/>
              </w:rPr>
              <w:t>October 20</w:t>
            </w:r>
            <w:r w:rsidR="00F84A89">
              <w:rPr>
                <w:rFonts w:ascii="Calibri" w:eastAsia="Calibri" w:hAnsi="Calibri" w:cs="Calibri"/>
                <w:sz w:val="20"/>
              </w:rPr>
              <w:t>, 2020</w:t>
            </w:r>
          </w:p>
        </w:tc>
      </w:tr>
    </w:tbl>
    <w:p w:rsidR="00953F79" w:rsidRDefault="00953F79">
      <w:pPr>
        <w:spacing w:after="0" w:line="240" w:lineRule="auto"/>
        <w:jc w:val="both"/>
        <w:rPr>
          <w:rFonts w:ascii="Calibri" w:eastAsia="Calibri" w:hAnsi="Calibri" w:cs="Calibri"/>
          <w:b/>
          <w:sz w:val="20"/>
        </w:rPr>
      </w:pPr>
    </w:p>
    <w:p w:rsidR="00953F79" w:rsidRDefault="00F84A89">
      <w:pPr>
        <w:spacing w:after="0" w:line="240" w:lineRule="auto"/>
        <w:jc w:val="center"/>
        <w:rPr>
          <w:rFonts w:ascii="Calibri" w:eastAsia="Calibri" w:hAnsi="Calibri" w:cs="Calibri"/>
          <w:b/>
          <w:sz w:val="20"/>
        </w:rPr>
      </w:pPr>
      <w:r>
        <w:rPr>
          <w:rFonts w:ascii="Calibri" w:eastAsia="Calibri" w:hAnsi="Calibri" w:cs="Calibri"/>
          <w:b/>
          <w:sz w:val="20"/>
        </w:rPr>
        <w:t>Order-Redacted Version</w:t>
      </w:r>
    </w:p>
    <w:p w:rsidR="00953F79" w:rsidRDefault="00953F79">
      <w:pPr>
        <w:spacing w:after="0" w:line="240" w:lineRule="auto"/>
        <w:jc w:val="both"/>
        <w:rPr>
          <w:rFonts w:ascii="Calibri" w:eastAsia="Calibri" w:hAnsi="Calibri" w:cs="Calibri"/>
          <w:sz w:val="20"/>
          <w:u w:val="single"/>
        </w:rPr>
      </w:pPr>
    </w:p>
    <w:p w:rsidR="00953F79" w:rsidRDefault="00C903DE">
      <w:pPr>
        <w:spacing w:after="0" w:line="240" w:lineRule="auto"/>
        <w:ind w:firstLine="720"/>
        <w:jc w:val="both"/>
        <w:rPr>
          <w:rFonts w:ascii="Calibri" w:eastAsia="Calibri" w:hAnsi="Calibri" w:cs="Calibri"/>
          <w:sz w:val="20"/>
        </w:rPr>
      </w:pPr>
      <w:r>
        <w:rPr>
          <w:rFonts w:ascii="Calibri" w:eastAsia="Calibri" w:hAnsi="Calibri" w:cs="Calibri"/>
          <w:sz w:val="20"/>
        </w:rPr>
        <w:t>Order dated November 10</w:t>
      </w:r>
      <w:r w:rsidR="00F84A89">
        <w:rPr>
          <w:rFonts w:ascii="Calibri" w:eastAsia="Calibri" w:hAnsi="Calibri" w:cs="Calibri"/>
          <w:sz w:val="20"/>
        </w:rPr>
        <w:t xml:space="preserve">, 2020 was passed by Executive Director/Head of Department (Adjudication-I) in the matter </w:t>
      </w:r>
      <w:r>
        <w:rPr>
          <w:rFonts w:ascii="Calibri" w:eastAsia="Calibri" w:hAnsi="Calibri" w:cs="Calibri"/>
          <w:sz w:val="20"/>
        </w:rPr>
        <w:t>of Crescent Star Insurance Limited</w:t>
      </w:r>
      <w:r w:rsidR="00F84A89">
        <w:rPr>
          <w:rFonts w:ascii="Calibri" w:eastAsia="Calibri" w:hAnsi="Calibri" w:cs="Calibri"/>
          <w:sz w:val="20"/>
        </w:rPr>
        <w:t>. Relevant details are given as hereunder:</w:t>
      </w:r>
    </w:p>
    <w:p w:rsidR="00953F79" w:rsidRDefault="00953F79">
      <w:pPr>
        <w:spacing w:after="0" w:line="240" w:lineRule="auto"/>
        <w:ind w:firstLine="720"/>
        <w:jc w:val="both"/>
        <w:rPr>
          <w:rFonts w:ascii="Calibri" w:eastAsia="Calibri" w:hAnsi="Calibri" w:cs="Calibri"/>
          <w:sz w:val="20"/>
        </w:rPr>
      </w:pPr>
    </w:p>
    <w:tbl>
      <w:tblPr>
        <w:tblW w:w="0" w:type="auto"/>
        <w:tblInd w:w="98" w:type="dxa"/>
        <w:tblCellMar>
          <w:left w:w="10" w:type="dxa"/>
          <w:right w:w="10" w:type="dxa"/>
        </w:tblCellMar>
        <w:tblLook w:val="0000" w:firstRow="0" w:lastRow="0" w:firstColumn="0" w:lastColumn="0" w:noHBand="0" w:noVBand="0"/>
      </w:tblPr>
      <w:tblGrid>
        <w:gridCol w:w="2555"/>
        <w:gridCol w:w="6923"/>
      </w:tblGrid>
      <w:tr w:rsidR="00953F79" w:rsidTr="00437190">
        <w:trPr>
          <w:trHeight w:val="1"/>
        </w:trPr>
        <w:tc>
          <w:tcPr>
            <w:tcW w:w="260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953F79" w:rsidRDefault="00F84A89">
            <w:pPr>
              <w:spacing w:after="0" w:line="240" w:lineRule="auto"/>
              <w:jc w:val="center"/>
              <w:rPr>
                <w:rFonts w:ascii="Calibri" w:eastAsia="Calibri" w:hAnsi="Calibri" w:cs="Calibri"/>
              </w:rPr>
            </w:pPr>
            <w:r>
              <w:rPr>
                <w:rFonts w:ascii="Calibri" w:eastAsia="Calibri" w:hAnsi="Calibri" w:cs="Calibri"/>
                <w:b/>
                <w:sz w:val="20"/>
              </w:rPr>
              <w:t>Nature</w:t>
            </w:r>
          </w:p>
        </w:tc>
        <w:tc>
          <w:tcPr>
            <w:tcW w:w="71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953F79" w:rsidRDefault="00F84A89">
            <w:pPr>
              <w:spacing w:after="0" w:line="240" w:lineRule="auto"/>
              <w:jc w:val="center"/>
              <w:rPr>
                <w:rFonts w:ascii="Calibri" w:eastAsia="Calibri" w:hAnsi="Calibri" w:cs="Calibri"/>
              </w:rPr>
            </w:pPr>
            <w:r>
              <w:rPr>
                <w:rFonts w:ascii="Calibri" w:eastAsia="Calibri" w:hAnsi="Calibri" w:cs="Calibri"/>
                <w:b/>
                <w:sz w:val="20"/>
              </w:rPr>
              <w:t>Details</w:t>
            </w:r>
          </w:p>
        </w:tc>
      </w:tr>
      <w:tr w:rsidR="00953F79" w:rsidTr="00437190">
        <w:trPr>
          <w:trHeight w:val="1"/>
        </w:trPr>
        <w:tc>
          <w:tcPr>
            <w:tcW w:w="260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953F79" w:rsidRDefault="00F84A89">
            <w:pPr>
              <w:numPr>
                <w:ilvl w:val="0"/>
                <w:numId w:val="1"/>
              </w:numPr>
              <w:spacing w:after="0" w:line="240" w:lineRule="auto"/>
              <w:ind w:left="334" w:hanging="334"/>
              <w:rPr>
                <w:rFonts w:ascii="Calibri" w:eastAsia="Calibri" w:hAnsi="Calibri" w:cs="Calibri"/>
                <w:sz w:val="20"/>
              </w:rPr>
            </w:pPr>
            <w:r>
              <w:rPr>
                <w:rFonts w:ascii="Calibri" w:eastAsia="Calibri" w:hAnsi="Calibri" w:cs="Calibri"/>
                <w:sz w:val="20"/>
              </w:rPr>
              <w:t>Date of Action</w:t>
            </w:r>
          </w:p>
          <w:p w:rsidR="00953F79" w:rsidRDefault="00953F79">
            <w:pPr>
              <w:spacing w:after="0" w:line="240" w:lineRule="auto"/>
              <w:jc w:val="both"/>
              <w:rPr>
                <w:rFonts w:ascii="Calibri" w:eastAsia="Calibri" w:hAnsi="Calibri" w:cs="Calibri"/>
              </w:rPr>
            </w:pPr>
          </w:p>
        </w:tc>
        <w:tc>
          <w:tcPr>
            <w:tcW w:w="71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953F79" w:rsidRDefault="00F84A89">
            <w:pPr>
              <w:spacing w:after="0" w:line="240" w:lineRule="auto"/>
              <w:jc w:val="both"/>
              <w:rPr>
                <w:rFonts w:ascii="Calibri" w:eastAsia="Calibri" w:hAnsi="Calibri" w:cs="Calibri"/>
              </w:rPr>
            </w:pPr>
            <w:r>
              <w:rPr>
                <w:rFonts w:ascii="Calibri" w:eastAsia="Calibri" w:hAnsi="Calibri" w:cs="Calibri"/>
                <w:sz w:val="20"/>
              </w:rPr>
              <w:t>S</w:t>
            </w:r>
            <w:r w:rsidR="008C5C50">
              <w:rPr>
                <w:rFonts w:ascii="Calibri" w:eastAsia="Calibri" w:hAnsi="Calibri" w:cs="Calibri"/>
                <w:sz w:val="20"/>
              </w:rPr>
              <w:t xml:space="preserve">how </w:t>
            </w:r>
            <w:proofErr w:type="gramStart"/>
            <w:r w:rsidR="008C5C50">
              <w:rPr>
                <w:rFonts w:ascii="Calibri" w:eastAsia="Calibri" w:hAnsi="Calibri" w:cs="Calibri"/>
                <w:sz w:val="20"/>
              </w:rPr>
              <w:t>Cause</w:t>
            </w:r>
            <w:proofErr w:type="gramEnd"/>
            <w:r w:rsidR="008C5C50">
              <w:rPr>
                <w:rFonts w:ascii="Calibri" w:eastAsia="Calibri" w:hAnsi="Calibri" w:cs="Calibri"/>
                <w:sz w:val="20"/>
              </w:rPr>
              <w:t xml:space="preserve"> notice dated January 9, 2018.</w:t>
            </w:r>
          </w:p>
        </w:tc>
      </w:tr>
      <w:tr w:rsidR="00953F79" w:rsidTr="00437190">
        <w:trPr>
          <w:trHeight w:val="1"/>
        </w:trPr>
        <w:tc>
          <w:tcPr>
            <w:tcW w:w="260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953F79" w:rsidRDefault="00F84A89">
            <w:pPr>
              <w:numPr>
                <w:ilvl w:val="0"/>
                <w:numId w:val="2"/>
              </w:numPr>
              <w:spacing w:after="0" w:line="240" w:lineRule="auto"/>
              <w:ind w:left="334" w:hanging="334"/>
              <w:rPr>
                <w:rFonts w:ascii="Calibri" w:eastAsia="Calibri" w:hAnsi="Calibri" w:cs="Calibri"/>
                <w:sz w:val="20"/>
              </w:rPr>
            </w:pPr>
            <w:r>
              <w:rPr>
                <w:rFonts w:ascii="Calibri" w:eastAsia="Calibri" w:hAnsi="Calibri" w:cs="Calibri"/>
                <w:sz w:val="20"/>
              </w:rPr>
              <w:t>Name of Company</w:t>
            </w:r>
          </w:p>
          <w:p w:rsidR="00953F79" w:rsidRDefault="00953F79">
            <w:pPr>
              <w:spacing w:after="0" w:line="240" w:lineRule="auto"/>
              <w:jc w:val="both"/>
              <w:rPr>
                <w:rFonts w:ascii="Calibri" w:eastAsia="Calibri" w:hAnsi="Calibri" w:cs="Calibri"/>
              </w:rPr>
            </w:pPr>
          </w:p>
        </w:tc>
        <w:tc>
          <w:tcPr>
            <w:tcW w:w="71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953F79" w:rsidRDefault="00CF6768" w:rsidP="00C903DE">
            <w:pPr>
              <w:spacing w:after="0" w:line="240" w:lineRule="auto"/>
              <w:jc w:val="both"/>
              <w:rPr>
                <w:rFonts w:ascii="Calibri" w:eastAsia="Calibri" w:hAnsi="Calibri" w:cs="Calibri"/>
              </w:rPr>
            </w:pPr>
            <w:r>
              <w:rPr>
                <w:rFonts w:ascii="Calibri" w:eastAsia="Calibri" w:hAnsi="Calibri" w:cs="Calibri"/>
                <w:sz w:val="20"/>
              </w:rPr>
              <w:t>Crescent Star Insurance Limited.</w:t>
            </w:r>
          </w:p>
        </w:tc>
      </w:tr>
      <w:tr w:rsidR="00953F79" w:rsidTr="00437190">
        <w:trPr>
          <w:trHeight w:val="1"/>
        </w:trPr>
        <w:tc>
          <w:tcPr>
            <w:tcW w:w="260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953F79" w:rsidRDefault="00F84A89">
            <w:pPr>
              <w:numPr>
                <w:ilvl w:val="0"/>
                <w:numId w:val="3"/>
              </w:numPr>
              <w:spacing w:after="0" w:line="240" w:lineRule="auto"/>
              <w:ind w:left="334" w:hanging="360"/>
              <w:rPr>
                <w:rFonts w:ascii="Calibri" w:eastAsia="Calibri" w:hAnsi="Calibri" w:cs="Calibri"/>
                <w:sz w:val="20"/>
              </w:rPr>
            </w:pPr>
            <w:r>
              <w:rPr>
                <w:rFonts w:ascii="Calibri" w:eastAsia="Calibri" w:hAnsi="Calibri" w:cs="Calibri"/>
                <w:sz w:val="20"/>
              </w:rPr>
              <w:t>Name of Individual*</w:t>
            </w:r>
          </w:p>
          <w:p w:rsidR="00953F79" w:rsidRDefault="00953F79">
            <w:pPr>
              <w:spacing w:after="0" w:line="240" w:lineRule="auto"/>
              <w:jc w:val="both"/>
              <w:rPr>
                <w:rFonts w:ascii="Calibri" w:eastAsia="Calibri" w:hAnsi="Calibri" w:cs="Calibri"/>
              </w:rPr>
            </w:pPr>
          </w:p>
        </w:tc>
        <w:tc>
          <w:tcPr>
            <w:tcW w:w="71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953F79" w:rsidRDefault="00F84A89" w:rsidP="00CF6768">
            <w:pPr>
              <w:spacing w:after="0" w:line="240" w:lineRule="auto"/>
              <w:jc w:val="both"/>
              <w:rPr>
                <w:rFonts w:ascii="Calibri" w:eastAsia="Calibri" w:hAnsi="Calibri" w:cs="Calibri"/>
              </w:rPr>
            </w:pPr>
            <w:r>
              <w:rPr>
                <w:rFonts w:ascii="Calibri" w:eastAsia="Calibri" w:hAnsi="Calibri" w:cs="Calibri"/>
                <w:sz w:val="20"/>
              </w:rPr>
              <w:t>The proceedings were initiated agains</w:t>
            </w:r>
            <w:r w:rsidR="0094296D">
              <w:rPr>
                <w:rFonts w:ascii="Calibri" w:eastAsia="Calibri" w:hAnsi="Calibri" w:cs="Calibri"/>
                <w:sz w:val="20"/>
              </w:rPr>
              <w:t xml:space="preserve">t the Company i.e. </w:t>
            </w:r>
            <w:r w:rsidR="00CF6768">
              <w:rPr>
                <w:rFonts w:ascii="Calibri" w:eastAsia="Calibri" w:hAnsi="Calibri" w:cs="Calibri"/>
                <w:sz w:val="20"/>
              </w:rPr>
              <w:t>Crescent Star Insurance Limited</w:t>
            </w:r>
            <w:r w:rsidR="00F81D9D">
              <w:rPr>
                <w:rFonts w:ascii="Calibri" w:eastAsia="Calibri" w:hAnsi="Calibri" w:cs="Calibri"/>
                <w:sz w:val="20"/>
              </w:rPr>
              <w:t xml:space="preserve"> </w:t>
            </w:r>
            <w:r w:rsidR="005C114B" w:rsidRPr="005C114B">
              <w:rPr>
                <w:rFonts w:ascii="Calibri" w:eastAsia="Calibri" w:hAnsi="Calibri" w:cs="Calibri"/>
                <w:sz w:val="20"/>
              </w:rPr>
              <w:t>and its Board of Directors</w:t>
            </w:r>
            <w:r w:rsidR="005C114B">
              <w:rPr>
                <w:rFonts w:ascii="Calibri" w:eastAsia="Calibri" w:hAnsi="Calibri" w:cs="Calibri"/>
                <w:sz w:val="20"/>
              </w:rPr>
              <w:t>.</w:t>
            </w:r>
          </w:p>
        </w:tc>
      </w:tr>
      <w:tr w:rsidR="00953F79" w:rsidTr="00437190">
        <w:trPr>
          <w:trHeight w:val="1"/>
        </w:trPr>
        <w:tc>
          <w:tcPr>
            <w:tcW w:w="260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953F79" w:rsidRDefault="00F84A89">
            <w:pPr>
              <w:numPr>
                <w:ilvl w:val="0"/>
                <w:numId w:val="4"/>
              </w:numPr>
              <w:spacing w:after="0" w:line="240" w:lineRule="auto"/>
              <w:ind w:left="334" w:hanging="334"/>
              <w:rPr>
                <w:rFonts w:ascii="Calibri" w:eastAsia="Calibri" w:hAnsi="Calibri" w:cs="Calibri"/>
                <w:sz w:val="20"/>
              </w:rPr>
            </w:pPr>
            <w:r>
              <w:rPr>
                <w:rFonts w:ascii="Calibri" w:eastAsia="Calibri" w:hAnsi="Calibri" w:cs="Calibri"/>
                <w:sz w:val="20"/>
              </w:rPr>
              <w:t>Nature of Offence</w:t>
            </w:r>
          </w:p>
          <w:p w:rsidR="00953F79" w:rsidRDefault="00953F79">
            <w:pPr>
              <w:spacing w:after="0" w:line="240" w:lineRule="auto"/>
              <w:rPr>
                <w:rFonts w:ascii="Calibri" w:eastAsia="Calibri" w:hAnsi="Calibri" w:cs="Calibri"/>
              </w:rPr>
            </w:pPr>
          </w:p>
        </w:tc>
        <w:tc>
          <w:tcPr>
            <w:tcW w:w="71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953F79" w:rsidRDefault="00CF6768" w:rsidP="008C5C50">
            <w:pPr>
              <w:spacing w:after="0" w:line="240" w:lineRule="auto"/>
              <w:rPr>
                <w:rFonts w:ascii="Calibri" w:eastAsia="Calibri" w:hAnsi="Calibri" w:cs="Calibri"/>
              </w:rPr>
            </w:pPr>
            <w:r>
              <w:rPr>
                <w:rFonts w:ascii="Calibri" w:eastAsia="Calibri" w:hAnsi="Calibri" w:cs="Calibri"/>
                <w:sz w:val="20"/>
              </w:rPr>
              <w:t xml:space="preserve">Proceedings under </w:t>
            </w:r>
            <w:r w:rsidR="008C5C50">
              <w:rPr>
                <w:rFonts w:ascii="Calibri" w:eastAsia="Calibri" w:hAnsi="Calibri" w:cs="Calibri"/>
                <w:sz w:val="20"/>
              </w:rPr>
              <w:t xml:space="preserve">Rule 5 of the </w:t>
            </w:r>
            <w:r w:rsidR="007C5ADB">
              <w:rPr>
                <w:rFonts w:ascii="Calibri" w:eastAsia="Calibri" w:hAnsi="Calibri" w:cs="Calibri"/>
                <w:sz w:val="20"/>
              </w:rPr>
              <w:t>Companies (</w:t>
            </w:r>
            <w:r w:rsidR="008C5C50">
              <w:rPr>
                <w:rFonts w:ascii="Calibri" w:eastAsia="Calibri" w:hAnsi="Calibri" w:cs="Calibri"/>
                <w:sz w:val="20"/>
              </w:rPr>
              <w:t>Issue of Capital) Rules, 1996, Section 11(1) (f) and Section 12(1)</w:t>
            </w:r>
            <w:r w:rsidR="007C5ADB">
              <w:rPr>
                <w:rFonts w:ascii="Calibri" w:eastAsia="Calibri" w:hAnsi="Calibri" w:cs="Calibri"/>
                <w:sz w:val="20"/>
              </w:rPr>
              <w:t xml:space="preserve"> </w:t>
            </w:r>
            <w:r w:rsidR="008C5C50">
              <w:rPr>
                <w:rFonts w:ascii="Calibri" w:eastAsia="Calibri" w:hAnsi="Calibri" w:cs="Calibri"/>
                <w:sz w:val="20"/>
              </w:rPr>
              <w:t xml:space="preserve">(a) of the Insurance Ordinance, 2000 read with Rule 11 of the Companies (Issue of Capital) Rules, 1996, and Section 156 of the Insurance Ordinance, 2000. </w:t>
            </w:r>
          </w:p>
        </w:tc>
      </w:tr>
      <w:tr w:rsidR="00953F79" w:rsidTr="00437190">
        <w:trPr>
          <w:trHeight w:val="1"/>
        </w:trPr>
        <w:tc>
          <w:tcPr>
            <w:tcW w:w="260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953F79" w:rsidRDefault="00F84A89">
            <w:pPr>
              <w:numPr>
                <w:ilvl w:val="0"/>
                <w:numId w:val="5"/>
              </w:numPr>
              <w:spacing w:after="0" w:line="240" w:lineRule="auto"/>
              <w:ind w:left="334" w:hanging="360"/>
              <w:rPr>
                <w:rFonts w:ascii="Calibri" w:eastAsia="Calibri" w:hAnsi="Calibri" w:cs="Calibri"/>
                <w:sz w:val="20"/>
              </w:rPr>
            </w:pPr>
            <w:r>
              <w:rPr>
                <w:rFonts w:ascii="Calibri" w:eastAsia="Calibri" w:hAnsi="Calibri" w:cs="Calibri"/>
                <w:sz w:val="20"/>
              </w:rPr>
              <w:t>Action Taken</w:t>
            </w:r>
          </w:p>
          <w:p w:rsidR="00953F79" w:rsidRDefault="00953F79">
            <w:pPr>
              <w:spacing w:after="0" w:line="240" w:lineRule="auto"/>
              <w:jc w:val="both"/>
              <w:rPr>
                <w:rFonts w:ascii="Calibri" w:eastAsia="Calibri" w:hAnsi="Calibri" w:cs="Calibri"/>
              </w:rPr>
            </w:pPr>
          </w:p>
        </w:tc>
        <w:tc>
          <w:tcPr>
            <w:tcW w:w="71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953F79" w:rsidRDefault="00F84A89">
            <w:pPr>
              <w:spacing w:after="0" w:line="240" w:lineRule="auto"/>
              <w:jc w:val="both"/>
              <w:rPr>
                <w:rFonts w:ascii="Calibri" w:eastAsia="Calibri" w:hAnsi="Calibri" w:cs="Calibri"/>
                <w:sz w:val="20"/>
              </w:rPr>
            </w:pPr>
            <w:r>
              <w:rPr>
                <w:rFonts w:ascii="Calibri" w:eastAsia="Calibri" w:hAnsi="Calibri" w:cs="Calibri"/>
                <w:sz w:val="20"/>
              </w:rPr>
              <w:t>Key findings of default of Regulations were reported in the following manner:</w:t>
            </w:r>
          </w:p>
          <w:p w:rsidR="00953F79" w:rsidRDefault="00953F79">
            <w:pPr>
              <w:spacing w:after="0" w:line="240" w:lineRule="auto"/>
              <w:jc w:val="both"/>
              <w:rPr>
                <w:rFonts w:ascii="Calibri" w:eastAsia="Calibri" w:hAnsi="Calibri" w:cs="Calibri"/>
                <w:sz w:val="20"/>
              </w:rPr>
            </w:pPr>
          </w:p>
          <w:p w:rsidR="00B57CBB" w:rsidRDefault="00F84A89">
            <w:pPr>
              <w:spacing w:after="0" w:line="240" w:lineRule="auto"/>
              <w:ind w:right="-23"/>
              <w:jc w:val="both"/>
              <w:rPr>
                <w:rFonts w:ascii="Calibri" w:eastAsia="Calibri" w:hAnsi="Calibri" w:cs="Calibri"/>
                <w:sz w:val="20"/>
              </w:rPr>
            </w:pPr>
            <w:r>
              <w:rPr>
                <w:rFonts w:ascii="Calibri" w:eastAsia="Calibri" w:hAnsi="Calibri" w:cs="Calibri"/>
                <w:sz w:val="20"/>
              </w:rPr>
              <w:t>I have carefully examined the facts of the case in light of the applicable provisions of the law and have given due consideration to the written as well as verbal submissions a</w:t>
            </w:r>
            <w:r w:rsidR="00B57CBB">
              <w:rPr>
                <w:rFonts w:ascii="Calibri" w:eastAsia="Calibri" w:hAnsi="Calibri" w:cs="Calibri"/>
                <w:sz w:val="20"/>
              </w:rPr>
              <w:t>nd arguments of the Respondent Company:</w:t>
            </w:r>
          </w:p>
          <w:p w:rsidR="00A017FB" w:rsidRDefault="00A017FB">
            <w:pPr>
              <w:spacing w:after="0" w:line="240" w:lineRule="auto"/>
              <w:ind w:right="-23"/>
              <w:jc w:val="both"/>
              <w:rPr>
                <w:rFonts w:ascii="Calibri" w:eastAsia="Calibri" w:hAnsi="Calibri" w:cs="Calibri"/>
                <w:sz w:val="20"/>
              </w:rPr>
            </w:pPr>
          </w:p>
          <w:p w:rsidR="008C5C50" w:rsidRPr="00A017FB" w:rsidRDefault="00B57CBB" w:rsidP="008C5C50">
            <w:pPr>
              <w:pStyle w:val="ListParagraph"/>
              <w:numPr>
                <w:ilvl w:val="0"/>
                <w:numId w:val="13"/>
              </w:numPr>
              <w:spacing w:after="0" w:line="240" w:lineRule="auto"/>
              <w:ind w:right="-23"/>
              <w:jc w:val="both"/>
              <w:rPr>
                <w:rFonts w:ascii="Calibri" w:eastAsia="Calibri" w:hAnsi="Calibri" w:cs="Calibri"/>
                <w:color w:val="000000"/>
                <w:sz w:val="20"/>
              </w:rPr>
            </w:pPr>
            <w:r>
              <w:rPr>
                <w:rFonts w:ascii="Calibri" w:eastAsia="Calibri" w:hAnsi="Calibri" w:cs="Calibri"/>
                <w:sz w:val="20"/>
              </w:rPr>
              <w:t>I am of</w:t>
            </w:r>
            <w:r w:rsidR="00F84A89" w:rsidRPr="00B57CBB">
              <w:rPr>
                <w:rFonts w:ascii="Calibri" w:eastAsia="Calibri" w:hAnsi="Calibri" w:cs="Calibri"/>
                <w:sz w:val="20"/>
              </w:rPr>
              <w:t xml:space="preserve"> view that</w:t>
            </w:r>
            <w:r>
              <w:rPr>
                <w:rFonts w:ascii="Calibri" w:eastAsia="Calibri" w:hAnsi="Calibri" w:cs="Calibri"/>
                <w:sz w:val="20"/>
              </w:rPr>
              <w:t xml:space="preserve"> the</w:t>
            </w:r>
            <w:r w:rsidR="008C5C50">
              <w:rPr>
                <w:rFonts w:ascii="Calibri" w:eastAsia="Calibri" w:hAnsi="Calibri" w:cs="Calibri"/>
                <w:sz w:val="20"/>
              </w:rPr>
              <w:t xml:space="preserve"> violation of Rule 5(vi) of the Companies (Issue of Capital) Rules, 1996, has been established. In terms of Section 11 (1)</w:t>
            </w:r>
            <w:r w:rsidR="00866D6B">
              <w:rPr>
                <w:rFonts w:ascii="Calibri" w:eastAsia="Calibri" w:hAnsi="Calibri" w:cs="Calibri"/>
                <w:sz w:val="20"/>
              </w:rPr>
              <w:t xml:space="preserve"> </w:t>
            </w:r>
            <w:r w:rsidR="008C5C50">
              <w:rPr>
                <w:rFonts w:ascii="Calibri" w:eastAsia="Calibri" w:hAnsi="Calibri" w:cs="Calibri"/>
                <w:sz w:val="20"/>
              </w:rPr>
              <w:t>(f) of the Ordinance, the Company is required to meet the criteria for sound and prudent management including without limitation those set out in Section 12 and Section 12 (1) (a) of the Ordinance, inter alia, necessitates that the Business of the i</w:t>
            </w:r>
            <w:r w:rsidR="008C5C50" w:rsidRPr="008C5C50">
              <w:rPr>
                <w:rFonts w:ascii="Calibri" w:eastAsia="Calibri" w:hAnsi="Calibri" w:cs="Calibri"/>
                <w:sz w:val="20"/>
              </w:rPr>
              <w:t>nsurer</w:t>
            </w:r>
            <w:r w:rsidR="008C5C50">
              <w:rPr>
                <w:rFonts w:ascii="Calibri" w:eastAsia="Calibri" w:hAnsi="Calibri" w:cs="Calibri"/>
                <w:sz w:val="20"/>
              </w:rPr>
              <w:t xml:space="preserve"> shall be carried on with integrity due care and professional skill appropriate to the nature and scale of its activities.</w:t>
            </w:r>
          </w:p>
          <w:p w:rsidR="00A017FB" w:rsidRPr="008C5C50" w:rsidRDefault="00A017FB" w:rsidP="00A017FB">
            <w:pPr>
              <w:pStyle w:val="ListParagraph"/>
              <w:spacing w:after="0" w:line="240" w:lineRule="auto"/>
              <w:ind w:right="-23"/>
              <w:jc w:val="both"/>
              <w:rPr>
                <w:rFonts w:ascii="Calibri" w:eastAsia="Calibri" w:hAnsi="Calibri" w:cs="Calibri"/>
                <w:color w:val="000000"/>
                <w:sz w:val="20"/>
              </w:rPr>
            </w:pPr>
          </w:p>
          <w:p w:rsidR="00B57CBB" w:rsidRPr="007C5ADB" w:rsidRDefault="003B7733" w:rsidP="008C5C50">
            <w:pPr>
              <w:pStyle w:val="ListParagraph"/>
              <w:numPr>
                <w:ilvl w:val="0"/>
                <w:numId w:val="13"/>
              </w:numPr>
              <w:spacing w:after="0" w:line="240" w:lineRule="auto"/>
              <w:ind w:right="-23"/>
              <w:jc w:val="both"/>
              <w:rPr>
                <w:rFonts w:ascii="Calibri" w:eastAsia="Calibri" w:hAnsi="Calibri" w:cs="Calibri"/>
                <w:b/>
                <w:color w:val="000000"/>
                <w:sz w:val="20"/>
              </w:rPr>
            </w:pPr>
            <w:r>
              <w:rPr>
                <w:rFonts w:ascii="Calibri" w:eastAsia="Calibri" w:hAnsi="Calibri" w:cs="Calibri"/>
                <w:sz w:val="20"/>
              </w:rPr>
              <w:t>T</w:t>
            </w:r>
            <w:r w:rsidR="008C5C50">
              <w:rPr>
                <w:rFonts w:ascii="Calibri" w:eastAsia="Calibri" w:hAnsi="Calibri" w:cs="Calibri"/>
                <w:sz w:val="20"/>
              </w:rPr>
              <w:t xml:space="preserve">he Board of Directors of the Company has failed to demonstrate its due care and professional skills with regard to an important matter on the right issue. Therefore, provisions </w:t>
            </w:r>
            <w:r w:rsidR="007C5ADB">
              <w:rPr>
                <w:rFonts w:ascii="Calibri" w:eastAsia="Calibri" w:hAnsi="Calibri" w:cs="Calibri"/>
                <w:sz w:val="20"/>
              </w:rPr>
              <w:t>5(vi) of the Rules and Section 11(1)(f) read with Section 12 (1)(a) were not complied in the matter, which renders the Company liable to penalized under Rule 11 of the Companies (Issue of Capital) Rules, 1996, and Section 156 of the Insurance Ordinance, 2000. Therefore, in terms of power conferred under Rule 5(vi) of the Rules, Section 11(1) (f) read with Section 12 (1)</w:t>
            </w:r>
            <w:r w:rsidR="00866D6B">
              <w:rPr>
                <w:rFonts w:ascii="Calibri" w:eastAsia="Calibri" w:hAnsi="Calibri" w:cs="Calibri"/>
                <w:sz w:val="20"/>
              </w:rPr>
              <w:t xml:space="preserve"> </w:t>
            </w:r>
            <w:r w:rsidR="007C5ADB">
              <w:rPr>
                <w:rFonts w:ascii="Calibri" w:eastAsia="Calibri" w:hAnsi="Calibri" w:cs="Calibri"/>
                <w:sz w:val="20"/>
              </w:rPr>
              <w:t>(a) of the Ordinance, a penalty of Rs. 1,000,000</w:t>
            </w:r>
            <w:r w:rsidR="003A7DE5">
              <w:rPr>
                <w:rFonts w:ascii="Calibri" w:eastAsia="Calibri" w:hAnsi="Calibri" w:cs="Calibri"/>
                <w:sz w:val="20"/>
              </w:rPr>
              <w:t xml:space="preserve"> </w:t>
            </w:r>
            <w:r w:rsidR="007C5ADB" w:rsidRPr="007C5ADB">
              <w:rPr>
                <w:rFonts w:ascii="Calibri" w:eastAsia="Calibri" w:hAnsi="Calibri" w:cs="Calibri"/>
                <w:b/>
                <w:sz w:val="20"/>
              </w:rPr>
              <w:t>(Ru</w:t>
            </w:r>
            <w:r w:rsidR="007C5ADB">
              <w:rPr>
                <w:rFonts w:ascii="Calibri" w:eastAsia="Calibri" w:hAnsi="Calibri" w:cs="Calibri"/>
                <w:b/>
                <w:sz w:val="20"/>
              </w:rPr>
              <w:t xml:space="preserve">pees One </w:t>
            </w:r>
            <w:r>
              <w:rPr>
                <w:rFonts w:ascii="Calibri" w:eastAsia="Calibri" w:hAnsi="Calibri" w:cs="Calibri"/>
                <w:b/>
                <w:sz w:val="20"/>
              </w:rPr>
              <w:t>Million</w:t>
            </w:r>
            <w:r w:rsidR="007C5ADB">
              <w:rPr>
                <w:rFonts w:ascii="Calibri" w:eastAsia="Calibri" w:hAnsi="Calibri" w:cs="Calibri"/>
                <w:b/>
                <w:sz w:val="20"/>
              </w:rPr>
              <w:t xml:space="preserve"> Only) </w:t>
            </w:r>
            <w:r w:rsidR="007C5ADB">
              <w:rPr>
                <w:rFonts w:ascii="Calibri" w:eastAsia="Calibri" w:hAnsi="Calibri" w:cs="Calibri"/>
                <w:sz w:val="20"/>
              </w:rPr>
              <w:t xml:space="preserve">is hereby </w:t>
            </w:r>
            <w:r w:rsidR="00866D6B">
              <w:rPr>
                <w:rFonts w:ascii="Calibri" w:eastAsia="Calibri" w:hAnsi="Calibri" w:cs="Calibri"/>
                <w:sz w:val="20"/>
              </w:rPr>
              <w:t>imposed on</w:t>
            </w:r>
            <w:r w:rsidR="007C5ADB">
              <w:rPr>
                <w:rFonts w:ascii="Calibri" w:eastAsia="Calibri" w:hAnsi="Calibri" w:cs="Calibri"/>
                <w:sz w:val="20"/>
              </w:rPr>
              <w:t xml:space="preserve"> the </w:t>
            </w:r>
            <w:r w:rsidR="00866D6B">
              <w:rPr>
                <w:rFonts w:ascii="Calibri" w:eastAsia="Calibri" w:hAnsi="Calibri" w:cs="Calibri"/>
                <w:sz w:val="20"/>
              </w:rPr>
              <w:t>Company</w:t>
            </w:r>
            <w:r w:rsidR="00866D6B" w:rsidRPr="007C5ADB">
              <w:rPr>
                <w:rFonts w:ascii="Calibri" w:eastAsia="Calibri" w:hAnsi="Calibri" w:cs="Calibri"/>
                <w:b/>
                <w:sz w:val="20"/>
              </w:rPr>
              <w:t>.</w:t>
            </w:r>
          </w:p>
          <w:p w:rsidR="00953F79" w:rsidRDefault="00953F79">
            <w:pPr>
              <w:spacing w:after="0" w:line="240" w:lineRule="auto"/>
              <w:jc w:val="both"/>
              <w:rPr>
                <w:rFonts w:ascii="Calibri" w:eastAsia="Calibri" w:hAnsi="Calibri" w:cs="Calibri"/>
                <w:sz w:val="20"/>
              </w:rPr>
            </w:pPr>
          </w:p>
          <w:p w:rsidR="00953F79" w:rsidRDefault="00953F79">
            <w:pPr>
              <w:spacing w:after="0" w:line="240" w:lineRule="auto"/>
              <w:jc w:val="both"/>
              <w:rPr>
                <w:rFonts w:ascii="Calibri" w:eastAsia="Calibri" w:hAnsi="Calibri" w:cs="Calibri"/>
                <w:sz w:val="20"/>
              </w:rPr>
            </w:pPr>
          </w:p>
          <w:p w:rsidR="00953F79" w:rsidRDefault="00A017FB">
            <w:pPr>
              <w:spacing w:after="0" w:line="240" w:lineRule="auto"/>
              <w:jc w:val="both"/>
              <w:rPr>
                <w:rFonts w:ascii="Calibri" w:eastAsia="Calibri" w:hAnsi="Calibri" w:cs="Calibri"/>
                <w:sz w:val="20"/>
              </w:rPr>
            </w:pPr>
            <w:r>
              <w:rPr>
                <w:rFonts w:ascii="Calibri" w:eastAsia="Calibri" w:hAnsi="Calibri" w:cs="Calibri"/>
                <w:sz w:val="20"/>
              </w:rPr>
              <w:t xml:space="preserve">Penalty </w:t>
            </w:r>
            <w:r w:rsidR="00B57CBB">
              <w:rPr>
                <w:rFonts w:ascii="Calibri" w:eastAsia="Calibri" w:hAnsi="Calibri" w:cs="Calibri"/>
                <w:sz w:val="20"/>
              </w:rPr>
              <w:t>Order</w:t>
            </w:r>
            <w:r w:rsidR="00F47C48">
              <w:rPr>
                <w:rFonts w:ascii="Calibri" w:eastAsia="Calibri" w:hAnsi="Calibri" w:cs="Calibri"/>
                <w:sz w:val="20"/>
              </w:rPr>
              <w:t xml:space="preserve"> dated November 10</w:t>
            </w:r>
            <w:r w:rsidR="00F84A89">
              <w:rPr>
                <w:rFonts w:ascii="Calibri" w:eastAsia="Calibri" w:hAnsi="Calibri" w:cs="Calibri"/>
                <w:sz w:val="20"/>
              </w:rPr>
              <w:t xml:space="preserve">, 2020 was passed by Executive Director (Adjudication-I). </w:t>
            </w:r>
          </w:p>
          <w:p w:rsidR="00953F79" w:rsidRDefault="00953F79">
            <w:pPr>
              <w:spacing w:after="0" w:line="240" w:lineRule="auto"/>
              <w:jc w:val="both"/>
              <w:rPr>
                <w:rFonts w:ascii="Calibri" w:eastAsia="Calibri" w:hAnsi="Calibri" w:cs="Calibri"/>
                <w:sz w:val="20"/>
              </w:rPr>
            </w:pPr>
            <w:bookmarkStart w:id="0" w:name="_GoBack"/>
            <w:bookmarkEnd w:id="0"/>
          </w:p>
          <w:p w:rsidR="00953F79" w:rsidRDefault="00953F79">
            <w:pPr>
              <w:spacing w:after="0" w:line="240" w:lineRule="auto"/>
              <w:jc w:val="both"/>
              <w:rPr>
                <w:rFonts w:ascii="Calibri" w:eastAsia="Calibri" w:hAnsi="Calibri" w:cs="Calibri"/>
                <w:sz w:val="20"/>
              </w:rPr>
            </w:pPr>
          </w:p>
          <w:p w:rsidR="00953F79" w:rsidRDefault="00953F79">
            <w:pPr>
              <w:spacing w:after="0" w:line="240" w:lineRule="auto"/>
              <w:jc w:val="both"/>
              <w:rPr>
                <w:rFonts w:ascii="Calibri" w:eastAsia="Calibri" w:hAnsi="Calibri" w:cs="Calibri"/>
              </w:rPr>
            </w:pPr>
          </w:p>
        </w:tc>
      </w:tr>
      <w:tr w:rsidR="00953F79" w:rsidTr="00437190">
        <w:trPr>
          <w:trHeight w:val="1"/>
        </w:trPr>
        <w:tc>
          <w:tcPr>
            <w:tcW w:w="260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953F79" w:rsidRPr="00F47C48" w:rsidRDefault="00F84A89">
            <w:pPr>
              <w:numPr>
                <w:ilvl w:val="0"/>
                <w:numId w:val="9"/>
              </w:numPr>
              <w:spacing w:after="0" w:line="240" w:lineRule="auto"/>
              <w:ind w:left="334" w:hanging="360"/>
              <w:rPr>
                <w:rFonts w:ascii="Calibri" w:eastAsia="Calibri" w:hAnsi="Calibri" w:cs="Calibri"/>
                <w:sz w:val="20"/>
                <w:szCs w:val="20"/>
              </w:rPr>
            </w:pPr>
            <w:r w:rsidRPr="00F47C48">
              <w:rPr>
                <w:rFonts w:ascii="Calibri" w:eastAsia="Calibri" w:hAnsi="Calibri" w:cs="Calibri"/>
                <w:sz w:val="20"/>
                <w:szCs w:val="20"/>
              </w:rPr>
              <w:lastRenderedPageBreak/>
              <w:t>Penalty Imposed</w:t>
            </w:r>
          </w:p>
          <w:p w:rsidR="00953F79" w:rsidRPr="00F47C48" w:rsidRDefault="00953F79">
            <w:pPr>
              <w:spacing w:after="0" w:line="240" w:lineRule="auto"/>
              <w:jc w:val="both"/>
              <w:rPr>
                <w:rFonts w:ascii="Calibri" w:eastAsia="Calibri" w:hAnsi="Calibri" w:cs="Calibri"/>
                <w:sz w:val="20"/>
                <w:szCs w:val="20"/>
              </w:rPr>
            </w:pPr>
          </w:p>
        </w:tc>
        <w:tc>
          <w:tcPr>
            <w:tcW w:w="71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953F79" w:rsidRPr="00F47C48" w:rsidRDefault="007C5ADB" w:rsidP="00F47C48">
            <w:pPr>
              <w:spacing w:after="0" w:line="240" w:lineRule="auto"/>
              <w:jc w:val="both"/>
              <w:rPr>
                <w:rFonts w:ascii="Calibri" w:eastAsia="Calibri" w:hAnsi="Calibri" w:cs="Calibri"/>
                <w:sz w:val="20"/>
                <w:szCs w:val="20"/>
              </w:rPr>
            </w:pPr>
            <w:r>
              <w:rPr>
                <w:rFonts w:ascii="Calibri" w:eastAsia="Calibri" w:hAnsi="Calibri" w:cs="Calibri"/>
                <w:sz w:val="20"/>
                <w:szCs w:val="20"/>
              </w:rPr>
              <w:t>A penalty of Rs 1,000,000/-</w:t>
            </w:r>
            <w:r>
              <w:rPr>
                <w:rFonts w:ascii="Calibri" w:eastAsia="Calibri" w:hAnsi="Calibri" w:cs="Calibri"/>
                <w:b/>
                <w:sz w:val="20"/>
                <w:szCs w:val="20"/>
              </w:rPr>
              <w:t xml:space="preserve"> (Rupees One </w:t>
            </w:r>
            <w:r w:rsidR="003A7DE5">
              <w:rPr>
                <w:rFonts w:ascii="Calibri" w:eastAsia="Calibri" w:hAnsi="Calibri" w:cs="Calibri"/>
                <w:b/>
                <w:sz w:val="20"/>
                <w:szCs w:val="20"/>
              </w:rPr>
              <w:t>Million</w:t>
            </w:r>
            <w:r>
              <w:rPr>
                <w:rFonts w:ascii="Calibri" w:eastAsia="Calibri" w:hAnsi="Calibri" w:cs="Calibri"/>
                <w:b/>
                <w:sz w:val="20"/>
                <w:szCs w:val="20"/>
              </w:rPr>
              <w:t xml:space="preserve"> Only) </w:t>
            </w:r>
            <w:r>
              <w:rPr>
                <w:rFonts w:ascii="Calibri" w:eastAsia="Calibri" w:hAnsi="Calibri" w:cs="Calibri"/>
                <w:sz w:val="20"/>
                <w:szCs w:val="20"/>
              </w:rPr>
              <w:t>is imposed</w:t>
            </w:r>
            <w:r w:rsidR="00866D6B">
              <w:rPr>
                <w:rFonts w:ascii="Calibri" w:eastAsia="Calibri" w:hAnsi="Calibri" w:cs="Calibri"/>
                <w:sz w:val="20"/>
                <w:szCs w:val="20"/>
              </w:rPr>
              <w:t>.</w:t>
            </w:r>
          </w:p>
        </w:tc>
      </w:tr>
      <w:tr w:rsidR="00953F79" w:rsidTr="00437190">
        <w:trPr>
          <w:trHeight w:val="1"/>
        </w:trPr>
        <w:tc>
          <w:tcPr>
            <w:tcW w:w="260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953F79" w:rsidRDefault="00F84A89">
            <w:pPr>
              <w:numPr>
                <w:ilvl w:val="0"/>
                <w:numId w:val="10"/>
              </w:numPr>
              <w:spacing w:after="0" w:line="240" w:lineRule="auto"/>
              <w:ind w:left="334" w:hanging="360"/>
              <w:jc w:val="both"/>
              <w:rPr>
                <w:rFonts w:ascii="Calibri" w:eastAsia="Calibri" w:hAnsi="Calibri" w:cs="Calibri"/>
              </w:rPr>
            </w:pPr>
            <w:r>
              <w:rPr>
                <w:rFonts w:ascii="Calibri" w:eastAsia="Calibri" w:hAnsi="Calibri" w:cs="Calibri"/>
                <w:sz w:val="20"/>
              </w:rPr>
              <w:t>Current Status of Order</w:t>
            </w:r>
          </w:p>
        </w:tc>
        <w:tc>
          <w:tcPr>
            <w:tcW w:w="71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108" w:type="dxa"/>
              <w:right w:w="108" w:type="dxa"/>
            </w:tcMar>
          </w:tcPr>
          <w:p w:rsidR="00953F79" w:rsidRPr="00A017FB" w:rsidRDefault="00F84A89">
            <w:pPr>
              <w:spacing w:after="0" w:line="240" w:lineRule="auto"/>
              <w:jc w:val="both"/>
              <w:rPr>
                <w:rFonts w:ascii="Calibri" w:eastAsia="Calibri" w:hAnsi="Calibri" w:cs="Calibri"/>
                <w:sz w:val="20"/>
              </w:rPr>
            </w:pPr>
            <w:r w:rsidRPr="00A017FB">
              <w:rPr>
                <w:rFonts w:ascii="Calibri" w:eastAsia="Calibri" w:hAnsi="Calibri" w:cs="Calibri"/>
                <w:sz w:val="20"/>
              </w:rPr>
              <w:t>Appeal was filed against the order.</w:t>
            </w:r>
          </w:p>
          <w:p w:rsidR="00953F79" w:rsidRDefault="00953F79">
            <w:pPr>
              <w:spacing w:after="0" w:line="240" w:lineRule="auto"/>
              <w:jc w:val="both"/>
              <w:rPr>
                <w:rFonts w:ascii="Calibri" w:eastAsia="Calibri" w:hAnsi="Calibri" w:cs="Calibri"/>
                <w:sz w:val="20"/>
              </w:rPr>
            </w:pPr>
          </w:p>
          <w:p w:rsidR="00953F79" w:rsidRDefault="00953F79">
            <w:pPr>
              <w:spacing w:after="0" w:line="240" w:lineRule="auto"/>
              <w:jc w:val="both"/>
              <w:rPr>
                <w:rFonts w:ascii="Calibri" w:eastAsia="Calibri" w:hAnsi="Calibri" w:cs="Calibri"/>
              </w:rPr>
            </w:pPr>
          </w:p>
        </w:tc>
      </w:tr>
    </w:tbl>
    <w:p w:rsidR="00A017FB" w:rsidRDefault="00A017FB">
      <w:pPr>
        <w:spacing w:after="0" w:line="240" w:lineRule="auto"/>
        <w:jc w:val="both"/>
        <w:rPr>
          <w:rFonts w:ascii="Calibri" w:eastAsia="Calibri" w:hAnsi="Calibri" w:cs="Calibri"/>
          <w:b/>
        </w:rPr>
      </w:pPr>
    </w:p>
    <w:p w:rsidR="00953F79" w:rsidRDefault="00F84A89">
      <w:pPr>
        <w:spacing w:after="0" w:line="240" w:lineRule="auto"/>
        <w:jc w:val="both"/>
        <w:rPr>
          <w:rFonts w:ascii="Calibri" w:eastAsia="Calibri" w:hAnsi="Calibri" w:cs="Calibri"/>
          <w:sz w:val="20"/>
        </w:rPr>
      </w:pPr>
      <w:r>
        <w:rPr>
          <w:rFonts w:ascii="Calibri" w:eastAsia="Calibri" w:hAnsi="Calibri" w:cs="Calibri"/>
          <w:sz w:val="20"/>
        </w:rPr>
        <w:t xml:space="preserve">Redacted version issued for placement on the website of the Commission. </w:t>
      </w:r>
    </w:p>
    <w:sectPr w:rsidR="00953F7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035D5"/>
    <w:multiLevelType w:val="multilevel"/>
    <w:tmpl w:val="F35CB3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F5795E"/>
    <w:multiLevelType w:val="hybridMultilevel"/>
    <w:tmpl w:val="D2C21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638E4"/>
    <w:multiLevelType w:val="multilevel"/>
    <w:tmpl w:val="76CE3A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B83D9F"/>
    <w:multiLevelType w:val="multilevel"/>
    <w:tmpl w:val="8DC8A4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2622EB"/>
    <w:multiLevelType w:val="hybridMultilevel"/>
    <w:tmpl w:val="8ED4F0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42A74E36"/>
    <w:multiLevelType w:val="multilevel"/>
    <w:tmpl w:val="721C1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EB3E4E"/>
    <w:multiLevelType w:val="multilevel"/>
    <w:tmpl w:val="F8D213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97F221D"/>
    <w:multiLevelType w:val="multilevel"/>
    <w:tmpl w:val="D764D5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0D10CB"/>
    <w:multiLevelType w:val="multilevel"/>
    <w:tmpl w:val="C9509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011A91"/>
    <w:multiLevelType w:val="hybridMultilevel"/>
    <w:tmpl w:val="54DA9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18048E"/>
    <w:multiLevelType w:val="multilevel"/>
    <w:tmpl w:val="F500B6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63B1429"/>
    <w:multiLevelType w:val="multilevel"/>
    <w:tmpl w:val="3FA4C8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B844885"/>
    <w:multiLevelType w:val="multilevel"/>
    <w:tmpl w:val="BFF838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2"/>
  </w:num>
  <w:num w:numId="3">
    <w:abstractNumId w:val="7"/>
  </w:num>
  <w:num w:numId="4">
    <w:abstractNumId w:val="3"/>
  </w:num>
  <w:num w:numId="5">
    <w:abstractNumId w:val="5"/>
  </w:num>
  <w:num w:numId="6">
    <w:abstractNumId w:val="2"/>
  </w:num>
  <w:num w:numId="7">
    <w:abstractNumId w:val="6"/>
  </w:num>
  <w:num w:numId="8">
    <w:abstractNumId w:val="8"/>
  </w:num>
  <w:num w:numId="9">
    <w:abstractNumId w:val="11"/>
  </w:num>
  <w:num w:numId="10">
    <w:abstractNumId w:val="10"/>
  </w:num>
  <w:num w:numId="11">
    <w:abstractNumId w:val="9"/>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F79"/>
    <w:rsid w:val="003A7DE5"/>
    <w:rsid w:val="003B5384"/>
    <w:rsid w:val="003B7733"/>
    <w:rsid w:val="00437190"/>
    <w:rsid w:val="005C114B"/>
    <w:rsid w:val="007B104D"/>
    <w:rsid w:val="007C5ADB"/>
    <w:rsid w:val="00866D6B"/>
    <w:rsid w:val="008C5C50"/>
    <w:rsid w:val="0094296D"/>
    <w:rsid w:val="00953F79"/>
    <w:rsid w:val="00993085"/>
    <w:rsid w:val="00A017FB"/>
    <w:rsid w:val="00B57CBB"/>
    <w:rsid w:val="00C06E03"/>
    <w:rsid w:val="00C903DE"/>
    <w:rsid w:val="00CF6768"/>
    <w:rsid w:val="00F47C48"/>
    <w:rsid w:val="00F81D9D"/>
    <w:rsid w:val="00F84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775822-3133-4B48-A7E7-955668C58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Nasiha</dc:creator>
  <cp:lastModifiedBy>Tanzila Nisar Mirza</cp:lastModifiedBy>
  <cp:revision>2</cp:revision>
  <dcterms:created xsi:type="dcterms:W3CDTF">2021-02-11T07:09:00Z</dcterms:created>
  <dcterms:modified xsi:type="dcterms:W3CDTF">2021-02-11T07:09:00Z</dcterms:modified>
</cp:coreProperties>
</file>