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0E" w:rsidRPr="00B3580A" w:rsidRDefault="00233A42" w:rsidP="00C710C9">
      <w:pPr>
        <w:spacing w:line="360" w:lineRule="auto"/>
        <w:rPr>
          <w:rFonts w:ascii="Times New Roman" w:hAnsi="Times New Roman"/>
          <w:b/>
          <w:bCs/>
        </w:rPr>
      </w:pPr>
      <w:r w:rsidRPr="00B3580A">
        <w:rPr>
          <w:rFonts w:ascii="Times New Roman" w:hAnsi="Times New Roman"/>
          <w:b/>
          <w:bCs/>
        </w:rPr>
        <w:tab/>
      </w:r>
    </w:p>
    <w:p w:rsidR="00342E9A" w:rsidRPr="00B3580A" w:rsidRDefault="00342E9A" w:rsidP="00201EF6">
      <w:pPr>
        <w:spacing w:line="360" w:lineRule="auto"/>
        <w:jc w:val="both"/>
        <w:rPr>
          <w:rFonts w:ascii="Times New Roman" w:hAnsi="Times New Roman"/>
        </w:rPr>
      </w:pPr>
    </w:p>
    <w:p w:rsidR="00342E9A" w:rsidRDefault="00342E9A" w:rsidP="007A246A">
      <w:pPr>
        <w:spacing w:line="360" w:lineRule="auto"/>
        <w:jc w:val="center"/>
        <w:rPr>
          <w:rFonts w:ascii="Times New Roman" w:hAnsi="Times New Roman"/>
          <w:b/>
          <w:bCs/>
        </w:rPr>
      </w:pPr>
      <w:r w:rsidRPr="00B3580A">
        <w:rPr>
          <w:rFonts w:ascii="Times New Roman" w:hAnsi="Times New Roman"/>
          <w:b/>
          <w:bCs/>
        </w:rPr>
        <w:t xml:space="preserve">PUBLIC SECTOR COMPANIES (CORPORATE GOVERNANCE) </w:t>
      </w:r>
      <w:r w:rsidR="00D56600" w:rsidRPr="00B3580A">
        <w:rPr>
          <w:rFonts w:ascii="Times New Roman" w:hAnsi="Times New Roman"/>
          <w:b/>
          <w:bCs/>
        </w:rPr>
        <w:t>RULES</w:t>
      </w:r>
      <w:r w:rsidRPr="00B3580A">
        <w:rPr>
          <w:rFonts w:ascii="Times New Roman" w:hAnsi="Times New Roman"/>
          <w:b/>
          <w:bCs/>
        </w:rPr>
        <w:t xml:space="preserve">, </w:t>
      </w:r>
      <w:r w:rsidR="00965D2F" w:rsidRPr="00B3580A">
        <w:rPr>
          <w:rFonts w:ascii="Times New Roman" w:hAnsi="Times New Roman"/>
          <w:b/>
          <w:bCs/>
        </w:rPr>
        <w:t>201</w:t>
      </w:r>
      <w:r w:rsidR="00D56600" w:rsidRPr="00B3580A">
        <w:rPr>
          <w:rFonts w:ascii="Times New Roman" w:hAnsi="Times New Roman"/>
          <w:b/>
          <w:bCs/>
        </w:rPr>
        <w:t>3</w:t>
      </w:r>
    </w:p>
    <w:p w:rsidR="00232760" w:rsidRDefault="007A2726" w:rsidP="007A246A">
      <w:pPr>
        <w:spacing w:line="360" w:lineRule="auto"/>
        <w:jc w:val="center"/>
        <w:rPr>
          <w:rFonts w:ascii="Times New Roman" w:hAnsi="Times New Roman"/>
          <w:b/>
          <w:bCs/>
          <w:u w:val="single"/>
        </w:rPr>
      </w:pPr>
      <w:r>
        <w:rPr>
          <w:rFonts w:ascii="Times New Roman" w:hAnsi="Times New Roman"/>
          <w:b/>
          <w:bCs/>
          <w:u w:val="single"/>
        </w:rPr>
        <w:t>Amended vide S.R.O. No. 275(I)/2017 dated</w:t>
      </w:r>
      <w:r w:rsidR="00817C35" w:rsidRPr="00817C35">
        <w:rPr>
          <w:rFonts w:ascii="Times New Roman" w:hAnsi="Times New Roman"/>
          <w:b/>
          <w:bCs/>
          <w:u w:val="single"/>
        </w:rPr>
        <w:t xml:space="preserve"> April 21, 2017</w:t>
      </w:r>
      <w:r w:rsidR="00BA15BB">
        <w:rPr>
          <w:rFonts w:ascii="Times New Roman" w:hAnsi="Times New Roman"/>
          <w:b/>
          <w:bCs/>
          <w:u w:val="single"/>
        </w:rPr>
        <w:t xml:space="preserve"> </w:t>
      </w:r>
    </w:p>
    <w:p w:rsidR="00817C35" w:rsidRPr="00817C35" w:rsidRDefault="00BA15BB" w:rsidP="00232760">
      <w:pPr>
        <w:spacing w:line="360" w:lineRule="auto"/>
        <w:jc w:val="center"/>
        <w:rPr>
          <w:rFonts w:ascii="Times New Roman" w:hAnsi="Times New Roman"/>
          <w:b/>
          <w:bCs/>
          <w:u w:val="single"/>
        </w:rPr>
      </w:pPr>
      <w:r>
        <w:rPr>
          <w:rFonts w:ascii="Times New Roman" w:hAnsi="Times New Roman"/>
          <w:b/>
          <w:bCs/>
          <w:u w:val="single"/>
        </w:rPr>
        <w:t>and S.R.O. No. 715(I)/2019 dated July 01, 2019</w:t>
      </w:r>
    </w:p>
    <w:p w:rsidR="00342E9A" w:rsidRPr="00B3580A" w:rsidRDefault="00342E9A" w:rsidP="00C46B60">
      <w:pPr>
        <w:spacing w:line="360" w:lineRule="auto"/>
        <w:jc w:val="both"/>
        <w:rPr>
          <w:rFonts w:ascii="Times New Roman" w:hAnsi="Times New Roman"/>
        </w:rPr>
      </w:pPr>
    </w:p>
    <w:p w:rsidR="00E8782D" w:rsidRPr="00B3580A" w:rsidRDefault="00342E9A" w:rsidP="00201EF6">
      <w:pPr>
        <w:numPr>
          <w:ilvl w:val="0"/>
          <w:numId w:val="18"/>
        </w:numPr>
        <w:spacing w:line="360" w:lineRule="auto"/>
        <w:ind w:left="0" w:firstLine="720"/>
        <w:jc w:val="both"/>
        <w:rPr>
          <w:rFonts w:ascii="Times New Roman" w:hAnsi="Times New Roman"/>
        </w:rPr>
      </w:pPr>
      <w:r w:rsidRPr="00B3580A">
        <w:rPr>
          <w:rFonts w:ascii="Times New Roman" w:hAnsi="Times New Roman"/>
          <w:b/>
          <w:bCs/>
        </w:rPr>
        <w:t>Short title, commencement and applicability</w:t>
      </w:r>
      <w:r w:rsidRPr="00B3580A">
        <w:rPr>
          <w:rFonts w:ascii="Times New Roman" w:hAnsi="Times New Roman"/>
        </w:rPr>
        <w:t xml:space="preserve">. — (1) These </w:t>
      </w:r>
      <w:r w:rsidR="00514A78" w:rsidRPr="00B3580A">
        <w:rPr>
          <w:rFonts w:ascii="Times New Roman" w:hAnsi="Times New Roman"/>
        </w:rPr>
        <w:t>Rule</w:t>
      </w:r>
      <w:r w:rsidR="003E206B" w:rsidRPr="00B3580A">
        <w:rPr>
          <w:rFonts w:ascii="Times New Roman" w:hAnsi="Times New Roman"/>
        </w:rPr>
        <w:t>s</w:t>
      </w:r>
      <w:r w:rsidRPr="00B3580A">
        <w:rPr>
          <w:rFonts w:ascii="Times New Roman" w:hAnsi="Times New Roman"/>
        </w:rPr>
        <w:t xml:space="preserve"> may be called the Public Sector Companies (Corporate Governance) </w:t>
      </w:r>
      <w:r w:rsidR="00D56600" w:rsidRPr="00B3580A">
        <w:rPr>
          <w:rFonts w:ascii="Times New Roman" w:hAnsi="Times New Roman"/>
        </w:rPr>
        <w:t>Rules</w:t>
      </w:r>
      <w:r w:rsidRPr="00B3580A">
        <w:rPr>
          <w:rFonts w:ascii="Times New Roman" w:hAnsi="Times New Roman"/>
        </w:rPr>
        <w:t xml:space="preserve">, </w:t>
      </w:r>
      <w:r w:rsidR="0075514F" w:rsidRPr="00B3580A">
        <w:rPr>
          <w:rFonts w:ascii="Times New Roman" w:hAnsi="Times New Roman"/>
        </w:rPr>
        <w:t>201</w:t>
      </w:r>
      <w:r w:rsidR="00E37A42" w:rsidRPr="00B3580A">
        <w:rPr>
          <w:rFonts w:ascii="Times New Roman" w:hAnsi="Times New Roman"/>
        </w:rPr>
        <w:t>3</w:t>
      </w:r>
      <w:r w:rsidRPr="00B3580A">
        <w:rPr>
          <w:rFonts w:ascii="Times New Roman" w:hAnsi="Times New Roman"/>
        </w:rPr>
        <w:t>.</w:t>
      </w:r>
    </w:p>
    <w:p w:rsidR="00342E9A" w:rsidRPr="00B3580A" w:rsidRDefault="00342E9A" w:rsidP="00201EF6">
      <w:pPr>
        <w:spacing w:line="360" w:lineRule="auto"/>
        <w:ind w:left="120" w:hanging="120"/>
        <w:jc w:val="both"/>
        <w:rPr>
          <w:rFonts w:ascii="Times New Roman" w:hAnsi="Times New Roman"/>
        </w:rPr>
      </w:pPr>
    </w:p>
    <w:p w:rsidR="00E8782D" w:rsidRPr="00B3580A" w:rsidRDefault="00342E9A" w:rsidP="00201EF6">
      <w:pPr>
        <w:spacing w:line="360" w:lineRule="auto"/>
        <w:ind w:left="120" w:firstLine="600"/>
        <w:jc w:val="both"/>
        <w:rPr>
          <w:rFonts w:ascii="Times New Roman" w:hAnsi="Times New Roman"/>
        </w:rPr>
      </w:pPr>
      <w:r w:rsidRPr="00B3580A">
        <w:rPr>
          <w:rFonts w:ascii="Times New Roman" w:hAnsi="Times New Roman"/>
        </w:rPr>
        <w:t>(2)</w:t>
      </w:r>
      <w:r w:rsidRPr="00B3580A">
        <w:rPr>
          <w:rFonts w:ascii="Times New Roman" w:hAnsi="Times New Roman"/>
        </w:rPr>
        <w:tab/>
        <w:t xml:space="preserve">They shall come into force </w:t>
      </w:r>
      <w:r w:rsidR="009E75B3">
        <w:rPr>
          <w:rFonts w:ascii="Times New Roman" w:hAnsi="Times New Roman"/>
        </w:rPr>
        <w:t>on 8</w:t>
      </w:r>
      <w:r w:rsidR="009E75B3" w:rsidRPr="000D69EE">
        <w:rPr>
          <w:rFonts w:ascii="Times New Roman" w:hAnsi="Times New Roman"/>
          <w:vertAlign w:val="superscript"/>
        </w:rPr>
        <w:t>th</w:t>
      </w:r>
      <w:r w:rsidR="009E75B3">
        <w:rPr>
          <w:rFonts w:ascii="Times New Roman" w:hAnsi="Times New Roman"/>
        </w:rPr>
        <w:t xml:space="preserve"> August, 2013.</w:t>
      </w:r>
    </w:p>
    <w:p w:rsidR="00342E9A" w:rsidRPr="00B3580A" w:rsidRDefault="00342E9A" w:rsidP="00201EF6">
      <w:pPr>
        <w:spacing w:line="360" w:lineRule="auto"/>
        <w:ind w:left="120" w:hanging="120"/>
        <w:jc w:val="both"/>
        <w:rPr>
          <w:rFonts w:ascii="Times New Roman" w:hAnsi="Times New Roman"/>
        </w:rPr>
      </w:pPr>
    </w:p>
    <w:p w:rsidR="00E8782D" w:rsidRPr="00B3580A" w:rsidRDefault="00342E9A" w:rsidP="00201EF6">
      <w:pPr>
        <w:pStyle w:val="ListParagraph"/>
        <w:numPr>
          <w:ilvl w:val="0"/>
          <w:numId w:val="9"/>
        </w:numPr>
        <w:tabs>
          <w:tab w:val="clear" w:pos="2400"/>
        </w:tabs>
        <w:spacing w:line="360" w:lineRule="auto"/>
        <w:ind w:left="-90" w:firstLine="810"/>
        <w:jc w:val="both"/>
        <w:rPr>
          <w:rFonts w:ascii="Times New Roman" w:hAnsi="Times New Roman"/>
        </w:rPr>
      </w:pPr>
      <w:r w:rsidRPr="00B3580A">
        <w:rPr>
          <w:rFonts w:ascii="Times New Roman" w:hAnsi="Times New Roman"/>
        </w:rPr>
        <w:t xml:space="preserve">These </w:t>
      </w:r>
      <w:r w:rsidR="00FC185E">
        <w:rPr>
          <w:rFonts w:ascii="Times New Roman" w:hAnsi="Times New Roman"/>
        </w:rPr>
        <w:t>r</w:t>
      </w:r>
      <w:r w:rsidR="00514A78" w:rsidRPr="00B3580A">
        <w:rPr>
          <w:rFonts w:ascii="Times New Roman" w:hAnsi="Times New Roman"/>
        </w:rPr>
        <w:t xml:space="preserve">ules </w:t>
      </w:r>
      <w:r w:rsidRPr="00B3580A">
        <w:rPr>
          <w:rFonts w:ascii="Times New Roman" w:hAnsi="Times New Roman"/>
        </w:rPr>
        <w:t>shall apply to all Public Sector Companies</w:t>
      </w:r>
      <w:r w:rsidR="004A299C" w:rsidRPr="00B3580A">
        <w:rPr>
          <w:rFonts w:ascii="Times New Roman" w:hAnsi="Times New Roman"/>
        </w:rPr>
        <w:t xml:space="preserve">, </w:t>
      </w:r>
      <w:r w:rsidR="00585962">
        <w:rPr>
          <w:rFonts w:ascii="Times New Roman" w:hAnsi="Times New Roman"/>
        </w:rPr>
        <w:t>as defined in clause (g</w:t>
      </w:r>
      <w:r w:rsidR="00FC185E">
        <w:rPr>
          <w:rFonts w:ascii="Times New Roman" w:hAnsi="Times New Roman"/>
        </w:rPr>
        <w:t xml:space="preserve">) of rule 2. </w:t>
      </w:r>
    </w:p>
    <w:p w:rsidR="00D9030F" w:rsidRPr="00B3580A" w:rsidRDefault="00D9030F" w:rsidP="00201EF6">
      <w:pPr>
        <w:spacing w:line="360" w:lineRule="auto"/>
        <w:ind w:left="120" w:hanging="120"/>
        <w:jc w:val="both"/>
        <w:rPr>
          <w:rFonts w:ascii="Times New Roman" w:hAnsi="Times New Roman"/>
        </w:rPr>
      </w:pPr>
    </w:p>
    <w:p w:rsidR="00E8782D" w:rsidRPr="00B3580A" w:rsidRDefault="00C76975" w:rsidP="00201EF6">
      <w:pPr>
        <w:pStyle w:val="ListParagraph"/>
        <w:numPr>
          <w:ilvl w:val="0"/>
          <w:numId w:val="9"/>
        </w:numPr>
        <w:tabs>
          <w:tab w:val="clear" w:pos="2400"/>
        </w:tabs>
        <w:spacing w:line="360" w:lineRule="auto"/>
        <w:ind w:left="-90" w:firstLine="810"/>
        <w:jc w:val="both"/>
        <w:rPr>
          <w:rFonts w:ascii="Times New Roman" w:hAnsi="Times New Roman"/>
        </w:rPr>
      </w:pPr>
      <w:r w:rsidRPr="00B3580A">
        <w:rPr>
          <w:rFonts w:ascii="Times New Roman" w:hAnsi="Times New Roman"/>
        </w:rPr>
        <w:t xml:space="preserve">In the case of listed Public Sector Companies, </w:t>
      </w:r>
      <w:r w:rsidR="00BB7E6B">
        <w:rPr>
          <w:rFonts w:ascii="Times New Roman" w:hAnsi="Times New Roman"/>
        </w:rPr>
        <w:t xml:space="preserve">where there is any inconsistency with </w:t>
      </w:r>
      <w:r w:rsidRPr="00B3580A">
        <w:rPr>
          <w:rFonts w:ascii="Times New Roman" w:hAnsi="Times New Roman"/>
        </w:rPr>
        <w:t>the Code of Corporate Governance</w:t>
      </w:r>
      <w:r w:rsidR="00BB7E6B">
        <w:rPr>
          <w:rFonts w:ascii="Times New Roman" w:hAnsi="Times New Roman"/>
        </w:rPr>
        <w:t xml:space="preserve">, the provisions of these </w:t>
      </w:r>
      <w:r w:rsidR="00FC185E">
        <w:rPr>
          <w:rFonts w:ascii="Times New Roman" w:hAnsi="Times New Roman"/>
        </w:rPr>
        <w:t>r</w:t>
      </w:r>
      <w:r w:rsidR="00BB7E6B">
        <w:rPr>
          <w:rFonts w:ascii="Times New Roman" w:hAnsi="Times New Roman"/>
        </w:rPr>
        <w:t>ules shall prevail.</w:t>
      </w:r>
    </w:p>
    <w:p w:rsidR="00D30BA4" w:rsidRPr="00B3580A" w:rsidRDefault="00D30BA4" w:rsidP="00201EF6">
      <w:pPr>
        <w:spacing w:line="360" w:lineRule="auto"/>
        <w:ind w:left="-90" w:firstLine="810"/>
        <w:jc w:val="both"/>
        <w:rPr>
          <w:rFonts w:ascii="Times New Roman" w:hAnsi="Times New Roman"/>
        </w:rPr>
      </w:pPr>
    </w:p>
    <w:p w:rsidR="00A5308F" w:rsidRPr="00B3580A" w:rsidRDefault="00342E9A" w:rsidP="00201EF6">
      <w:pPr>
        <w:spacing w:line="360" w:lineRule="auto"/>
        <w:ind w:left="-90" w:firstLine="810"/>
        <w:jc w:val="both"/>
        <w:rPr>
          <w:rFonts w:ascii="Times New Roman" w:hAnsi="Times New Roman"/>
        </w:rPr>
      </w:pPr>
      <w:r w:rsidRPr="00B3580A">
        <w:rPr>
          <w:rFonts w:ascii="Times New Roman" w:hAnsi="Times New Roman"/>
        </w:rPr>
        <w:t>2.</w:t>
      </w:r>
      <w:r w:rsidRPr="00B3580A">
        <w:rPr>
          <w:rFonts w:ascii="Times New Roman" w:hAnsi="Times New Roman"/>
        </w:rPr>
        <w:tab/>
      </w:r>
      <w:r w:rsidRPr="00B3580A">
        <w:rPr>
          <w:rFonts w:ascii="Times New Roman" w:hAnsi="Times New Roman"/>
          <w:b/>
          <w:bCs/>
        </w:rPr>
        <w:t>Definitions.__</w:t>
      </w:r>
      <w:r w:rsidRPr="00B3580A">
        <w:rPr>
          <w:rFonts w:ascii="Times New Roman" w:hAnsi="Times New Roman"/>
        </w:rPr>
        <w:t xml:space="preserve"> (1) In these </w:t>
      </w:r>
      <w:r w:rsidR="00FC185E">
        <w:rPr>
          <w:rFonts w:ascii="Times New Roman" w:hAnsi="Times New Roman"/>
        </w:rPr>
        <w:t>r</w:t>
      </w:r>
      <w:r w:rsidR="00514A78" w:rsidRPr="00B3580A">
        <w:rPr>
          <w:rFonts w:ascii="Times New Roman" w:hAnsi="Times New Roman"/>
        </w:rPr>
        <w:t>ules</w:t>
      </w:r>
      <w:r w:rsidRPr="00B3580A">
        <w:rPr>
          <w:rFonts w:ascii="Times New Roman" w:hAnsi="Times New Roman"/>
        </w:rPr>
        <w:t>, unless there is anything repugnant in the subject or context:</w:t>
      </w:r>
    </w:p>
    <w:p w:rsidR="00E8782D" w:rsidRPr="00B3580A" w:rsidRDefault="00342E9A" w:rsidP="00E73130">
      <w:pPr>
        <w:autoSpaceDE w:val="0"/>
        <w:autoSpaceDN w:val="0"/>
        <w:adjustRightInd w:val="0"/>
        <w:spacing w:before="360" w:after="360" w:line="276" w:lineRule="auto"/>
        <w:ind w:left="2160" w:hanging="720"/>
        <w:jc w:val="both"/>
        <w:rPr>
          <w:rFonts w:ascii="Times New Roman" w:hAnsi="Times New Roman"/>
          <w:bCs/>
          <w:lang w:val="en-US"/>
        </w:rPr>
      </w:pPr>
      <w:r w:rsidRPr="00B3580A">
        <w:rPr>
          <w:rFonts w:ascii="Times New Roman" w:hAnsi="Times New Roman"/>
          <w:bCs/>
          <w:lang w:val="en-US"/>
        </w:rPr>
        <w:t>(a)</w:t>
      </w:r>
      <w:r w:rsidRPr="00B3580A">
        <w:rPr>
          <w:rFonts w:ascii="Times New Roman" w:hAnsi="Times New Roman"/>
          <w:bCs/>
          <w:lang w:val="en-US"/>
        </w:rPr>
        <w:tab/>
        <w:t>“Board” means board of directors of a Public Sector Company;</w:t>
      </w:r>
    </w:p>
    <w:p w:rsidR="00E8782D" w:rsidRPr="00B3580A" w:rsidRDefault="00342E9A" w:rsidP="00E73130">
      <w:pPr>
        <w:autoSpaceDE w:val="0"/>
        <w:autoSpaceDN w:val="0"/>
        <w:adjustRightInd w:val="0"/>
        <w:spacing w:before="360" w:after="360" w:line="276" w:lineRule="auto"/>
        <w:ind w:left="2160" w:hanging="720"/>
        <w:jc w:val="both"/>
        <w:rPr>
          <w:rFonts w:ascii="Times New Roman" w:hAnsi="Times New Roman"/>
          <w:bCs/>
          <w:lang w:val="en-US"/>
        </w:rPr>
      </w:pPr>
      <w:r w:rsidRPr="00B3580A">
        <w:rPr>
          <w:rFonts w:ascii="Times New Roman" w:hAnsi="Times New Roman"/>
          <w:bCs/>
          <w:lang w:val="en-US"/>
        </w:rPr>
        <w:t>(b)</w:t>
      </w:r>
      <w:r w:rsidRPr="00B3580A">
        <w:rPr>
          <w:rFonts w:ascii="Times New Roman" w:hAnsi="Times New Roman"/>
          <w:bCs/>
          <w:lang w:val="en-US"/>
        </w:rPr>
        <w:tab/>
        <w:t>“Commission” means the Securities and Exchange Commission of Pakistan established under the Securities and Exchange Commission of Pakistan Act, 1997 (XLII of 1997);</w:t>
      </w:r>
    </w:p>
    <w:p w:rsidR="00E8782D" w:rsidRPr="00B3580A" w:rsidRDefault="00342E9A" w:rsidP="00E73130">
      <w:pPr>
        <w:autoSpaceDE w:val="0"/>
        <w:autoSpaceDN w:val="0"/>
        <w:adjustRightInd w:val="0"/>
        <w:spacing w:before="360" w:after="360" w:line="276" w:lineRule="auto"/>
        <w:ind w:left="2160" w:hanging="720"/>
        <w:jc w:val="both"/>
        <w:rPr>
          <w:rFonts w:ascii="Times New Roman" w:hAnsi="Times New Roman"/>
          <w:bCs/>
          <w:lang w:val="en-US"/>
        </w:rPr>
      </w:pPr>
      <w:r w:rsidRPr="00B3580A">
        <w:rPr>
          <w:rFonts w:ascii="Times New Roman" w:hAnsi="Times New Roman"/>
          <w:bCs/>
          <w:lang w:val="en-US"/>
        </w:rPr>
        <w:t>(c)</w:t>
      </w:r>
      <w:r w:rsidRPr="00B3580A">
        <w:rPr>
          <w:rFonts w:ascii="Times New Roman" w:hAnsi="Times New Roman"/>
          <w:bCs/>
          <w:lang w:val="en-US"/>
        </w:rPr>
        <w:tab/>
        <w:t>“E</w:t>
      </w:r>
      <w:r w:rsidRPr="00B3580A">
        <w:rPr>
          <w:rFonts w:ascii="Times New Roman" w:hAnsi="Times New Roman"/>
          <w:lang w:val="en-US"/>
        </w:rPr>
        <w:t>xecutive” means an employee of a Public Sector Company, who is entrusted with responsibilities of an administrative or managerial nature, including the Chief Executive and Executive Director;</w:t>
      </w:r>
    </w:p>
    <w:p w:rsidR="00AF5FF8" w:rsidRDefault="00FC185E" w:rsidP="00E73130">
      <w:pPr>
        <w:autoSpaceDE w:val="0"/>
        <w:autoSpaceDN w:val="0"/>
        <w:adjustRightInd w:val="0"/>
        <w:spacing w:before="360" w:after="360" w:line="276" w:lineRule="auto"/>
        <w:ind w:left="2160" w:hanging="720"/>
        <w:jc w:val="both"/>
        <w:rPr>
          <w:rFonts w:ascii="Times New Roman" w:hAnsi="Times New Roman"/>
        </w:rPr>
      </w:pPr>
      <w:r w:rsidRPr="00B3580A" w:rsidDel="00FC185E">
        <w:rPr>
          <w:rFonts w:ascii="Times New Roman" w:hAnsi="Times New Roman"/>
          <w:bCs/>
          <w:lang w:val="en-US"/>
        </w:rPr>
        <w:t xml:space="preserve"> </w:t>
      </w:r>
      <w:r w:rsidR="00342E9A" w:rsidRPr="00B3580A">
        <w:rPr>
          <w:rFonts w:ascii="Times New Roman" w:hAnsi="Times New Roman"/>
        </w:rPr>
        <w:t>(</w:t>
      </w:r>
      <w:r>
        <w:rPr>
          <w:rFonts w:ascii="Times New Roman" w:hAnsi="Times New Roman"/>
        </w:rPr>
        <w:t>d</w:t>
      </w:r>
      <w:r w:rsidR="00342E9A" w:rsidRPr="00B3580A">
        <w:rPr>
          <w:rFonts w:ascii="Times New Roman" w:hAnsi="Times New Roman"/>
        </w:rPr>
        <w:t>)</w:t>
      </w:r>
      <w:r w:rsidR="00342E9A" w:rsidRPr="00B3580A">
        <w:rPr>
          <w:rFonts w:ascii="Times New Roman" w:hAnsi="Times New Roman"/>
        </w:rPr>
        <w:tab/>
        <w:t>“</w:t>
      </w:r>
      <w:r w:rsidR="00342E9A" w:rsidRPr="00B3580A">
        <w:rPr>
          <w:rFonts w:ascii="Times New Roman" w:hAnsi="Times New Roman"/>
          <w:lang w:val="en-US"/>
        </w:rPr>
        <w:t xml:space="preserve">Independent Director” means a Non-Executive Director who is not in the service of Pakistan or of any statutory body or </w:t>
      </w:r>
      <w:proofErr w:type="spellStart"/>
      <w:r w:rsidR="00342E9A" w:rsidRPr="00B3580A">
        <w:rPr>
          <w:rFonts w:ascii="Times New Roman" w:hAnsi="Times New Roman"/>
          <w:lang w:val="en-US"/>
        </w:rPr>
        <w:t>any body</w:t>
      </w:r>
      <w:proofErr w:type="spellEnd"/>
      <w:r w:rsidR="00342E9A" w:rsidRPr="00B3580A">
        <w:rPr>
          <w:rFonts w:ascii="Times New Roman" w:hAnsi="Times New Roman"/>
          <w:lang w:val="en-US"/>
        </w:rPr>
        <w:t xml:space="preserve"> or institution owned or controlled by the Government and </w:t>
      </w:r>
      <w:r w:rsidR="009C4466" w:rsidRPr="00B3580A">
        <w:rPr>
          <w:rFonts w:ascii="Times New Roman" w:hAnsi="Times New Roman"/>
        </w:rPr>
        <w:t xml:space="preserve">who is not connected or does not have any other relationship, whether pecuniary </w:t>
      </w:r>
      <w:r w:rsidR="009C4466" w:rsidRPr="00B3580A">
        <w:rPr>
          <w:rFonts w:ascii="Times New Roman" w:hAnsi="Times New Roman"/>
        </w:rPr>
        <w:lastRenderedPageBreak/>
        <w:t xml:space="preserve">or otherwise, with the Public Sector Company, its associated companies, subsidiaries, holding company or directors. </w:t>
      </w:r>
    </w:p>
    <w:p w:rsidR="00E8782D" w:rsidRPr="00B3580A" w:rsidRDefault="009C4466" w:rsidP="00AF5FF8">
      <w:pPr>
        <w:autoSpaceDE w:val="0"/>
        <w:autoSpaceDN w:val="0"/>
        <w:adjustRightInd w:val="0"/>
        <w:spacing w:before="360" w:after="360" w:line="276" w:lineRule="auto"/>
        <w:ind w:left="2160"/>
        <w:jc w:val="both"/>
        <w:rPr>
          <w:rFonts w:ascii="Times New Roman" w:hAnsi="Times New Roman"/>
        </w:rPr>
      </w:pPr>
      <w:r w:rsidRPr="00B3580A">
        <w:rPr>
          <w:rFonts w:ascii="Times New Roman" w:hAnsi="Times New Roman"/>
        </w:rPr>
        <w:t>The test of independence principally emanates from the fact whether such person can be reasonably perceived as being able to exercise independent judgment without being subservient to any form of conflict of interest</w:t>
      </w:r>
      <w:r w:rsidR="00727A5C" w:rsidRPr="00B3580A">
        <w:rPr>
          <w:rFonts w:ascii="Times New Roman" w:hAnsi="Times New Roman"/>
        </w:rPr>
        <w:t xml:space="preserve">. </w:t>
      </w:r>
    </w:p>
    <w:p w:rsidR="005C3FE0" w:rsidRPr="00B3580A" w:rsidRDefault="00727A5C" w:rsidP="00BB7E6B">
      <w:pPr>
        <w:tabs>
          <w:tab w:val="left" w:pos="1440"/>
        </w:tabs>
        <w:autoSpaceDE w:val="0"/>
        <w:autoSpaceDN w:val="0"/>
        <w:adjustRightInd w:val="0"/>
        <w:spacing w:before="240" w:after="240" w:line="276" w:lineRule="auto"/>
        <w:ind w:left="2160" w:hanging="720"/>
        <w:jc w:val="both"/>
        <w:rPr>
          <w:rFonts w:ascii="Times New Roman" w:hAnsi="Times New Roman"/>
        </w:rPr>
      </w:pPr>
      <w:r w:rsidRPr="00B3580A">
        <w:rPr>
          <w:rFonts w:ascii="Times New Roman" w:hAnsi="Times New Roman"/>
        </w:rPr>
        <w:tab/>
      </w:r>
      <w:r w:rsidR="00FC185E">
        <w:rPr>
          <w:rFonts w:ascii="Times New Roman" w:hAnsi="Times New Roman"/>
        </w:rPr>
        <w:t xml:space="preserve">A </w:t>
      </w:r>
      <w:r w:rsidR="005C3FE0" w:rsidRPr="00B3580A">
        <w:rPr>
          <w:rFonts w:ascii="Times New Roman" w:hAnsi="Times New Roman"/>
        </w:rPr>
        <w:t xml:space="preserve">director shall </w:t>
      </w:r>
      <w:r w:rsidR="00FC185E">
        <w:rPr>
          <w:rFonts w:ascii="Times New Roman" w:hAnsi="Times New Roman"/>
        </w:rPr>
        <w:t xml:space="preserve">not </w:t>
      </w:r>
      <w:r w:rsidR="005C3FE0" w:rsidRPr="00B3580A">
        <w:rPr>
          <w:rFonts w:ascii="Times New Roman" w:hAnsi="Times New Roman"/>
        </w:rPr>
        <w:t>be considered independent if one or more of the following circumstances exist</w:t>
      </w:r>
      <w:r w:rsidR="00FC185E">
        <w:rPr>
          <w:rFonts w:ascii="Times New Roman" w:hAnsi="Times New Roman"/>
        </w:rPr>
        <w:t>,-</w:t>
      </w:r>
      <w:r w:rsidR="005C3FE0" w:rsidRPr="00B3580A">
        <w:rPr>
          <w:rFonts w:ascii="Times New Roman" w:hAnsi="Times New Roman"/>
        </w:rPr>
        <w:t xml:space="preserve"> </w:t>
      </w:r>
    </w:p>
    <w:p w:rsidR="00E8782D" w:rsidRPr="00B3580A" w:rsidRDefault="005C3FE0" w:rsidP="00BB7E6B">
      <w:pPr>
        <w:pStyle w:val="ListParagraph"/>
        <w:numPr>
          <w:ilvl w:val="0"/>
          <w:numId w:val="22"/>
        </w:numPr>
        <w:autoSpaceDE w:val="0"/>
        <w:autoSpaceDN w:val="0"/>
        <w:adjustRightInd w:val="0"/>
        <w:spacing w:before="240" w:after="240" w:line="276" w:lineRule="auto"/>
        <w:ind w:left="2880" w:hanging="720"/>
        <w:jc w:val="both"/>
        <w:rPr>
          <w:rFonts w:ascii="Times New Roman" w:hAnsi="Times New Roman"/>
          <w:lang w:val="en-US"/>
        </w:rPr>
      </w:pPr>
      <w:r w:rsidRPr="00B3580A">
        <w:rPr>
          <w:rFonts w:ascii="Times New Roman" w:hAnsi="Times New Roman"/>
          <w:lang w:val="en-US"/>
        </w:rPr>
        <w:t xml:space="preserve">he has been an employee of the </w:t>
      </w:r>
      <w:r w:rsidR="004A299C" w:rsidRPr="00B3580A">
        <w:rPr>
          <w:rFonts w:ascii="Times New Roman" w:hAnsi="Times New Roman"/>
          <w:lang w:val="en-US"/>
        </w:rPr>
        <w:t>Public Sector Company</w:t>
      </w:r>
      <w:r w:rsidRPr="00B3580A">
        <w:rPr>
          <w:rFonts w:ascii="Times New Roman" w:hAnsi="Times New Roman"/>
          <w:lang w:val="en-US"/>
        </w:rPr>
        <w:t xml:space="preserve">, any of its subsidiaries, or holding company </w:t>
      </w:r>
      <w:r w:rsidR="00541637" w:rsidRPr="00B3580A">
        <w:rPr>
          <w:rFonts w:ascii="Times New Roman" w:hAnsi="Times New Roman"/>
          <w:lang w:val="en-US"/>
        </w:rPr>
        <w:t xml:space="preserve">during the last </w:t>
      </w:r>
      <w:r w:rsidR="0067289C" w:rsidRPr="00B3580A">
        <w:rPr>
          <w:rFonts w:ascii="Times New Roman" w:hAnsi="Times New Roman"/>
          <w:lang w:val="en-US"/>
        </w:rPr>
        <w:t xml:space="preserve">two </w:t>
      </w:r>
      <w:r w:rsidR="00541637" w:rsidRPr="00B3580A">
        <w:rPr>
          <w:rFonts w:ascii="Times New Roman" w:hAnsi="Times New Roman"/>
          <w:lang w:val="en-US"/>
        </w:rPr>
        <w:t>year</w:t>
      </w:r>
      <w:r w:rsidR="0067289C" w:rsidRPr="00B3580A">
        <w:rPr>
          <w:rFonts w:ascii="Times New Roman" w:hAnsi="Times New Roman"/>
          <w:lang w:val="en-US"/>
        </w:rPr>
        <w:t>s</w:t>
      </w:r>
      <w:r w:rsidRPr="00B3580A">
        <w:rPr>
          <w:rFonts w:ascii="Times New Roman" w:hAnsi="Times New Roman"/>
          <w:lang w:val="en-US"/>
        </w:rPr>
        <w:t xml:space="preserve">; </w:t>
      </w:r>
    </w:p>
    <w:p w:rsidR="00E8782D" w:rsidRPr="00B3580A" w:rsidRDefault="00354EA3" w:rsidP="00BB7E6B">
      <w:pPr>
        <w:pStyle w:val="ListParagraph"/>
        <w:numPr>
          <w:ilvl w:val="0"/>
          <w:numId w:val="22"/>
        </w:numPr>
        <w:tabs>
          <w:tab w:val="left" w:pos="1170"/>
        </w:tabs>
        <w:autoSpaceDE w:val="0"/>
        <w:autoSpaceDN w:val="0"/>
        <w:adjustRightInd w:val="0"/>
        <w:spacing w:before="240" w:after="240" w:line="276" w:lineRule="auto"/>
        <w:ind w:left="2880" w:hanging="720"/>
        <w:jc w:val="both"/>
        <w:rPr>
          <w:rFonts w:ascii="Times New Roman" w:hAnsi="Times New Roman"/>
          <w:lang w:val="en-US"/>
        </w:rPr>
      </w:pPr>
      <w:r w:rsidRPr="00B3580A">
        <w:rPr>
          <w:rFonts w:ascii="Times New Roman" w:hAnsi="Times New Roman"/>
          <w:lang w:val="en-US"/>
        </w:rPr>
        <w:t xml:space="preserve">he has, or has had within the last </w:t>
      </w:r>
      <w:r w:rsidR="0067289C" w:rsidRPr="00B3580A">
        <w:rPr>
          <w:rFonts w:ascii="Times New Roman" w:hAnsi="Times New Roman"/>
          <w:lang w:val="en-US"/>
        </w:rPr>
        <w:t xml:space="preserve">two </w:t>
      </w:r>
      <w:r w:rsidRPr="00B3580A">
        <w:rPr>
          <w:rFonts w:ascii="Times New Roman" w:hAnsi="Times New Roman"/>
          <w:lang w:val="en-US"/>
        </w:rPr>
        <w:t xml:space="preserve">years, a material business relationship with the </w:t>
      </w:r>
      <w:r w:rsidR="004A299C" w:rsidRPr="00B3580A">
        <w:rPr>
          <w:rFonts w:ascii="Times New Roman" w:hAnsi="Times New Roman"/>
          <w:lang w:val="en-US"/>
        </w:rPr>
        <w:t>Public Sector C</w:t>
      </w:r>
      <w:r w:rsidRPr="00B3580A">
        <w:rPr>
          <w:rFonts w:ascii="Times New Roman" w:hAnsi="Times New Roman"/>
          <w:lang w:val="en-US"/>
        </w:rPr>
        <w:t xml:space="preserve">ompany either directly or indirectly, or director of a body that has such a relationship with the </w:t>
      </w:r>
      <w:r w:rsidR="004A299C" w:rsidRPr="00B3580A">
        <w:rPr>
          <w:rFonts w:ascii="Times New Roman" w:hAnsi="Times New Roman"/>
          <w:lang w:val="en-US"/>
        </w:rPr>
        <w:t>Public Sector Company</w:t>
      </w:r>
      <w:r w:rsidRPr="00B3580A">
        <w:rPr>
          <w:rFonts w:ascii="Times New Roman" w:hAnsi="Times New Roman"/>
          <w:lang w:val="en-US"/>
        </w:rPr>
        <w:t xml:space="preserve">; </w:t>
      </w:r>
    </w:p>
    <w:p w:rsidR="00A5308F" w:rsidRPr="00B3580A" w:rsidRDefault="00354EA3" w:rsidP="00BB7E6B">
      <w:pPr>
        <w:pStyle w:val="ListParagraph"/>
        <w:numPr>
          <w:ilvl w:val="0"/>
          <w:numId w:val="22"/>
        </w:numPr>
        <w:tabs>
          <w:tab w:val="left" w:pos="1440"/>
        </w:tabs>
        <w:autoSpaceDE w:val="0"/>
        <w:autoSpaceDN w:val="0"/>
        <w:adjustRightInd w:val="0"/>
        <w:spacing w:before="240" w:after="240" w:line="276" w:lineRule="auto"/>
        <w:ind w:left="2880" w:hanging="720"/>
        <w:jc w:val="both"/>
        <w:rPr>
          <w:rFonts w:ascii="Times New Roman" w:hAnsi="Times New Roman"/>
          <w:lang w:val="en-US"/>
        </w:rPr>
      </w:pPr>
      <w:r w:rsidRPr="00B3580A">
        <w:rPr>
          <w:rFonts w:ascii="Times New Roman" w:hAnsi="Times New Roman"/>
          <w:lang w:val="en-US"/>
        </w:rPr>
        <w:t xml:space="preserve">he has received remuneration in the </w:t>
      </w:r>
      <w:r w:rsidR="0067289C" w:rsidRPr="00B3580A">
        <w:rPr>
          <w:rFonts w:ascii="Times New Roman" w:hAnsi="Times New Roman"/>
          <w:lang w:val="en-US"/>
        </w:rPr>
        <w:t xml:space="preserve">two </w:t>
      </w:r>
      <w:r w:rsidRPr="00B3580A">
        <w:rPr>
          <w:rFonts w:ascii="Times New Roman" w:hAnsi="Times New Roman"/>
          <w:lang w:val="en-US"/>
        </w:rPr>
        <w:t xml:space="preserve">years preceding his appointment as a director or </w:t>
      </w:r>
      <w:r w:rsidR="009C565F" w:rsidRPr="00B3580A">
        <w:rPr>
          <w:rFonts w:ascii="Times New Roman" w:hAnsi="Times New Roman"/>
          <w:lang w:val="en-US"/>
        </w:rPr>
        <w:t xml:space="preserve">has </w:t>
      </w:r>
      <w:r w:rsidRPr="00B3580A">
        <w:rPr>
          <w:rFonts w:ascii="Times New Roman" w:hAnsi="Times New Roman"/>
          <w:lang w:val="en-US"/>
        </w:rPr>
        <w:t>receive</w:t>
      </w:r>
      <w:r w:rsidR="009C565F" w:rsidRPr="00B3580A">
        <w:rPr>
          <w:rFonts w:ascii="Times New Roman" w:hAnsi="Times New Roman"/>
          <w:lang w:val="en-US"/>
        </w:rPr>
        <w:t>d</w:t>
      </w:r>
      <w:r w:rsidRPr="00B3580A">
        <w:rPr>
          <w:rFonts w:ascii="Times New Roman" w:hAnsi="Times New Roman"/>
          <w:lang w:val="en-US"/>
        </w:rPr>
        <w:t xml:space="preserve"> additional remuneration excluding retirement benefits from the </w:t>
      </w:r>
      <w:r w:rsidR="004A299C" w:rsidRPr="00B3580A">
        <w:rPr>
          <w:rFonts w:ascii="Times New Roman" w:hAnsi="Times New Roman"/>
          <w:lang w:val="en-US"/>
        </w:rPr>
        <w:t xml:space="preserve">Public Sector Company </w:t>
      </w:r>
      <w:r w:rsidRPr="00B3580A">
        <w:rPr>
          <w:rFonts w:ascii="Times New Roman" w:hAnsi="Times New Roman"/>
          <w:lang w:val="en-US"/>
        </w:rPr>
        <w:t xml:space="preserve">apart from director’s fee or has participated in the </w:t>
      </w:r>
      <w:r w:rsidR="004A299C" w:rsidRPr="00B3580A">
        <w:rPr>
          <w:rFonts w:ascii="Times New Roman" w:hAnsi="Times New Roman"/>
          <w:lang w:val="en-US"/>
        </w:rPr>
        <w:t>Public Sector C</w:t>
      </w:r>
      <w:r w:rsidRPr="00B3580A">
        <w:rPr>
          <w:rFonts w:ascii="Times New Roman" w:hAnsi="Times New Roman"/>
          <w:lang w:val="en-US"/>
        </w:rPr>
        <w:t xml:space="preserve">ompany’s share option or a performance-related pay scheme; </w:t>
      </w:r>
    </w:p>
    <w:p w:rsidR="00E8782D" w:rsidRPr="00B3580A" w:rsidRDefault="005C3FE0" w:rsidP="00BB7E6B">
      <w:pPr>
        <w:pStyle w:val="ListParagraph"/>
        <w:numPr>
          <w:ilvl w:val="0"/>
          <w:numId w:val="22"/>
        </w:numPr>
        <w:tabs>
          <w:tab w:val="left" w:pos="1170"/>
        </w:tabs>
        <w:autoSpaceDE w:val="0"/>
        <w:autoSpaceDN w:val="0"/>
        <w:adjustRightInd w:val="0"/>
        <w:spacing w:before="240" w:after="240" w:line="276" w:lineRule="auto"/>
        <w:ind w:left="2880" w:hanging="720"/>
        <w:jc w:val="both"/>
        <w:rPr>
          <w:rFonts w:ascii="Times New Roman" w:hAnsi="Times New Roman"/>
          <w:lang w:val="en-US"/>
        </w:rPr>
      </w:pPr>
      <w:r w:rsidRPr="00B3580A">
        <w:rPr>
          <w:rFonts w:ascii="Times New Roman" w:hAnsi="Times New Roman"/>
          <w:lang w:val="en-US"/>
        </w:rPr>
        <w:t xml:space="preserve">he is a close relative </w:t>
      </w:r>
      <w:r w:rsidR="00FC185E">
        <w:rPr>
          <w:rFonts w:ascii="Times New Roman" w:hAnsi="Times New Roman"/>
          <w:lang w:val="en-US"/>
        </w:rPr>
        <w:t>(</w:t>
      </w:r>
      <w:r w:rsidR="00FC185E" w:rsidRPr="00B3580A">
        <w:rPr>
          <w:rFonts w:ascii="Times New Roman" w:hAnsi="Times New Roman"/>
          <w:lang w:val="en-US"/>
        </w:rPr>
        <w:t>spouse, lineal ascendants and descendants and brothers and sisters</w:t>
      </w:r>
      <w:r w:rsidR="00FC185E">
        <w:rPr>
          <w:rFonts w:ascii="Times New Roman" w:hAnsi="Times New Roman"/>
          <w:lang w:val="en-US"/>
        </w:rPr>
        <w:t>)</w:t>
      </w:r>
      <w:r w:rsidR="00FC185E" w:rsidRPr="00B3580A">
        <w:rPr>
          <w:rFonts w:ascii="Times New Roman" w:hAnsi="Times New Roman"/>
          <w:lang w:val="en-US"/>
        </w:rPr>
        <w:t xml:space="preserve"> </w:t>
      </w:r>
      <w:r w:rsidRPr="00B3580A">
        <w:rPr>
          <w:rFonts w:ascii="Times New Roman" w:hAnsi="Times New Roman"/>
          <w:lang w:val="en-US"/>
        </w:rPr>
        <w:t xml:space="preserve">of the company’s promoters, directors or major shareholders; </w:t>
      </w:r>
    </w:p>
    <w:p w:rsidR="00E8782D" w:rsidRPr="00B3580A" w:rsidRDefault="00354EA3" w:rsidP="00BB7E6B">
      <w:pPr>
        <w:pStyle w:val="ListParagraph"/>
        <w:numPr>
          <w:ilvl w:val="0"/>
          <w:numId w:val="22"/>
        </w:numPr>
        <w:tabs>
          <w:tab w:val="left" w:pos="1170"/>
        </w:tabs>
        <w:autoSpaceDE w:val="0"/>
        <w:autoSpaceDN w:val="0"/>
        <w:adjustRightInd w:val="0"/>
        <w:spacing w:before="240" w:after="240" w:line="276" w:lineRule="auto"/>
        <w:ind w:left="2880" w:hanging="720"/>
        <w:jc w:val="both"/>
        <w:rPr>
          <w:rFonts w:ascii="Times New Roman" w:hAnsi="Times New Roman"/>
          <w:lang w:val="en-US"/>
        </w:rPr>
      </w:pPr>
      <w:r w:rsidRPr="00B3580A">
        <w:rPr>
          <w:rFonts w:ascii="Times New Roman" w:hAnsi="Times New Roman"/>
          <w:lang w:val="en-US"/>
        </w:rPr>
        <w:t xml:space="preserve">he holds cross-directorships or has significant links with other directors through involvement in other companies or bodies; </w:t>
      </w:r>
      <w:r w:rsidR="00E73130">
        <w:rPr>
          <w:rFonts w:ascii="Times New Roman" w:hAnsi="Times New Roman"/>
          <w:lang w:val="en-US"/>
        </w:rPr>
        <w:t>or</w:t>
      </w:r>
    </w:p>
    <w:p w:rsidR="00E8782D" w:rsidRPr="00B3580A" w:rsidRDefault="00354EA3" w:rsidP="00BB7E6B">
      <w:pPr>
        <w:pStyle w:val="ListParagraph"/>
        <w:numPr>
          <w:ilvl w:val="0"/>
          <w:numId w:val="22"/>
        </w:numPr>
        <w:tabs>
          <w:tab w:val="left" w:pos="1170"/>
        </w:tabs>
        <w:autoSpaceDE w:val="0"/>
        <w:autoSpaceDN w:val="0"/>
        <w:adjustRightInd w:val="0"/>
        <w:spacing w:before="240" w:after="240" w:line="276" w:lineRule="auto"/>
        <w:ind w:left="2880" w:hanging="720"/>
        <w:jc w:val="both"/>
        <w:rPr>
          <w:rFonts w:ascii="Times New Roman" w:hAnsi="Times New Roman"/>
          <w:lang w:val="en-US"/>
        </w:rPr>
      </w:pPr>
      <w:r w:rsidRPr="00B3580A">
        <w:rPr>
          <w:rFonts w:ascii="Times New Roman" w:hAnsi="Times New Roman"/>
          <w:lang w:val="en-US"/>
        </w:rPr>
        <w:t xml:space="preserve">he has served on the </w:t>
      </w:r>
      <w:r w:rsidR="009B454F" w:rsidRPr="00B3580A">
        <w:rPr>
          <w:rFonts w:ascii="Times New Roman" w:hAnsi="Times New Roman"/>
          <w:lang w:val="en-US"/>
        </w:rPr>
        <w:t>B</w:t>
      </w:r>
      <w:r w:rsidRPr="00B3580A">
        <w:rPr>
          <w:rFonts w:ascii="Times New Roman" w:hAnsi="Times New Roman"/>
          <w:lang w:val="en-US"/>
        </w:rPr>
        <w:t>oard for more than two consecutive terms from the date of his first appointment provided that such person shall be deemed independent director after a lapse of one term</w:t>
      </w:r>
      <w:r w:rsidR="00FC185E">
        <w:rPr>
          <w:rFonts w:ascii="Times New Roman" w:hAnsi="Times New Roman"/>
          <w:lang w:val="en-US"/>
        </w:rPr>
        <w:t>;</w:t>
      </w:r>
      <w:r w:rsidRPr="00B3580A">
        <w:rPr>
          <w:rFonts w:ascii="Times New Roman" w:hAnsi="Times New Roman"/>
          <w:lang w:val="en-US"/>
        </w:rPr>
        <w:t xml:space="preserve"> </w:t>
      </w:r>
    </w:p>
    <w:p w:rsidR="00342E9A" w:rsidRPr="00B3580A" w:rsidRDefault="00886C97" w:rsidP="00E73130">
      <w:pPr>
        <w:autoSpaceDE w:val="0"/>
        <w:autoSpaceDN w:val="0"/>
        <w:adjustRightInd w:val="0"/>
        <w:spacing w:before="360" w:after="360" w:line="276" w:lineRule="auto"/>
        <w:ind w:left="2160" w:hanging="720"/>
        <w:jc w:val="both"/>
        <w:rPr>
          <w:rFonts w:ascii="Times New Roman" w:hAnsi="Times New Roman"/>
          <w:bCs/>
          <w:lang w:val="en-US"/>
        </w:rPr>
      </w:pPr>
      <w:r w:rsidRPr="00B3580A">
        <w:rPr>
          <w:rFonts w:ascii="Times New Roman" w:hAnsi="Times New Roman"/>
          <w:bCs/>
          <w:lang w:val="en-US"/>
        </w:rPr>
        <w:t>(</w:t>
      </w:r>
      <w:r w:rsidR="00FC185E">
        <w:rPr>
          <w:rFonts w:ascii="Times New Roman" w:hAnsi="Times New Roman"/>
          <w:bCs/>
          <w:lang w:val="en-US"/>
        </w:rPr>
        <w:t>e</w:t>
      </w:r>
      <w:r w:rsidRPr="00B3580A">
        <w:rPr>
          <w:rFonts w:ascii="Times New Roman" w:hAnsi="Times New Roman"/>
          <w:bCs/>
          <w:lang w:val="en-US"/>
        </w:rPr>
        <w:t>)</w:t>
      </w:r>
      <w:r w:rsidRPr="00B3580A">
        <w:rPr>
          <w:rFonts w:ascii="Times New Roman" w:hAnsi="Times New Roman"/>
          <w:bCs/>
          <w:lang w:val="en-US"/>
        </w:rPr>
        <w:tab/>
      </w:r>
      <w:r w:rsidR="00342E9A" w:rsidRPr="00B3580A">
        <w:rPr>
          <w:rFonts w:ascii="Times New Roman" w:hAnsi="Times New Roman"/>
          <w:bCs/>
          <w:lang w:val="en-US"/>
        </w:rPr>
        <w:t xml:space="preserve">“Non-Executive Director” means a director </w:t>
      </w:r>
      <w:r w:rsidR="001D50DF" w:rsidRPr="00B3580A">
        <w:rPr>
          <w:rFonts w:ascii="Times New Roman" w:hAnsi="Times New Roman"/>
          <w:bCs/>
          <w:lang w:val="en-US"/>
        </w:rPr>
        <w:t xml:space="preserve">of a Public Sector Company </w:t>
      </w:r>
      <w:r w:rsidR="00342E9A" w:rsidRPr="00B3580A">
        <w:rPr>
          <w:rFonts w:ascii="Times New Roman" w:hAnsi="Times New Roman"/>
          <w:bCs/>
          <w:lang w:val="en-US"/>
        </w:rPr>
        <w:t xml:space="preserve">who is not </w:t>
      </w:r>
      <w:r w:rsidR="008E0B55" w:rsidRPr="00B3580A">
        <w:rPr>
          <w:rFonts w:ascii="Times New Roman" w:hAnsi="Times New Roman"/>
          <w:bCs/>
          <w:lang w:val="en-US"/>
        </w:rPr>
        <w:t xml:space="preserve">entrusted with </w:t>
      </w:r>
      <w:r w:rsidR="001D50DF" w:rsidRPr="00B3580A">
        <w:rPr>
          <w:rFonts w:ascii="Times New Roman" w:hAnsi="Times New Roman"/>
          <w:lang w:val="en-US"/>
        </w:rPr>
        <w:t>responsibilities of an administrative or managerial nature</w:t>
      </w:r>
      <w:r w:rsidR="008E0B55" w:rsidRPr="00B3580A">
        <w:rPr>
          <w:rFonts w:ascii="Times New Roman" w:hAnsi="Times New Roman"/>
          <w:bCs/>
          <w:lang w:val="en-US"/>
        </w:rPr>
        <w:t xml:space="preserve">; </w:t>
      </w:r>
    </w:p>
    <w:p w:rsidR="00342E9A" w:rsidRPr="00B3580A" w:rsidRDefault="00342E9A" w:rsidP="00E73130">
      <w:pPr>
        <w:autoSpaceDE w:val="0"/>
        <w:autoSpaceDN w:val="0"/>
        <w:adjustRightInd w:val="0"/>
        <w:spacing w:before="360" w:after="360" w:line="276" w:lineRule="auto"/>
        <w:ind w:left="2160" w:hanging="720"/>
        <w:jc w:val="both"/>
        <w:rPr>
          <w:rFonts w:ascii="Times New Roman" w:hAnsi="Times New Roman"/>
          <w:bCs/>
          <w:lang w:val="en-US"/>
        </w:rPr>
      </w:pPr>
      <w:r w:rsidRPr="00B3580A">
        <w:rPr>
          <w:rFonts w:ascii="Times New Roman" w:hAnsi="Times New Roman"/>
          <w:bCs/>
          <w:lang w:val="en-US"/>
        </w:rPr>
        <w:lastRenderedPageBreak/>
        <w:t>(</w:t>
      </w:r>
      <w:r w:rsidR="00FC185E">
        <w:rPr>
          <w:rFonts w:ascii="Times New Roman" w:hAnsi="Times New Roman"/>
          <w:bCs/>
          <w:lang w:val="en-US"/>
        </w:rPr>
        <w:t>f</w:t>
      </w:r>
      <w:r w:rsidRPr="00B3580A">
        <w:rPr>
          <w:rFonts w:ascii="Times New Roman" w:hAnsi="Times New Roman"/>
          <w:bCs/>
          <w:lang w:val="en-US"/>
        </w:rPr>
        <w:t>)</w:t>
      </w:r>
      <w:r w:rsidRPr="00B3580A">
        <w:rPr>
          <w:rFonts w:ascii="Times New Roman" w:hAnsi="Times New Roman"/>
          <w:bCs/>
          <w:lang w:val="en-US"/>
        </w:rPr>
        <w:tab/>
        <w:t>"</w:t>
      </w:r>
      <w:r w:rsidR="002A1DAA">
        <w:rPr>
          <w:rFonts w:ascii="Times New Roman" w:hAnsi="Times New Roman"/>
          <w:bCs/>
          <w:lang w:val="en-US"/>
        </w:rPr>
        <w:t>Act</w:t>
      </w:r>
      <w:r w:rsidRPr="00B3580A">
        <w:rPr>
          <w:rFonts w:ascii="Times New Roman" w:hAnsi="Times New Roman"/>
          <w:bCs/>
          <w:lang w:val="en-US"/>
        </w:rPr>
        <w:t xml:space="preserve">" means the Companies </w:t>
      </w:r>
      <w:r w:rsidR="00BA1C69">
        <w:rPr>
          <w:rFonts w:ascii="Times New Roman" w:hAnsi="Times New Roman"/>
          <w:bCs/>
          <w:lang w:val="en-US"/>
        </w:rPr>
        <w:t>Act</w:t>
      </w:r>
      <w:r w:rsidRPr="00B3580A">
        <w:rPr>
          <w:rFonts w:ascii="Times New Roman" w:hAnsi="Times New Roman"/>
          <w:bCs/>
          <w:lang w:val="en-US"/>
        </w:rPr>
        <w:t xml:space="preserve">, </w:t>
      </w:r>
      <w:r w:rsidR="00BA1C69">
        <w:rPr>
          <w:rFonts w:ascii="Times New Roman" w:hAnsi="Times New Roman"/>
          <w:bCs/>
          <w:lang w:val="en-US"/>
        </w:rPr>
        <w:t xml:space="preserve">2017 </w:t>
      </w:r>
      <w:r w:rsidRPr="00B3580A">
        <w:rPr>
          <w:rFonts w:ascii="Times New Roman" w:hAnsi="Times New Roman"/>
          <w:bCs/>
          <w:lang w:val="en-US"/>
        </w:rPr>
        <w:t>(</w:t>
      </w:r>
      <w:r w:rsidR="00835596">
        <w:rPr>
          <w:rFonts w:ascii="Times New Roman" w:hAnsi="Times New Roman"/>
          <w:bCs/>
          <w:lang w:val="en-US"/>
        </w:rPr>
        <w:t xml:space="preserve">XIX </w:t>
      </w:r>
      <w:r w:rsidRPr="00B3580A">
        <w:rPr>
          <w:rFonts w:ascii="Times New Roman" w:hAnsi="Times New Roman"/>
          <w:bCs/>
          <w:lang w:val="en-US"/>
        </w:rPr>
        <w:t xml:space="preserve">of </w:t>
      </w:r>
      <w:r w:rsidR="00835596">
        <w:rPr>
          <w:rFonts w:ascii="Times New Roman" w:hAnsi="Times New Roman"/>
          <w:bCs/>
          <w:lang w:val="en-US"/>
        </w:rPr>
        <w:t>2017</w:t>
      </w:r>
      <w:r w:rsidRPr="00B3580A">
        <w:rPr>
          <w:rFonts w:ascii="Times New Roman" w:hAnsi="Times New Roman"/>
          <w:bCs/>
          <w:lang w:val="en-US"/>
        </w:rPr>
        <w:t>);</w:t>
      </w:r>
    </w:p>
    <w:p w:rsidR="00342E9A" w:rsidRPr="00B3580A" w:rsidRDefault="00342E9A" w:rsidP="00E73130">
      <w:pPr>
        <w:autoSpaceDE w:val="0"/>
        <w:autoSpaceDN w:val="0"/>
        <w:adjustRightInd w:val="0"/>
        <w:spacing w:before="360" w:after="360" w:line="276" w:lineRule="auto"/>
        <w:ind w:left="2160" w:hanging="720"/>
        <w:jc w:val="both"/>
        <w:rPr>
          <w:rFonts w:ascii="Times New Roman" w:hAnsi="Times New Roman"/>
        </w:rPr>
      </w:pPr>
      <w:r w:rsidRPr="00B3580A">
        <w:rPr>
          <w:rFonts w:ascii="Times New Roman" w:hAnsi="Times New Roman"/>
          <w:bCs/>
          <w:lang w:val="en-US"/>
        </w:rPr>
        <w:t>(</w:t>
      </w:r>
      <w:r w:rsidR="00FC185E">
        <w:rPr>
          <w:rFonts w:ascii="Times New Roman" w:hAnsi="Times New Roman"/>
          <w:bCs/>
          <w:lang w:val="en-US"/>
        </w:rPr>
        <w:t>g</w:t>
      </w:r>
      <w:r w:rsidRPr="00B3580A">
        <w:rPr>
          <w:rFonts w:ascii="Times New Roman" w:hAnsi="Times New Roman"/>
          <w:bCs/>
          <w:lang w:val="en-US"/>
        </w:rPr>
        <w:t>)</w:t>
      </w:r>
      <w:r w:rsidRPr="00B3580A">
        <w:rPr>
          <w:rFonts w:ascii="Times New Roman" w:hAnsi="Times New Roman"/>
          <w:bCs/>
          <w:lang w:val="en-US"/>
        </w:rPr>
        <w:tab/>
      </w:r>
      <w:r w:rsidR="004A299C" w:rsidRPr="00B3580A">
        <w:rPr>
          <w:rFonts w:ascii="Times New Roman" w:hAnsi="Times New Roman"/>
        </w:rPr>
        <w:t xml:space="preserve">“Public Sector Company” means a company, whether public or private, which is directly or indirectly controlled, beneficially owned or </w:t>
      </w:r>
      <w:r w:rsidR="00EF5CFA" w:rsidRPr="00B3580A">
        <w:rPr>
          <w:rFonts w:ascii="Times New Roman" w:hAnsi="Times New Roman"/>
        </w:rPr>
        <w:t xml:space="preserve">not less </w:t>
      </w:r>
      <w:r w:rsidR="004A299C" w:rsidRPr="00B3580A">
        <w:rPr>
          <w:rFonts w:ascii="Times New Roman" w:hAnsi="Times New Roman"/>
        </w:rPr>
        <w:t xml:space="preserve">than </w:t>
      </w:r>
      <w:r w:rsidR="0067289C" w:rsidRPr="00B3580A">
        <w:rPr>
          <w:rFonts w:ascii="Times New Roman" w:hAnsi="Times New Roman"/>
        </w:rPr>
        <w:t xml:space="preserve">fifty </w:t>
      </w:r>
      <w:r w:rsidR="00BE3DFE">
        <w:rPr>
          <w:rFonts w:ascii="Times New Roman" w:hAnsi="Times New Roman"/>
        </w:rPr>
        <w:t xml:space="preserve">one </w:t>
      </w:r>
      <w:r w:rsidR="004A299C" w:rsidRPr="00B3580A">
        <w:rPr>
          <w:rFonts w:ascii="Times New Roman" w:hAnsi="Times New Roman"/>
        </w:rPr>
        <w:t xml:space="preserve">percent of the voting </w:t>
      </w:r>
      <w:r w:rsidR="0017054B" w:rsidRPr="00B3580A">
        <w:rPr>
          <w:rFonts w:ascii="Times New Roman" w:hAnsi="Times New Roman"/>
        </w:rPr>
        <w:t xml:space="preserve">securities or voting power of which are held </w:t>
      </w:r>
      <w:r w:rsidR="004A299C" w:rsidRPr="00B3580A">
        <w:rPr>
          <w:rFonts w:ascii="Times New Roman" w:hAnsi="Times New Roman"/>
        </w:rPr>
        <w:t xml:space="preserve">by the Government or any instrumentality or agency of the Government or a statutory body, or in respect of which the Government or any instrumentality or agency of the Government or a statutory body, has otherwise power to elect, nominate or appoint </w:t>
      </w:r>
      <w:r w:rsidR="0017054B" w:rsidRPr="00B3580A">
        <w:rPr>
          <w:rFonts w:ascii="Times New Roman" w:hAnsi="Times New Roman"/>
        </w:rPr>
        <w:t xml:space="preserve">majority </w:t>
      </w:r>
      <w:r w:rsidR="004A299C" w:rsidRPr="00B3580A">
        <w:rPr>
          <w:rFonts w:ascii="Times New Roman" w:hAnsi="Times New Roman"/>
        </w:rPr>
        <w:t>of its directors</w:t>
      </w:r>
      <w:r w:rsidR="00FC185E">
        <w:rPr>
          <w:rFonts w:ascii="Times New Roman" w:hAnsi="Times New Roman"/>
        </w:rPr>
        <w:t xml:space="preserve">, and includes a public sector association not for profit, licensed under section 42 of the </w:t>
      </w:r>
      <w:r w:rsidR="00CF0A8A">
        <w:rPr>
          <w:rFonts w:ascii="Times New Roman" w:hAnsi="Times New Roman"/>
        </w:rPr>
        <w:t>Act</w:t>
      </w:r>
      <w:r w:rsidR="00FC185E">
        <w:rPr>
          <w:rFonts w:ascii="Times New Roman" w:hAnsi="Times New Roman"/>
        </w:rPr>
        <w:t>.</w:t>
      </w:r>
    </w:p>
    <w:p w:rsidR="00342E9A" w:rsidRDefault="004C1670" w:rsidP="00201EF6">
      <w:pPr>
        <w:autoSpaceDE w:val="0"/>
        <w:autoSpaceDN w:val="0"/>
        <w:adjustRightInd w:val="0"/>
        <w:spacing w:line="360" w:lineRule="auto"/>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t xml:space="preserve">All other terms and expressions used but not defined in these </w:t>
      </w:r>
      <w:r w:rsidR="004E66F0">
        <w:rPr>
          <w:rFonts w:ascii="Times New Roman" w:hAnsi="Times New Roman"/>
          <w:lang w:val="en-US"/>
        </w:rPr>
        <w:t>r</w:t>
      </w:r>
      <w:r w:rsidR="00514A78" w:rsidRPr="00B3580A">
        <w:rPr>
          <w:rFonts w:ascii="Times New Roman" w:hAnsi="Times New Roman"/>
          <w:lang w:val="en-US"/>
        </w:rPr>
        <w:t>ules</w:t>
      </w:r>
      <w:r w:rsidR="00342E9A" w:rsidRPr="00B3580A">
        <w:rPr>
          <w:rFonts w:ascii="Times New Roman" w:hAnsi="Times New Roman"/>
          <w:lang w:val="en-US"/>
        </w:rPr>
        <w:t xml:space="preserve"> shall have the same meaning as </w:t>
      </w:r>
      <w:r w:rsidR="004E66F0">
        <w:rPr>
          <w:rFonts w:ascii="Times New Roman" w:hAnsi="Times New Roman"/>
          <w:lang w:val="en-US"/>
        </w:rPr>
        <w:t xml:space="preserve">are </w:t>
      </w:r>
      <w:r w:rsidR="00342E9A" w:rsidRPr="00B3580A">
        <w:rPr>
          <w:rFonts w:ascii="Times New Roman" w:hAnsi="Times New Roman"/>
          <w:lang w:val="en-US"/>
        </w:rPr>
        <w:t xml:space="preserve">assigned to them in the </w:t>
      </w:r>
      <w:r w:rsidR="00F52746">
        <w:rPr>
          <w:rFonts w:ascii="Times New Roman" w:hAnsi="Times New Roman"/>
          <w:lang w:val="en-US"/>
        </w:rPr>
        <w:t>Act</w:t>
      </w:r>
      <w:r w:rsidR="00342E9A" w:rsidRPr="00B3580A">
        <w:rPr>
          <w:rFonts w:ascii="Times New Roman" w:hAnsi="Times New Roman"/>
          <w:lang w:val="en-US"/>
        </w:rPr>
        <w:t>.</w:t>
      </w:r>
    </w:p>
    <w:p w:rsidR="00641312" w:rsidRPr="00B3580A" w:rsidRDefault="00641312" w:rsidP="00201EF6">
      <w:pPr>
        <w:autoSpaceDE w:val="0"/>
        <w:autoSpaceDN w:val="0"/>
        <w:adjustRightInd w:val="0"/>
        <w:spacing w:line="360" w:lineRule="auto"/>
        <w:jc w:val="both"/>
        <w:rPr>
          <w:rFonts w:ascii="Times New Roman" w:hAnsi="Times New Roman"/>
          <w:lang w:val="en-US"/>
        </w:rPr>
      </w:pPr>
    </w:p>
    <w:p w:rsidR="00641312" w:rsidRPr="00AB50E1" w:rsidRDefault="00641312" w:rsidP="006A7846">
      <w:pPr>
        <w:spacing w:line="480" w:lineRule="auto"/>
        <w:ind w:firstLine="720"/>
        <w:jc w:val="both"/>
        <w:rPr>
          <w:rFonts w:asciiTheme="majorBidi" w:hAnsiTheme="majorBidi" w:cstheme="majorBidi"/>
        </w:rPr>
      </w:pPr>
      <w:r w:rsidRPr="00AB50E1">
        <w:rPr>
          <w:rFonts w:asciiTheme="majorBidi" w:hAnsiTheme="majorBidi" w:cstheme="majorBidi"/>
          <w:b/>
        </w:rPr>
        <w:t xml:space="preserve">2A. </w:t>
      </w:r>
      <w:r w:rsidRPr="00AB50E1">
        <w:rPr>
          <w:rFonts w:asciiTheme="majorBidi" w:hAnsiTheme="majorBidi" w:cstheme="majorBidi"/>
          <w:b/>
        </w:rPr>
        <w:tab/>
        <w:t xml:space="preserve">Criteria for sound and prudent management. - </w:t>
      </w:r>
      <w:r w:rsidRPr="00AB50E1">
        <w:rPr>
          <w:rFonts w:asciiTheme="majorBidi" w:hAnsiTheme="majorBidi" w:cstheme="majorBidi"/>
        </w:rPr>
        <w:t xml:space="preserve">(1) For the purposes of these </w:t>
      </w:r>
      <w:r>
        <w:rPr>
          <w:rFonts w:asciiTheme="majorBidi" w:hAnsiTheme="majorBidi" w:cstheme="majorBidi"/>
        </w:rPr>
        <w:t>r</w:t>
      </w:r>
      <w:r w:rsidRPr="00AB50E1">
        <w:rPr>
          <w:rFonts w:asciiTheme="majorBidi" w:hAnsiTheme="majorBidi" w:cstheme="majorBidi"/>
        </w:rPr>
        <w:t xml:space="preserve">ules, the following shall be the criteria for sound and prudent management of a Public Sector Company, which shall be bound to comply with </w:t>
      </w:r>
      <w:r>
        <w:rPr>
          <w:rFonts w:asciiTheme="majorBidi" w:hAnsiTheme="majorBidi" w:cstheme="majorBidi"/>
        </w:rPr>
        <w:t xml:space="preserve">it </w:t>
      </w:r>
      <w:r w:rsidRPr="00AB50E1">
        <w:rPr>
          <w:rFonts w:asciiTheme="majorBidi" w:hAnsiTheme="majorBidi" w:cstheme="majorBidi"/>
        </w:rPr>
        <w:t>at all times</w:t>
      </w:r>
      <w:r>
        <w:rPr>
          <w:rFonts w:asciiTheme="majorBidi" w:hAnsiTheme="majorBidi" w:cstheme="majorBidi"/>
        </w:rPr>
        <w:t xml:space="preserve"> namely: -</w:t>
      </w:r>
    </w:p>
    <w:p w:rsidR="00641312" w:rsidRPr="00AB50E1" w:rsidRDefault="00641312" w:rsidP="00641312">
      <w:pPr>
        <w:spacing w:line="480" w:lineRule="auto"/>
        <w:ind w:left="720"/>
        <w:jc w:val="both"/>
        <w:rPr>
          <w:rFonts w:asciiTheme="majorBidi" w:hAnsiTheme="majorBidi" w:cstheme="majorBidi"/>
        </w:rPr>
      </w:pPr>
    </w:p>
    <w:p w:rsidR="00641312" w:rsidRPr="00AB50E1" w:rsidRDefault="00AF628F" w:rsidP="00AF628F">
      <w:pPr>
        <w:spacing w:line="480" w:lineRule="auto"/>
        <w:ind w:left="2340" w:hanging="360"/>
        <w:jc w:val="both"/>
        <w:rPr>
          <w:rFonts w:asciiTheme="majorBidi" w:hAnsiTheme="majorBidi" w:cstheme="majorBidi"/>
        </w:rPr>
      </w:pPr>
      <w:r>
        <w:rPr>
          <w:rFonts w:asciiTheme="majorBidi" w:hAnsiTheme="majorBidi" w:cstheme="majorBidi"/>
        </w:rPr>
        <w:t xml:space="preserve">(a) </w:t>
      </w:r>
      <w:r w:rsidR="00641312" w:rsidRPr="00AB50E1">
        <w:rPr>
          <w:rFonts w:asciiTheme="majorBidi" w:hAnsiTheme="majorBidi" w:cstheme="majorBidi"/>
        </w:rPr>
        <w:t>the business of the Public Sector Company is carried on with integrity,</w:t>
      </w:r>
      <w:r w:rsidR="00641312">
        <w:rPr>
          <w:rFonts w:asciiTheme="majorBidi" w:hAnsiTheme="majorBidi" w:cstheme="majorBidi"/>
        </w:rPr>
        <w:t xml:space="preserve"> objectivity,</w:t>
      </w:r>
      <w:r w:rsidR="00641312" w:rsidRPr="00AB50E1">
        <w:rPr>
          <w:rFonts w:asciiTheme="majorBidi" w:hAnsiTheme="majorBidi" w:cstheme="majorBidi"/>
        </w:rPr>
        <w:t xml:space="preserve"> due care and the professional skills appropriate to the nature and scale of its activities;</w:t>
      </w:r>
    </w:p>
    <w:p w:rsidR="00641312" w:rsidRPr="00AB50E1" w:rsidRDefault="00641312" w:rsidP="00AF628F">
      <w:pPr>
        <w:spacing w:line="480" w:lineRule="auto"/>
        <w:ind w:left="2880" w:hanging="1530"/>
        <w:jc w:val="both"/>
        <w:rPr>
          <w:rFonts w:asciiTheme="majorBidi" w:hAnsiTheme="majorBidi" w:cstheme="majorBidi"/>
        </w:rPr>
      </w:pPr>
    </w:p>
    <w:p w:rsidR="00641312" w:rsidRPr="00AB50E1" w:rsidRDefault="00AF628F" w:rsidP="00AF628F">
      <w:pPr>
        <w:tabs>
          <w:tab w:val="left" w:pos="2430"/>
        </w:tabs>
        <w:spacing w:line="480" w:lineRule="auto"/>
        <w:ind w:left="2430" w:hanging="450"/>
        <w:jc w:val="both"/>
        <w:rPr>
          <w:rFonts w:asciiTheme="majorBidi" w:hAnsiTheme="majorBidi" w:cstheme="majorBidi"/>
        </w:rPr>
      </w:pPr>
      <w:r>
        <w:rPr>
          <w:rFonts w:asciiTheme="majorBidi" w:hAnsiTheme="majorBidi" w:cstheme="majorBidi"/>
        </w:rPr>
        <w:t xml:space="preserve">(b) </w:t>
      </w:r>
      <w:r w:rsidR="00641312" w:rsidRPr="00AB50E1">
        <w:rPr>
          <w:rFonts w:asciiTheme="majorBidi" w:hAnsiTheme="majorBidi" w:cstheme="majorBidi"/>
        </w:rPr>
        <w:t xml:space="preserve">each director and chief executive officer, by whatever name called, of the Public Sector Company complies with the fit and proper criteria specified under these </w:t>
      </w:r>
      <w:r w:rsidR="00641312">
        <w:rPr>
          <w:rFonts w:asciiTheme="majorBidi" w:hAnsiTheme="majorBidi" w:cstheme="majorBidi"/>
        </w:rPr>
        <w:t>r</w:t>
      </w:r>
      <w:r w:rsidR="00641312" w:rsidRPr="00AB50E1">
        <w:rPr>
          <w:rFonts w:asciiTheme="majorBidi" w:hAnsiTheme="majorBidi" w:cstheme="majorBidi"/>
        </w:rPr>
        <w:t>ules;</w:t>
      </w:r>
    </w:p>
    <w:p w:rsidR="00641312" w:rsidRPr="00AB50E1" w:rsidRDefault="00641312" w:rsidP="00AF628F">
      <w:pPr>
        <w:spacing w:line="480" w:lineRule="auto"/>
        <w:ind w:left="2880" w:hanging="1530"/>
        <w:jc w:val="both"/>
        <w:rPr>
          <w:rFonts w:asciiTheme="majorBidi" w:hAnsiTheme="majorBidi" w:cstheme="majorBidi"/>
        </w:rPr>
      </w:pPr>
    </w:p>
    <w:p w:rsidR="00641312" w:rsidRPr="00AB50E1" w:rsidRDefault="00641312" w:rsidP="00AF628F">
      <w:pPr>
        <w:spacing w:line="480" w:lineRule="auto"/>
        <w:ind w:left="2430" w:hanging="450"/>
        <w:jc w:val="both"/>
        <w:rPr>
          <w:rFonts w:asciiTheme="majorBidi" w:hAnsiTheme="majorBidi" w:cstheme="majorBidi"/>
        </w:rPr>
      </w:pPr>
      <w:r w:rsidRPr="00AB50E1">
        <w:rPr>
          <w:rFonts w:asciiTheme="majorBidi" w:hAnsiTheme="majorBidi" w:cstheme="majorBidi"/>
        </w:rPr>
        <w:t xml:space="preserve">(c) </w:t>
      </w:r>
      <w:r w:rsidRPr="00AB50E1">
        <w:rPr>
          <w:rFonts w:asciiTheme="majorBidi" w:hAnsiTheme="majorBidi" w:cstheme="majorBidi"/>
        </w:rPr>
        <w:tab/>
        <w:t>the Public Sector Company is directed and managed by a sufficient number of persons who are fit and proper persons to hold the positions which they hold; and</w:t>
      </w:r>
    </w:p>
    <w:p w:rsidR="00641312" w:rsidRPr="00AB50E1" w:rsidRDefault="00641312" w:rsidP="00AF628F">
      <w:pPr>
        <w:spacing w:line="480" w:lineRule="auto"/>
        <w:ind w:left="2880" w:hanging="1530"/>
        <w:jc w:val="both"/>
        <w:rPr>
          <w:rFonts w:asciiTheme="majorBidi" w:hAnsiTheme="majorBidi" w:cstheme="majorBidi"/>
        </w:rPr>
      </w:pPr>
    </w:p>
    <w:p w:rsidR="00641312" w:rsidRPr="00AB50E1" w:rsidRDefault="00641312" w:rsidP="00AF628F">
      <w:pPr>
        <w:spacing w:line="480" w:lineRule="auto"/>
        <w:ind w:left="2430" w:hanging="540"/>
        <w:jc w:val="both"/>
        <w:rPr>
          <w:rFonts w:asciiTheme="majorBidi" w:hAnsiTheme="majorBidi" w:cstheme="majorBidi"/>
        </w:rPr>
      </w:pPr>
      <w:r w:rsidRPr="00AB50E1">
        <w:rPr>
          <w:rFonts w:asciiTheme="majorBidi" w:hAnsiTheme="majorBidi" w:cstheme="majorBidi"/>
        </w:rPr>
        <w:t xml:space="preserve">(d) </w:t>
      </w:r>
      <w:r w:rsidRPr="00AB50E1">
        <w:rPr>
          <w:rFonts w:asciiTheme="majorBidi" w:hAnsiTheme="majorBidi" w:cstheme="majorBidi"/>
        </w:rPr>
        <w:tab/>
        <w:t>the Public Sector Company maintains adequate accounting and other records of its business</w:t>
      </w:r>
      <w:r>
        <w:rPr>
          <w:rFonts w:asciiTheme="majorBidi" w:hAnsiTheme="majorBidi" w:cstheme="majorBidi"/>
        </w:rPr>
        <w:t>.</w:t>
      </w:r>
      <w:r w:rsidRPr="00AB50E1">
        <w:rPr>
          <w:rFonts w:asciiTheme="majorBidi" w:hAnsiTheme="majorBidi" w:cstheme="majorBidi"/>
        </w:rPr>
        <w:t xml:space="preserve"> </w:t>
      </w:r>
    </w:p>
    <w:p w:rsidR="00641312" w:rsidRPr="00AB50E1" w:rsidRDefault="00641312" w:rsidP="00641312">
      <w:pPr>
        <w:spacing w:line="480" w:lineRule="auto"/>
        <w:jc w:val="both"/>
        <w:rPr>
          <w:rFonts w:asciiTheme="majorBidi" w:hAnsiTheme="majorBidi" w:cstheme="majorBidi"/>
        </w:rPr>
      </w:pPr>
    </w:p>
    <w:p w:rsidR="00641312" w:rsidRPr="00AB50E1" w:rsidRDefault="00641312" w:rsidP="006A7846">
      <w:pPr>
        <w:spacing w:line="480" w:lineRule="auto"/>
        <w:ind w:left="1440"/>
        <w:jc w:val="both"/>
        <w:rPr>
          <w:rFonts w:asciiTheme="majorBidi" w:hAnsiTheme="majorBidi" w:cstheme="majorBidi"/>
        </w:rPr>
      </w:pPr>
      <w:r w:rsidRPr="00AB50E1">
        <w:rPr>
          <w:rFonts w:asciiTheme="majorBidi" w:hAnsiTheme="majorBidi" w:cstheme="majorBidi"/>
        </w:rPr>
        <w:t xml:space="preserve">(2) </w:t>
      </w:r>
      <w:r w:rsidRPr="00AB50E1">
        <w:rPr>
          <w:rFonts w:asciiTheme="majorBidi" w:hAnsiTheme="majorBidi" w:cstheme="majorBidi"/>
        </w:rPr>
        <w:tab/>
        <w:t xml:space="preserve">Accounting and other records shall not be regarded as adequate for the purposes of these </w:t>
      </w:r>
      <w:r>
        <w:rPr>
          <w:rFonts w:asciiTheme="majorBidi" w:hAnsiTheme="majorBidi" w:cstheme="majorBidi"/>
        </w:rPr>
        <w:t>r</w:t>
      </w:r>
      <w:r w:rsidRPr="00AB50E1">
        <w:rPr>
          <w:rFonts w:asciiTheme="majorBidi" w:hAnsiTheme="majorBidi" w:cstheme="majorBidi"/>
        </w:rPr>
        <w:t>ules unless they are such as</w:t>
      </w:r>
      <w:r>
        <w:rPr>
          <w:rFonts w:asciiTheme="majorBidi" w:hAnsiTheme="majorBidi" w:cstheme="majorBidi"/>
        </w:rPr>
        <w:t>_</w:t>
      </w:r>
      <w:r w:rsidRPr="00AB50E1">
        <w:rPr>
          <w:rFonts w:asciiTheme="majorBidi" w:hAnsiTheme="majorBidi" w:cstheme="majorBidi"/>
        </w:rPr>
        <w:t xml:space="preserve"> </w:t>
      </w:r>
    </w:p>
    <w:p w:rsidR="00641312" w:rsidRPr="00AB50E1" w:rsidRDefault="00641312" w:rsidP="00641312">
      <w:pPr>
        <w:spacing w:line="480" w:lineRule="auto"/>
        <w:ind w:left="720"/>
        <w:jc w:val="both"/>
        <w:rPr>
          <w:rFonts w:asciiTheme="majorBidi" w:hAnsiTheme="majorBidi" w:cstheme="majorBidi"/>
        </w:rPr>
      </w:pPr>
    </w:p>
    <w:p w:rsidR="00641312" w:rsidRPr="00AB50E1" w:rsidRDefault="00641312" w:rsidP="00641312">
      <w:pPr>
        <w:spacing w:line="480" w:lineRule="auto"/>
        <w:ind w:left="3510" w:hanging="630"/>
        <w:jc w:val="both"/>
        <w:rPr>
          <w:rFonts w:asciiTheme="majorBidi" w:hAnsiTheme="majorBidi" w:cstheme="majorBidi"/>
        </w:rPr>
      </w:pPr>
      <w:r w:rsidRPr="00AB50E1">
        <w:rPr>
          <w:rFonts w:asciiTheme="majorBidi" w:hAnsiTheme="majorBidi" w:cstheme="majorBidi"/>
        </w:rPr>
        <w:t xml:space="preserve">(a) </w:t>
      </w:r>
      <w:r w:rsidRPr="00AB50E1">
        <w:rPr>
          <w:rFonts w:asciiTheme="majorBidi" w:hAnsiTheme="majorBidi" w:cstheme="majorBidi"/>
        </w:rPr>
        <w:tab/>
        <w:t>to enable the business of the Public Sector Company to be prudently managed;</w:t>
      </w:r>
    </w:p>
    <w:p w:rsidR="00641312" w:rsidRPr="00AB50E1" w:rsidRDefault="00641312" w:rsidP="00641312">
      <w:pPr>
        <w:spacing w:line="480" w:lineRule="auto"/>
        <w:ind w:left="2880" w:hanging="720"/>
        <w:jc w:val="both"/>
        <w:rPr>
          <w:rFonts w:asciiTheme="majorBidi" w:hAnsiTheme="majorBidi" w:cstheme="majorBidi"/>
        </w:rPr>
      </w:pPr>
    </w:p>
    <w:p w:rsidR="00641312" w:rsidRDefault="00641312" w:rsidP="00641312">
      <w:pPr>
        <w:spacing w:line="480" w:lineRule="auto"/>
        <w:ind w:left="3600" w:hanging="720"/>
        <w:jc w:val="both"/>
        <w:rPr>
          <w:rFonts w:asciiTheme="majorBidi" w:hAnsiTheme="majorBidi" w:cstheme="majorBidi"/>
        </w:rPr>
      </w:pPr>
      <w:r w:rsidRPr="00AB50E1">
        <w:rPr>
          <w:rFonts w:asciiTheme="majorBidi" w:hAnsiTheme="majorBidi" w:cstheme="majorBidi"/>
        </w:rPr>
        <w:t xml:space="preserve">(b) </w:t>
      </w:r>
      <w:r w:rsidRPr="00AB50E1">
        <w:rPr>
          <w:rFonts w:asciiTheme="majorBidi" w:hAnsiTheme="majorBidi" w:cstheme="majorBidi"/>
        </w:rPr>
        <w:tab/>
        <w:t xml:space="preserve">to enable the Public Sector Company to comply with the obligations imposed on it by or under the </w:t>
      </w:r>
      <w:r w:rsidR="003A5779">
        <w:rPr>
          <w:rFonts w:asciiTheme="majorBidi" w:hAnsiTheme="majorBidi" w:cstheme="majorBidi"/>
        </w:rPr>
        <w:t>Act</w:t>
      </w:r>
      <w:r w:rsidRPr="00AB50E1">
        <w:rPr>
          <w:rFonts w:asciiTheme="majorBidi" w:hAnsiTheme="majorBidi" w:cstheme="majorBidi"/>
        </w:rPr>
        <w:t xml:space="preserve"> and these </w:t>
      </w:r>
      <w:r>
        <w:rPr>
          <w:rFonts w:asciiTheme="majorBidi" w:hAnsiTheme="majorBidi" w:cstheme="majorBidi"/>
        </w:rPr>
        <w:t>r</w:t>
      </w:r>
      <w:r w:rsidRPr="00AB50E1">
        <w:rPr>
          <w:rFonts w:asciiTheme="majorBidi" w:hAnsiTheme="majorBidi" w:cstheme="majorBidi"/>
        </w:rPr>
        <w:t>ules</w:t>
      </w:r>
      <w:r>
        <w:rPr>
          <w:rFonts w:asciiTheme="majorBidi" w:hAnsiTheme="majorBidi" w:cstheme="majorBidi"/>
        </w:rPr>
        <w:t xml:space="preserve">; </w:t>
      </w:r>
      <w:r w:rsidRPr="00AB50E1">
        <w:rPr>
          <w:rFonts w:asciiTheme="majorBidi" w:hAnsiTheme="majorBidi" w:cstheme="majorBidi"/>
        </w:rPr>
        <w:t>and</w:t>
      </w:r>
    </w:p>
    <w:p w:rsidR="00641312" w:rsidRDefault="00641312" w:rsidP="00641312">
      <w:pPr>
        <w:spacing w:line="480" w:lineRule="auto"/>
        <w:ind w:left="2880" w:hanging="720"/>
        <w:jc w:val="both"/>
        <w:rPr>
          <w:rFonts w:asciiTheme="majorBidi" w:hAnsiTheme="majorBidi" w:cstheme="majorBidi"/>
        </w:rPr>
      </w:pPr>
    </w:p>
    <w:p w:rsidR="00641312" w:rsidRPr="00AB50E1" w:rsidRDefault="00641312" w:rsidP="00641312">
      <w:pPr>
        <w:spacing w:line="480" w:lineRule="auto"/>
        <w:ind w:left="3600" w:hanging="720"/>
        <w:jc w:val="both"/>
        <w:rPr>
          <w:rFonts w:asciiTheme="majorBidi" w:hAnsiTheme="majorBidi" w:cstheme="majorBidi"/>
        </w:rPr>
      </w:pPr>
      <w:r>
        <w:rPr>
          <w:rFonts w:asciiTheme="majorBidi" w:hAnsiTheme="majorBidi" w:cstheme="majorBidi"/>
        </w:rPr>
        <w:t>(c)</w:t>
      </w:r>
      <w:r>
        <w:rPr>
          <w:rFonts w:asciiTheme="majorBidi" w:hAnsiTheme="majorBidi" w:cstheme="majorBidi"/>
        </w:rPr>
        <w:tab/>
        <w:t>c</w:t>
      </w:r>
      <w:r w:rsidRPr="00381CAD">
        <w:rPr>
          <w:rFonts w:asciiTheme="majorBidi" w:hAnsiTheme="majorBidi" w:cstheme="majorBidi"/>
        </w:rPr>
        <w:t>omply with all professional standards and pronouncements of relevant professional bodies as applicable in Pakistan.</w:t>
      </w:r>
    </w:p>
    <w:p w:rsidR="00641312" w:rsidRPr="00AB50E1" w:rsidRDefault="00641312" w:rsidP="00641312">
      <w:pPr>
        <w:spacing w:line="480" w:lineRule="auto"/>
        <w:jc w:val="both"/>
        <w:rPr>
          <w:rFonts w:asciiTheme="majorBidi" w:hAnsiTheme="majorBidi" w:cstheme="majorBidi"/>
        </w:rPr>
      </w:pPr>
    </w:p>
    <w:p w:rsidR="00641312" w:rsidRPr="00AB50E1" w:rsidRDefault="00641312" w:rsidP="006A7846">
      <w:pPr>
        <w:spacing w:line="480" w:lineRule="auto"/>
        <w:ind w:left="1440"/>
        <w:jc w:val="both"/>
        <w:rPr>
          <w:rFonts w:asciiTheme="majorBidi" w:hAnsiTheme="majorBidi" w:cstheme="majorBidi"/>
        </w:rPr>
      </w:pPr>
      <w:r w:rsidRPr="00AB50E1">
        <w:rPr>
          <w:rFonts w:asciiTheme="majorBidi" w:hAnsiTheme="majorBidi" w:cstheme="majorBidi"/>
        </w:rPr>
        <w:t xml:space="preserve">(3) </w:t>
      </w:r>
      <w:r w:rsidRPr="00AB50E1">
        <w:rPr>
          <w:rFonts w:asciiTheme="majorBidi" w:hAnsiTheme="majorBidi" w:cstheme="majorBidi"/>
        </w:rPr>
        <w:tab/>
        <w:t xml:space="preserve">The Public Sector Company shall not be regarded as conducting its business in a sound and prudent manner if it fails to conduct its business with due regard to the legitimate policy objectives and development targets of the Government. </w:t>
      </w:r>
    </w:p>
    <w:p w:rsidR="00342E9A" w:rsidRPr="00B3580A" w:rsidRDefault="00342E9A" w:rsidP="00201EF6">
      <w:pPr>
        <w:spacing w:line="360" w:lineRule="auto"/>
        <w:ind w:left="120" w:hanging="120"/>
        <w:jc w:val="both"/>
        <w:rPr>
          <w:rFonts w:ascii="Times New Roman" w:hAnsi="Times New Roman"/>
          <w:b/>
          <w:bCs/>
          <w:lang w:val="en-US"/>
        </w:rPr>
      </w:pPr>
    </w:p>
    <w:p w:rsidR="009C4466" w:rsidRPr="00B3580A" w:rsidRDefault="00BB3939" w:rsidP="00201EF6">
      <w:pPr>
        <w:pStyle w:val="BodyTextIndent"/>
        <w:spacing w:line="360" w:lineRule="auto"/>
        <w:ind w:left="0"/>
        <w:jc w:val="both"/>
        <w:rPr>
          <w:rFonts w:ascii="Times New Roman" w:hAnsi="Times New Roman"/>
          <w:sz w:val="24"/>
          <w:szCs w:val="24"/>
        </w:rPr>
      </w:pPr>
      <w:r w:rsidRPr="00B3580A">
        <w:rPr>
          <w:rFonts w:ascii="Times New Roman" w:hAnsi="Times New Roman"/>
          <w:b/>
          <w:bCs/>
          <w:sz w:val="24"/>
          <w:szCs w:val="24"/>
        </w:rPr>
        <w:tab/>
      </w:r>
      <w:r w:rsidR="00342E9A" w:rsidRPr="00B3580A">
        <w:rPr>
          <w:rFonts w:ascii="Times New Roman" w:hAnsi="Times New Roman"/>
          <w:b/>
          <w:bCs/>
          <w:sz w:val="24"/>
          <w:szCs w:val="24"/>
        </w:rPr>
        <w:t>3.</w:t>
      </w:r>
      <w:r w:rsidR="00342E9A" w:rsidRPr="00B3580A">
        <w:rPr>
          <w:rFonts w:ascii="Times New Roman" w:hAnsi="Times New Roman"/>
          <w:b/>
          <w:bCs/>
          <w:sz w:val="24"/>
          <w:szCs w:val="24"/>
        </w:rPr>
        <w:tab/>
        <w:t>Co</w:t>
      </w:r>
      <w:proofErr w:type="spellStart"/>
      <w:r w:rsidR="00727A5C" w:rsidRPr="00B3580A">
        <w:rPr>
          <w:rFonts w:ascii="Times New Roman" w:hAnsi="Times New Roman"/>
          <w:b/>
          <w:bCs/>
          <w:sz w:val="24"/>
          <w:szCs w:val="24"/>
          <w:lang w:val="en-US"/>
        </w:rPr>
        <w:t>mposition</w:t>
      </w:r>
      <w:proofErr w:type="spellEnd"/>
      <w:r w:rsidR="00342E9A" w:rsidRPr="00B3580A">
        <w:rPr>
          <w:rFonts w:ascii="Times New Roman" w:hAnsi="Times New Roman"/>
          <w:b/>
          <w:bCs/>
          <w:sz w:val="24"/>
          <w:szCs w:val="24"/>
        </w:rPr>
        <w:t xml:space="preserve"> of the Board.</w:t>
      </w:r>
      <w:r w:rsidR="00017A64" w:rsidRPr="00B3580A">
        <w:rPr>
          <w:rFonts w:ascii="Times New Roman" w:hAnsi="Times New Roman"/>
          <w:sz w:val="24"/>
          <w:szCs w:val="24"/>
          <w:lang w:val="en-US"/>
        </w:rPr>
        <w:t xml:space="preserve"> </w:t>
      </w:r>
      <w:r w:rsidR="009C4466" w:rsidRPr="00B3580A">
        <w:rPr>
          <w:rFonts w:ascii="Times New Roman" w:hAnsi="Times New Roman"/>
          <w:sz w:val="24"/>
          <w:szCs w:val="24"/>
        </w:rPr>
        <w:t xml:space="preserve">(1) </w:t>
      </w:r>
      <w:r w:rsidR="00BB7E6B">
        <w:rPr>
          <w:rFonts w:ascii="Times New Roman" w:hAnsi="Times New Roman"/>
          <w:sz w:val="24"/>
          <w:szCs w:val="24"/>
          <w:lang w:val="en-US"/>
        </w:rPr>
        <w:t xml:space="preserve"> </w:t>
      </w:r>
      <w:r w:rsidR="00541637" w:rsidRPr="00B3580A">
        <w:rPr>
          <w:rFonts w:ascii="Times New Roman" w:hAnsi="Times New Roman"/>
          <w:sz w:val="24"/>
          <w:szCs w:val="24"/>
        </w:rPr>
        <w:t xml:space="preserve">The </w:t>
      </w:r>
      <w:r w:rsidR="009B454F" w:rsidRPr="00B3580A">
        <w:rPr>
          <w:rFonts w:ascii="Times New Roman" w:hAnsi="Times New Roman"/>
          <w:sz w:val="24"/>
          <w:szCs w:val="24"/>
        </w:rPr>
        <w:t>B</w:t>
      </w:r>
      <w:r w:rsidR="00541637" w:rsidRPr="00B3580A">
        <w:rPr>
          <w:rFonts w:ascii="Times New Roman" w:hAnsi="Times New Roman"/>
          <w:sz w:val="24"/>
          <w:szCs w:val="24"/>
        </w:rPr>
        <w:t>oard shall consists</w:t>
      </w:r>
      <w:r w:rsidR="009C4466" w:rsidRPr="00B3580A">
        <w:rPr>
          <w:rFonts w:ascii="Times New Roman" w:hAnsi="Times New Roman"/>
          <w:sz w:val="24"/>
          <w:szCs w:val="24"/>
        </w:rPr>
        <w:t xml:space="preserve"> of executive and non-executive directors, including independent directors and those representing minority </w:t>
      </w:r>
      <w:r w:rsidR="009C4466" w:rsidRPr="00B3580A">
        <w:rPr>
          <w:rFonts w:ascii="Times New Roman" w:hAnsi="Times New Roman"/>
          <w:sz w:val="24"/>
          <w:szCs w:val="24"/>
        </w:rPr>
        <w:lastRenderedPageBreak/>
        <w:t xml:space="preserve">interests with the requisite range of skills, competence, knowledge, experience and approach so that the Board as a group includes core competencies and diversity considered relevant in the context of the </w:t>
      </w:r>
      <w:r w:rsidR="00E73130">
        <w:rPr>
          <w:rFonts w:ascii="Times New Roman" w:hAnsi="Times New Roman"/>
          <w:sz w:val="24"/>
          <w:szCs w:val="24"/>
        </w:rPr>
        <w:t>Public Sector C</w:t>
      </w:r>
      <w:r w:rsidR="009C4466" w:rsidRPr="00B3580A">
        <w:rPr>
          <w:rFonts w:ascii="Times New Roman" w:hAnsi="Times New Roman"/>
          <w:sz w:val="24"/>
          <w:szCs w:val="24"/>
        </w:rPr>
        <w:t>ompany’s operations.</w:t>
      </w:r>
    </w:p>
    <w:p w:rsidR="00BB7E6B" w:rsidRDefault="00BB7E6B" w:rsidP="00201EF6">
      <w:pPr>
        <w:spacing w:line="360" w:lineRule="auto"/>
        <w:ind w:firstLine="720"/>
        <w:jc w:val="both"/>
        <w:rPr>
          <w:rFonts w:ascii="Times New Roman" w:hAnsi="Times New Roman"/>
          <w:lang w:val="en-US"/>
        </w:rPr>
      </w:pPr>
    </w:p>
    <w:p w:rsidR="00641312" w:rsidRPr="00AB50E1" w:rsidRDefault="00641312" w:rsidP="006A7846">
      <w:pPr>
        <w:spacing w:line="480" w:lineRule="auto"/>
        <w:ind w:firstLine="720"/>
        <w:jc w:val="both"/>
        <w:rPr>
          <w:rFonts w:asciiTheme="majorBidi" w:hAnsiTheme="majorBidi" w:cstheme="majorBidi"/>
        </w:rPr>
      </w:pPr>
      <w:r w:rsidRPr="00AB50E1">
        <w:rPr>
          <w:rFonts w:asciiTheme="majorBidi" w:hAnsiTheme="majorBidi" w:cstheme="majorBidi"/>
        </w:rPr>
        <w:t xml:space="preserve">(2) </w:t>
      </w:r>
      <w:r w:rsidRPr="00AB50E1">
        <w:rPr>
          <w:rFonts w:asciiTheme="majorBidi" w:hAnsiTheme="majorBidi" w:cstheme="majorBidi"/>
        </w:rPr>
        <w:tab/>
        <w:t xml:space="preserve">The Board shall have at least one-third of its total members as independent directors. The Public Sector Company shall disclose in the annual report </w:t>
      </w:r>
      <w:r>
        <w:rPr>
          <w:rFonts w:asciiTheme="majorBidi" w:hAnsiTheme="majorBidi" w:cstheme="majorBidi"/>
        </w:rPr>
        <w:t>n</w:t>
      </w:r>
      <w:r w:rsidRPr="00AB50E1">
        <w:rPr>
          <w:rFonts w:asciiTheme="majorBidi" w:hAnsiTheme="majorBidi" w:cstheme="majorBidi"/>
        </w:rPr>
        <w:t xml:space="preserve">on-executive, </w:t>
      </w:r>
      <w:r>
        <w:rPr>
          <w:rFonts w:asciiTheme="majorBidi" w:hAnsiTheme="majorBidi" w:cstheme="majorBidi"/>
        </w:rPr>
        <w:t>e</w:t>
      </w:r>
      <w:r w:rsidRPr="00AB50E1">
        <w:rPr>
          <w:rFonts w:asciiTheme="majorBidi" w:hAnsiTheme="majorBidi" w:cstheme="majorBidi"/>
        </w:rPr>
        <w:t xml:space="preserve">xecutive and </w:t>
      </w:r>
      <w:r>
        <w:rPr>
          <w:rFonts w:asciiTheme="majorBidi" w:hAnsiTheme="majorBidi" w:cstheme="majorBidi"/>
        </w:rPr>
        <w:t>i</w:t>
      </w:r>
      <w:r w:rsidRPr="00AB50E1">
        <w:rPr>
          <w:rFonts w:asciiTheme="majorBidi" w:hAnsiTheme="majorBidi" w:cstheme="majorBidi"/>
        </w:rPr>
        <w:t xml:space="preserve">ndependent directors.  </w:t>
      </w:r>
    </w:p>
    <w:p w:rsidR="00342E9A" w:rsidRPr="00B3580A" w:rsidRDefault="00641312" w:rsidP="00201EF6">
      <w:pPr>
        <w:spacing w:line="360" w:lineRule="auto"/>
        <w:ind w:left="120" w:firstLine="720"/>
        <w:jc w:val="both"/>
        <w:rPr>
          <w:rFonts w:ascii="Times New Roman" w:hAnsi="Times New Roman"/>
          <w:lang w:val="en-US"/>
        </w:rPr>
      </w:pPr>
      <w:r w:rsidRPr="00B3580A" w:rsidDel="00641312">
        <w:rPr>
          <w:rFonts w:ascii="Times New Roman" w:hAnsi="Times New Roman"/>
          <w:lang w:val="en-US"/>
        </w:rPr>
        <w:t xml:space="preserve"> </w:t>
      </w:r>
    </w:p>
    <w:p w:rsidR="004A299C" w:rsidRPr="00B3580A" w:rsidRDefault="00342E9A" w:rsidP="00201EF6">
      <w:pPr>
        <w:spacing w:line="360" w:lineRule="auto"/>
        <w:ind w:firstLine="720"/>
        <w:jc w:val="both"/>
        <w:rPr>
          <w:rFonts w:ascii="Times New Roman" w:hAnsi="Times New Roman"/>
          <w:lang w:val="en-US"/>
        </w:rPr>
      </w:pPr>
      <w:r w:rsidRPr="00B3580A">
        <w:rPr>
          <w:rFonts w:ascii="Times New Roman" w:hAnsi="Times New Roman"/>
          <w:lang w:val="en-US"/>
        </w:rPr>
        <w:t>(</w:t>
      </w:r>
      <w:r w:rsidR="00AF3EED" w:rsidRPr="00B3580A">
        <w:rPr>
          <w:rFonts w:ascii="Times New Roman" w:hAnsi="Times New Roman"/>
          <w:lang w:val="en-US"/>
        </w:rPr>
        <w:t>3</w:t>
      </w:r>
      <w:r w:rsidRPr="00B3580A">
        <w:rPr>
          <w:rFonts w:ascii="Times New Roman" w:hAnsi="Times New Roman"/>
          <w:lang w:val="en-US"/>
        </w:rPr>
        <w:t>)</w:t>
      </w:r>
      <w:r w:rsidRPr="00B3580A">
        <w:rPr>
          <w:rFonts w:ascii="Times New Roman" w:hAnsi="Times New Roman"/>
          <w:lang w:val="en-US"/>
        </w:rPr>
        <w:tab/>
        <w:t xml:space="preserve"> </w:t>
      </w:r>
      <w:r w:rsidR="004A299C" w:rsidRPr="00B3580A">
        <w:rPr>
          <w:rFonts w:ascii="Times New Roman" w:hAnsi="Times New Roman"/>
          <w:lang w:val="en-US"/>
        </w:rPr>
        <w:t xml:space="preserve">No </w:t>
      </w:r>
      <w:r w:rsidR="009223CA">
        <w:rPr>
          <w:rFonts w:ascii="Times New Roman" w:hAnsi="Times New Roman"/>
          <w:lang w:val="en-US"/>
        </w:rPr>
        <w:t>I</w:t>
      </w:r>
      <w:r w:rsidRPr="00B3580A">
        <w:rPr>
          <w:rFonts w:ascii="Times New Roman" w:hAnsi="Times New Roman"/>
          <w:lang w:val="en-US"/>
        </w:rPr>
        <w:t xml:space="preserve">ndependent </w:t>
      </w:r>
      <w:r w:rsidR="009223CA">
        <w:rPr>
          <w:rFonts w:ascii="Times New Roman" w:hAnsi="Times New Roman"/>
          <w:lang w:val="en-US"/>
        </w:rPr>
        <w:t>D</w:t>
      </w:r>
      <w:r w:rsidRPr="00B3580A">
        <w:rPr>
          <w:rFonts w:ascii="Times New Roman" w:hAnsi="Times New Roman"/>
          <w:lang w:val="en-US"/>
        </w:rPr>
        <w:t>irector shall participate in share options or any similar schemes</w:t>
      </w:r>
      <w:r w:rsidR="004A299C" w:rsidRPr="00B3580A">
        <w:rPr>
          <w:rFonts w:ascii="Times New Roman" w:hAnsi="Times New Roman"/>
          <w:lang w:val="en-US"/>
        </w:rPr>
        <w:t xml:space="preserve"> of the Public Sector Company which entitle him to acquire any interest in the Public Sector Company</w:t>
      </w:r>
      <w:r w:rsidR="00E333B6" w:rsidRPr="00B3580A">
        <w:rPr>
          <w:rFonts w:ascii="Times New Roman" w:hAnsi="Times New Roman"/>
          <w:lang w:val="en-US"/>
        </w:rPr>
        <w:t>.</w:t>
      </w:r>
      <w:r w:rsidR="0052596B" w:rsidRPr="00B3580A">
        <w:rPr>
          <w:rFonts w:ascii="Times New Roman" w:hAnsi="Times New Roman"/>
          <w:lang w:val="en-US"/>
        </w:rPr>
        <w:t xml:space="preserve"> </w:t>
      </w:r>
    </w:p>
    <w:p w:rsidR="00511075" w:rsidRPr="00B3580A" w:rsidRDefault="00511075" w:rsidP="00201EF6">
      <w:pPr>
        <w:spacing w:line="360" w:lineRule="auto"/>
        <w:ind w:firstLine="720"/>
        <w:jc w:val="both"/>
        <w:rPr>
          <w:rFonts w:ascii="Times New Roman" w:hAnsi="Times New Roman"/>
        </w:rPr>
      </w:pPr>
    </w:p>
    <w:p w:rsidR="000D0B54" w:rsidRDefault="00511075" w:rsidP="00201EF6">
      <w:pPr>
        <w:spacing w:line="360" w:lineRule="auto"/>
        <w:ind w:firstLine="720"/>
        <w:jc w:val="both"/>
        <w:rPr>
          <w:rFonts w:ascii="Times New Roman" w:hAnsi="Times New Roman"/>
        </w:rPr>
      </w:pPr>
      <w:r w:rsidRPr="00B3580A">
        <w:rPr>
          <w:rFonts w:ascii="Times New Roman" w:hAnsi="Times New Roman"/>
        </w:rPr>
        <w:t>(</w:t>
      </w:r>
      <w:r w:rsidR="00AF628F">
        <w:rPr>
          <w:rFonts w:ascii="Times New Roman" w:hAnsi="Times New Roman"/>
        </w:rPr>
        <w:t>4</w:t>
      </w:r>
      <w:r w:rsidRPr="00B3580A">
        <w:rPr>
          <w:rFonts w:ascii="Times New Roman" w:hAnsi="Times New Roman"/>
        </w:rPr>
        <w:t>)</w:t>
      </w:r>
      <w:r w:rsidRPr="00B3580A">
        <w:rPr>
          <w:rFonts w:ascii="Times New Roman" w:hAnsi="Times New Roman"/>
        </w:rPr>
        <w:tab/>
      </w:r>
      <w:r w:rsidR="000D0B54">
        <w:rPr>
          <w:rFonts w:ascii="Times New Roman" w:hAnsi="Times New Roman"/>
        </w:rPr>
        <w:t>[Omitted].</w:t>
      </w:r>
    </w:p>
    <w:p w:rsidR="000D0B54" w:rsidRDefault="00800C10" w:rsidP="00201EF6">
      <w:pPr>
        <w:spacing w:line="360" w:lineRule="auto"/>
        <w:ind w:firstLine="720"/>
        <w:jc w:val="both"/>
        <w:rPr>
          <w:rFonts w:ascii="Times New Roman" w:hAnsi="Times New Roman"/>
        </w:rPr>
      </w:pPr>
      <w:r>
        <w:rPr>
          <w:rFonts w:ascii="Times New Roman" w:hAnsi="Times New Roman"/>
        </w:rPr>
        <w:t xml:space="preserve"> </w:t>
      </w:r>
      <w:r>
        <w:rPr>
          <w:rFonts w:ascii="Times New Roman" w:hAnsi="Times New Roman"/>
        </w:rPr>
        <w:tab/>
      </w:r>
      <w:bookmarkStart w:id="0" w:name="_GoBack"/>
      <w:bookmarkEnd w:id="0"/>
    </w:p>
    <w:p w:rsidR="00511075" w:rsidRPr="00B3580A" w:rsidRDefault="000D0B54" w:rsidP="00201EF6">
      <w:pPr>
        <w:spacing w:line="360" w:lineRule="auto"/>
        <w:ind w:firstLine="720"/>
        <w:jc w:val="both"/>
        <w:rPr>
          <w:rFonts w:ascii="Times New Roman" w:hAnsi="Times New Roman"/>
        </w:rPr>
      </w:pPr>
      <w:r>
        <w:rPr>
          <w:rFonts w:ascii="Times New Roman" w:hAnsi="Times New Roman"/>
        </w:rPr>
        <w:t>(5)</w:t>
      </w:r>
      <w:r>
        <w:rPr>
          <w:rFonts w:ascii="Times New Roman" w:hAnsi="Times New Roman"/>
        </w:rPr>
        <w:tab/>
      </w:r>
      <w:r w:rsidR="00511075" w:rsidRPr="00B3580A">
        <w:rPr>
          <w:rFonts w:ascii="Times New Roman" w:hAnsi="Times New Roman"/>
        </w:rPr>
        <w:t xml:space="preserve">No person shall be elected or nominated as a director of more than </w:t>
      </w:r>
      <w:r w:rsidR="0017054B" w:rsidRPr="00B3580A">
        <w:rPr>
          <w:rFonts w:ascii="Times New Roman" w:hAnsi="Times New Roman"/>
        </w:rPr>
        <w:t xml:space="preserve">five </w:t>
      </w:r>
      <w:r w:rsidR="0015070F" w:rsidRPr="00B3580A">
        <w:rPr>
          <w:rFonts w:ascii="Times New Roman" w:hAnsi="Times New Roman"/>
        </w:rPr>
        <w:t>P</w:t>
      </w:r>
      <w:r w:rsidR="00511075" w:rsidRPr="00B3580A">
        <w:rPr>
          <w:rFonts w:ascii="Times New Roman" w:hAnsi="Times New Roman"/>
        </w:rPr>
        <w:t xml:space="preserve">ublic </w:t>
      </w:r>
      <w:r w:rsidR="0015070F" w:rsidRPr="00B3580A">
        <w:rPr>
          <w:rFonts w:ascii="Times New Roman" w:hAnsi="Times New Roman"/>
        </w:rPr>
        <w:t>S</w:t>
      </w:r>
      <w:r w:rsidR="00511075" w:rsidRPr="00B3580A">
        <w:rPr>
          <w:rFonts w:ascii="Times New Roman" w:hAnsi="Times New Roman"/>
        </w:rPr>
        <w:t xml:space="preserve">ector </w:t>
      </w:r>
      <w:r w:rsidR="0015070F" w:rsidRPr="00B3580A">
        <w:rPr>
          <w:rFonts w:ascii="Times New Roman" w:hAnsi="Times New Roman"/>
        </w:rPr>
        <w:t>C</w:t>
      </w:r>
      <w:r w:rsidR="00511075" w:rsidRPr="00B3580A">
        <w:rPr>
          <w:rFonts w:ascii="Times New Roman" w:hAnsi="Times New Roman"/>
        </w:rPr>
        <w:t>ompanies</w:t>
      </w:r>
      <w:r w:rsidR="0067289C" w:rsidRPr="00B3580A">
        <w:rPr>
          <w:rFonts w:ascii="Times New Roman" w:hAnsi="Times New Roman"/>
        </w:rPr>
        <w:t xml:space="preserve"> and listed companies</w:t>
      </w:r>
      <w:r w:rsidR="00511075" w:rsidRPr="00B3580A">
        <w:rPr>
          <w:rFonts w:ascii="Times New Roman" w:hAnsi="Times New Roman"/>
        </w:rPr>
        <w:t xml:space="preserve"> simultaneously</w:t>
      </w:r>
      <w:r w:rsidR="0015070F" w:rsidRPr="00B3580A">
        <w:rPr>
          <w:rFonts w:ascii="Times New Roman" w:hAnsi="Times New Roman"/>
        </w:rPr>
        <w:t xml:space="preserve">, </w:t>
      </w:r>
      <w:r w:rsidR="004E66F0">
        <w:rPr>
          <w:rFonts w:ascii="Times New Roman" w:hAnsi="Times New Roman"/>
        </w:rPr>
        <w:t>except their subsidiaries</w:t>
      </w:r>
      <w:r w:rsidR="00511075" w:rsidRPr="00B3580A">
        <w:rPr>
          <w:rFonts w:ascii="Times New Roman" w:hAnsi="Times New Roman"/>
        </w:rPr>
        <w:t>.</w:t>
      </w:r>
    </w:p>
    <w:p w:rsidR="00F872C3" w:rsidRPr="00B3580A" w:rsidRDefault="00F872C3" w:rsidP="00201EF6">
      <w:pPr>
        <w:spacing w:line="360" w:lineRule="auto"/>
        <w:ind w:left="120" w:firstLine="720"/>
        <w:jc w:val="both"/>
        <w:rPr>
          <w:rFonts w:ascii="Times New Roman" w:hAnsi="Times New Roman"/>
        </w:rPr>
      </w:pPr>
    </w:p>
    <w:p w:rsidR="00342E9A" w:rsidRPr="00B3580A" w:rsidRDefault="00342E9A" w:rsidP="00E73130">
      <w:pPr>
        <w:spacing w:line="360" w:lineRule="auto"/>
        <w:ind w:left="120" w:firstLine="600"/>
        <w:jc w:val="both"/>
        <w:rPr>
          <w:rFonts w:ascii="Times New Roman" w:hAnsi="Times New Roman"/>
          <w:lang w:val="en-US"/>
        </w:rPr>
      </w:pPr>
      <w:r w:rsidRPr="00B3580A">
        <w:rPr>
          <w:rFonts w:ascii="Times New Roman" w:hAnsi="Times New Roman"/>
          <w:lang w:val="en-US"/>
        </w:rPr>
        <w:t>(</w:t>
      </w:r>
      <w:r w:rsidR="000D0B54">
        <w:rPr>
          <w:rFonts w:ascii="Times New Roman" w:hAnsi="Times New Roman"/>
          <w:lang w:val="en-US"/>
        </w:rPr>
        <w:t>6</w:t>
      </w:r>
      <w:r w:rsidR="0066091A" w:rsidRPr="00B3580A">
        <w:rPr>
          <w:rFonts w:ascii="Times New Roman" w:hAnsi="Times New Roman"/>
          <w:lang w:val="en-US"/>
        </w:rPr>
        <w:t>)</w:t>
      </w:r>
      <w:r w:rsidRPr="00B3580A">
        <w:rPr>
          <w:rFonts w:ascii="Times New Roman" w:hAnsi="Times New Roman"/>
          <w:lang w:val="en-US"/>
        </w:rPr>
        <w:tab/>
      </w:r>
      <w:r w:rsidR="009C565F" w:rsidRPr="00B3580A">
        <w:rPr>
          <w:rFonts w:ascii="Times New Roman" w:hAnsi="Times New Roman"/>
          <w:lang w:val="en-US"/>
        </w:rPr>
        <w:t xml:space="preserve">The </w:t>
      </w:r>
      <w:r w:rsidRPr="00B3580A">
        <w:rPr>
          <w:rFonts w:ascii="Times New Roman" w:hAnsi="Times New Roman"/>
          <w:lang w:val="en-US"/>
        </w:rPr>
        <w:t>Public Sector Compan</w:t>
      </w:r>
      <w:r w:rsidR="009C565F" w:rsidRPr="00B3580A">
        <w:rPr>
          <w:rFonts w:ascii="Times New Roman" w:hAnsi="Times New Roman"/>
          <w:lang w:val="en-US"/>
        </w:rPr>
        <w:t>y</w:t>
      </w:r>
      <w:r w:rsidRPr="00B3580A">
        <w:rPr>
          <w:rFonts w:ascii="Times New Roman" w:hAnsi="Times New Roman"/>
          <w:lang w:val="en-US"/>
        </w:rPr>
        <w:t xml:space="preserve"> </w:t>
      </w:r>
      <w:r w:rsidR="004A299C" w:rsidRPr="00B3580A">
        <w:rPr>
          <w:rFonts w:ascii="Times New Roman" w:hAnsi="Times New Roman"/>
          <w:lang w:val="en-US"/>
        </w:rPr>
        <w:t xml:space="preserve">shall, where necessary, </w:t>
      </w:r>
      <w:r w:rsidRPr="00B3580A">
        <w:rPr>
          <w:rFonts w:ascii="Times New Roman" w:hAnsi="Times New Roman"/>
          <w:lang w:val="en-US"/>
        </w:rPr>
        <w:t>take necessary steps to ensure that</w:t>
      </w:r>
      <w:r w:rsidR="00F16B5A" w:rsidRPr="00B3580A">
        <w:rPr>
          <w:rFonts w:ascii="Times New Roman" w:hAnsi="Times New Roman"/>
          <w:lang w:val="en-US"/>
        </w:rPr>
        <w:t xml:space="preserve"> the </w:t>
      </w:r>
      <w:r w:rsidRPr="00B3580A">
        <w:rPr>
          <w:rFonts w:ascii="Times New Roman" w:hAnsi="Times New Roman"/>
          <w:lang w:val="en-US"/>
        </w:rPr>
        <w:t>minority shareholders, as a class, are facilitated by proxy solicitation, for which purpose the Public Sector Compan</w:t>
      </w:r>
      <w:r w:rsidR="009C565F" w:rsidRPr="00B3580A">
        <w:rPr>
          <w:rFonts w:ascii="Times New Roman" w:hAnsi="Times New Roman"/>
          <w:lang w:val="en-US"/>
        </w:rPr>
        <w:t>y</w:t>
      </w:r>
      <w:r w:rsidRPr="00B3580A">
        <w:rPr>
          <w:rFonts w:ascii="Times New Roman" w:hAnsi="Times New Roman"/>
          <w:lang w:val="en-US"/>
        </w:rPr>
        <w:t xml:space="preserve"> </w:t>
      </w:r>
      <w:r w:rsidR="002E368F" w:rsidRPr="00B3580A">
        <w:rPr>
          <w:rFonts w:ascii="Times New Roman" w:hAnsi="Times New Roman"/>
          <w:lang w:val="en-US"/>
        </w:rPr>
        <w:t>shall</w:t>
      </w:r>
      <w:r w:rsidR="004E66F0">
        <w:rPr>
          <w:rFonts w:ascii="Times New Roman" w:hAnsi="Times New Roman"/>
          <w:lang w:val="en-US"/>
        </w:rPr>
        <w:t>,-</w:t>
      </w:r>
      <w:r w:rsidRPr="00B3580A">
        <w:rPr>
          <w:rFonts w:ascii="Times New Roman" w:hAnsi="Times New Roman"/>
          <w:lang w:val="en-US"/>
        </w:rPr>
        <w:t xml:space="preserve"> </w:t>
      </w:r>
    </w:p>
    <w:p w:rsidR="00342E9A" w:rsidRPr="00B3580A" w:rsidRDefault="00342E9A" w:rsidP="00201EF6">
      <w:pPr>
        <w:tabs>
          <w:tab w:val="left" w:pos="1440"/>
        </w:tabs>
        <w:spacing w:line="360" w:lineRule="auto"/>
        <w:ind w:left="120" w:hanging="120"/>
        <w:jc w:val="both"/>
        <w:rPr>
          <w:rFonts w:ascii="Times New Roman" w:hAnsi="Times New Roman"/>
          <w:lang w:val="en-US"/>
        </w:rPr>
      </w:pPr>
    </w:p>
    <w:p w:rsidR="00342E9A" w:rsidRPr="00B3580A" w:rsidRDefault="00342E9A" w:rsidP="00BB7E6B">
      <w:pPr>
        <w:spacing w:line="276" w:lineRule="auto"/>
        <w:ind w:left="2160" w:hanging="810"/>
        <w:jc w:val="both"/>
        <w:rPr>
          <w:rFonts w:ascii="Times New Roman" w:hAnsi="Times New Roman"/>
          <w:lang w:val="en-US"/>
        </w:rPr>
      </w:pPr>
      <w:r w:rsidRPr="00B3580A">
        <w:rPr>
          <w:rFonts w:ascii="Times New Roman" w:hAnsi="Times New Roman"/>
          <w:lang w:val="en-US"/>
        </w:rPr>
        <w:t>(</w:t>
      </w:r>
      <w:r w:rsidR="00F16B5A" w:rsidRPr="00B3580A">
        <w:rPr>
          <w:rFonts w:ascii="Times New Roman" w:hAnsi="Times New Roman"/>
          <w:lang w:val="en-US"/>
        </w:rPr>
        <w:t>a</w:t>
      </w:r>
      <w:r w:rsidRPr="00B3580A">
        <w:rPr>
          <w:rFonts w:ascii="Times New Roman" w:hAnsi="Times New Roman"/>
          <w:lang w:val="en-US"/>
        </w:rPr>
        <w:t>)</w:t>
      </w:r>
      <w:r w:rsidRPr="00B3580A">
        <w:rPr>
          <w:rFonts w:ascii="Times New Roman" w:hAnsi="Times New Roman"/>
          <w:lang w:val="en-US"/>
        </w:rPr>
        <w:tab/>
        <w:t xml:space="preserve">annex </w:t>
      </w:r>
      <w:r w:rsidR="004A299C" w:rsidRPr="00B3580A">
        <w:rPr>
          <w:rFonts w:ascii="Times New Roman" w:hAnsi="Times New Roman"/>
          <w:lang w:val="en-US"/>
        </w:rPr>
        <w:t xml:space="preserve">with the notice issued under </w:t>
      </w:r>
      <w:r w:rsidR="004E66F0">
        <w:rPr>
          <w:rFonts w:ascii="Times New Roman" w:hAnsi="Times New Roman"/>
          <w:lang w:val="en-US"/>
        </w:rPr>
        <w:t xml:space="preserve">sub-section (4) of </w:t>
      </w:r>
      <w:r w:rsidR="004A299C" w:rsidRPr="00B3580A">
        <w:rPr>
          <w:rFonts w:ascii="Times New Roman" w:hAnsi="Times New Roman"/>
          <w:lang w:val="en-US"/>
        </w:rPr>
        <w:t xml:space="preserve">section </w:t>
      </w:r>
      <w:r w:rsidR="001D487E">
        <w:rPr>
          <w:rFonts w:ascii="Times New Roman" w:hAnsi="Times New Roman"/>
          <w:lang w:val="en-US"/>
        </w:rPr>
        <w:t>159</w:t>
      </w:r>
      <w:r w:rsidR="004A299C" w:rsidRPr="00B3580A">
        <w:rPr>
          <w:rFonts w:ascii="Times New Roman" w:hAnsi="Times New Roman"/>
          <w:lang w:val="en-US"/>
        </w:rPr>
        <w:t xml:space="preserve"> of the </w:t>
      </w:r>
      <w:r w:rsidR="001D487E">
        <w:rPr>
          <w:rFonts w:ascii="Times New Roman" w:hAnsi="Times New Roman"/>
          <w:lang w:val="en-US"/>
        </w:rPr>
        <w:t>Act</w:t>
      </w:r>
      <w:r w:rsidRPr="00B3580A">
        <w:rPr>
          <w:rFonts w:ascii="Times New Roman" w:hAnsi="Times New Roman"/>
          <w:lang w:val="en-US"/>
        </w:rPr>
        <w:t>, a statement by a candidate from among</w:t>
      </w:r>
      <w:r w:rsidR="004E66F0">
        <w:rPr>
          <w:rFonts w:ascii="Times New Roman" w:hAnsi="Times New Roman"/>
          <w:lang w:val="en-US"/>
        </w:rPr>
        <w:t>st</w:t>
      </w:r>
      <w:r w:rsidRPr="00B3580A">
        <w:rPr>
          <w:rFonts w:ascii="Times New Roman" w:hAnsi="Times New Roman"/>
          <w:lang w:val="en-US"/>
        </w:rPr>
        <w:t xml:space="preserve"> the minority shareholders who seek to contest election to the Board, </w:t>
      </w:r>
      <w:r w:rsidR="004E66F0">
        <w:rPr>
          <w:rFonts w:ascii="Times New Roman" w:hAnsi="Times New Roman"/>
          <w:lang w:val="en-US"/>
        </w:rPr>
        <w:t xml:space="preserve">and it </w:t>
      </w:r>
      <w:r w:rsidRPr="00B3580A">
        <w:rPr>
          <w:rFonts w:ascii="Times New Roman" w:hAnsi="Times New Roman"/>
          <w:lang w:val="en-US"/>
        </w:rPr>
        <w:t>may include a profile of the candidate;</w:t>
      </w:r>
    </w:p>
    <w:p w:rsidR="00342E9A" w:rsidRPr="00B3580A" w:rsidRDefault="00342E9A" w:rsidP="00BB7E6B">
      <w:pPr>
        <w:spacing w:line="276" w:lineRule="auto"/>
        <w:ind w:left="2160" w:hanging="810"/>
        <w:jc w:val="both"/>
        <w:rPr>
          <w:rFonts w:ascii="Times New Roman" w:hAnsi="Times New Roman"/>
          <w:lang w:val="en-US"/>
        </w:rPr>
      </w:pPr>
    </w:p>
    <w:p w:rsidR="00342E9A" w:rsidRPr="00B3580A" w:rsidRDefault="00342E9A" w:rsidP="00BB7E6B">
      <w:pPr>
        <w:spacing w:line="276" w:lineRule="auto"/>
        <w:ind w:left="2160" w:hanging="810"/>
        <w:jc w:val="both"/>
        <w:rPr>
          <w:rFonts w:ascii="Times New Roman" w:hAnsi="Times New Roman"/>
          <w:lang w:val="en-US"/>
        </w:rPr>
      </w:pPr>
      <w:r w:rsidRPr="00B3580A">
        <w:rPr>
          <w:rFonts w:ascii="Times New Roman" w:hAnsi="Times New Roman"/>
          <w:lang w:val="en-US"/>
        </w:rPr>
        <w:t>(</w:t>
      </w:r>
      <w:r w:rsidR="00F16B5A" w:rsidRPr="00B3580A">
        <w:rPr>
          <w:rFonts w:ascii="Times New Roman" w:hAnsi="Times New Roman"/>
          <w:lang w:val="en-US"/>
        </w:rPr>
        <w:t>b</w:t>
      </w:r>
      <w:r w:rsidRPr="00B3580A">
        <w:rPr>
          <w:rFonts w:ascii="Times New Roman" w:hAnsi="Times New Roman"/>
          <w:lang w:val="en-US"/>
        </w:rPr>
        <w:t>)</w:t>
      </w:r>
      <w:r w:rsidRPr="00B3580A">
        <w:rPr>
          <w:rFonts w:ascii="Times New Roman" w:hAnsi="Times New Roman"/>
          <w:lang w:val="en-US"/>
        </w:rPr>
        <w:tab/>
        <w:t xml:space="preserve">provide information regarding shareholding structure and copies of the register of members to the candidates representing minority shareholders; and </w:t>
      </w:r>
    </w:p>
    <w:p w:rsidR="00342E9A" w:rsidRPr="00B3580A" w:rsidRDefault="00342E9A" w:rsidP="00BB7E6B">
      <w:pPr>
        <w:spacing w:line="276" w:lineRule="auto"/>
        <w:ind w:left="2160" w:hanging="810"/>
        <w:jc w:val="both"/>
        <w:rPr>
          <w:rFonts w:ascii="Times New Roman" w:hAnsi="Times New Roman"/>
          <w:lang w:val="en-US"/>
        </w:rPr>
      </w:pPr>
    </w:p>
    <w:p w:rsidR="00C76DEC" w:rsidRPr="00B3580A" w:rsidRDefault="00342E9A" w:rsidP="00BB7E6B">
      <w:pPr>
        <w:spacing w:line="276" w:lineRule="auto"/>
        <w:ind w:left="2160" w:hanging="810"/>
        <w:jc w:val="both"/>
        <w:rPr>
          <w:rFonts w:ascii="Times New Roman" w:hAnsi="Times New Roman"/>
          <w:lang w:val="en-US"/>
        </w:rPr>
      </w:pPr>
      <w:r w:rsidRPr="00B3580A">
        <w:rPr>
          <w:rFonts w:ascii="Times New Roman" w:hAnsi="Times New Roman"/>
          <w:lang w:val="en-US"/>
        </w:rPr>
        <w:t>(</w:t>
      </w:r>
      <w:r w:rsidR="00F16B5A" w:rsidRPr="00B3580A">
        <w:rPr>
          <w:rFonts w:ascii="Times New Roman" w:hAnsi="Times New Roman"/>
          <w:lang w:val="en-US"/>
        </w:rPr>
        <w:t>c</w:t>
      </w:r>
      <w:r w:rsidRPr="00B3580A">
        <w:rPr>
          <w:rFonts w:ascii="Times New Roman" w:hAnsi="Times New Roman"/>
          <w:lang w:val="en-US"/>
        </w:rPr>
        <w:t>)</w:t>
      </w:r>
      <w:r w:rsidRPr="00B3580A">
        <w:rPr>
          <w:rFonts w:ascii="Times New Roman" w:hAnsi="Times New Roman"/>
          <w:lang w:val="en-US"/>
        </w:rPr>
        <w:tab/>
        <w:t xml:space="preserve">on a request by the candidates </w:t>
      </w:r>
      <w:proofErr w:type="spellStart"/>
      <w:r w:rsidRPr="00B3580A">
        <w:rPr>
          <w:rFonts w:ascii="Times New Roman" w:hAnsi="Times New Roman"/>
          <w:lang w:val="en-US"/>
        </w:rPr>
        <w:t>repr</w:t>
      </w:r>
      <w:proofErr w:type="spellEnd"/>
      <w:r w:rsidRPr="00B3580A">
        <w:rPr>
          <w:rStyle w:val="PageNumber"/>
          <w:rFonts w:ascii="Times New Roman" w:hAnsi="Times New Roman"/>
        </w:rPr>
        <w:t xml:space="preserve">esenting minority shareholders </w:t>
      </w:r>
      <w:r w:rsidRPr="00B3580A">
        <w:rPr>
          <w:rFonts w:ascii="Times New Roman" w:hAnsi="Times New Roman"/>
          <w:lang w:val="en-US"/>
        </w:rPr>
        <w:t xml:space="preserve">and at the cost of the company, annex to the notice </w:t>
      </w:r>
      <w:r w:rsidR="002769F3" w:rsidRPr="00B3580A">
        <w:rPr>
          <w:rFonts w:ascii="Times New Roman" w:hAnsi="Times New Roman"/>
          <w:lang w:val="en-US"/>
        </w:rPr>
        <w:t xml:space="preserve">issued under </w:t>
      </w:r>
      <w:r w:rsidR="004E66F0">
        <w:rPr>
          <w:rFonts w:ascii="Times New Roman" w:hAnsi="Times New Roman"/>
          <w:lang w:val="en-US"/>
        </w:rPr>
        <w:t xml:space="preserve">sub-section (4) of </w:t>
      </w:r>
      <w:r w:rsidR="002769F3" w:rsidRPr="00B3580A">
        <w:rPr>
          <w:rFonts w:ascii="Times New Roman" w:hAnsi="Times New Roman"/>
          <w:lang w:val="en-US"/>
        </w:rPr>
        <w:t xml:space="preserve">section </w:t>
      </w:r>
      <w:r w:rsidR="008B3DFB">
        <w:rPr>
          <w:rFonts w:ascii="Times New Roman" w:hAnsi="Times New Roman"/>
          <w:lang w:val="en-US"/>
        </w:rPr>
        <w:t>159</w:t>
      </w:r>
      <w:r w:rsidR="004E66F0">
        <w:rPr>
          <w:rFonts w:ascii="Times New Roman" w:hAnsi="Times New Roman"/>
          <w:lang w:val="en-US"/>
        </w:rPr>
        <w:t xml:space="preserve"> </w:t>
      </w:r>
      <w:r w:rsidR="002769F3" w:rsidRPr="00B3580A">
        <w:rPr>
          <w:rFonts w:ascii="Times New Roman" w:hAnsi="Times New Roman"/>
          <w:lang w:val="en-US"/>
        </w:rPr>
        <w:t xml:space="preserve">of the </w:t>
      </w:r>
      <w:r w:rsidR="008B3DFB">
        <w:rPr>
          <w:rFonts w:ascii="Times New Roman" w:hAnsi="Times New Roman"/>
          <w:lang w:val="en-US"/>
        </w:rPr>
        <w:t xml:space="preserve">Act </w:t>
      </w:r>
      <w:r w:rsidRPr="00B3580A">
        <w:rPr>
          <w:rFonts w:ascii="Times New Roman" w:hAnsi="Times New Roman"/>
          <w:lang w:val="en-US"/>
        </w:rPr>
        <w:t>an additional copy of proxy form duly filled in by such candidates</w:t>
      </w:r>
      <w:r w:rsidR="00C76DEC" w:rsidRPr="00B3580A">
        <w:rPr>
          <w:rFonts w:ascii="Times New Roman" w:hAnsi="Times New Roman"/>
          <w:lang w:val="en-US"/>
        </w:rPr>
        <w:t>.</w:t>
      </w:r>
    </w:p>
    <w:p w:rsidR="00C76DEC" w:rsidRPr="00B3580A" w:rsidRDefault="00C76DEC" w:rsidP="00201EF6">
      <w:pPr>
        <w:tabs>
          <w:tab w:val="left" w:pos="1440"/>
        </w:tabs>
        <w:spacing w:line="360" w:lineRule="auto"/>
        <w:ind w:left="120" w:hanging="120"/>
        <w:jc w:val="both"/>
        <w:rPr>
          <w:rFonts w:ascii="Times New Roman" w:hAnsi="Times New Roman"/>
          <w:lang w:val="en-US"/>
        </w:rPr>
      </w:pPr>
    </w:p>
    <w:p w:rsidR="00323863" w:rsidRDefault="00C76DEC" w:rsidP="00201EF6">
      <w:pPr>
        <w:spacing w:line="360" w:lineRule="auto"/>
        <w:ind w:left="120" w:hanging="120"/>
        <w:jc w:val="both"/>
        <w:rPr>
          <w:rFonts w:ascii="Times New Roman" w:hAnsi="Times New Roman"/>
          <w:lang w:val="en-US"/>
        </w:rPr>
      </w:pPr>
      <w:r w:rsidRPr="00B3580A">
        <w:rPr>
          <w:rFonts w:ascii="Times New Roman" w:hAnsi="Times New Roman"/>
          <w:lang w:val="en-US"/>
        </w:rPr>
        <w:tab/>
      </w:r>
      <w:r w:rsidR="004C1670" w:rsidRPr="00B3580A">
        <w:rPr>
          <w:rFonts w:ascii="Times New Roman" w:hAnsi="Times New Roman"/>
          <w:lang w:val="en-US"/>
        </w:rPr>
        <w:tab/>
      </w:r>
      <w:r w:rsidR="005E08B5" w:rsidRPr="00B3580A">
        <w:rPr>
          <w:rFonts w:ascii="Times New Roman" w:hAnsi="Times New Roman"/>
          <w:lang w:val="en-US"/>
        </w:rPr>
        <w:t>(</w:t>
      </w:r>
      <w:r w:rsidR="000D0B54">
        <w:rPr>
          <w:rFonts w:ascii="Times New Roman" w:hAnsi="Times New Roman"/>
          <w:lang w:val="en-US"/>
        </w:rPr>
        <w:t>7</w:t>
      </w:r>
      <w:r w:rsidR="005E08B5" w:rsidRPr="00B3580A">
        <w:rPr>
          <w:rFonts w:ascii="Times New Roman" w:hAnsi="Times New Roman"/>
          <w:lang w:val="en-US"/>
        </w:rPr>
        <w:t>)</w:t>
      </w:r>
      <w:r w:rsidR="005E08B5" w:rsidRPr="00B3580A">
        <w:rPr>
          <w:rFonts w:ascii="Times New Roman" w:hAnsi="Times New Roman"/>
          <w:lang w:val="en-US"/>
        </w:rPr>
        <w:tab/>
      </w:r>
      <w:r w:rsidRPr="00B3580A">
        <w:rPr>
          <w:rFonts w:ascii="Times New Roman" w:hAnsi="Times New Roman"/>
          <w:lang w:val="en-US"/>
        </w:rPr>
        <w:t>The</w:t>
      </w:r>
      <w:r w:rsidR="0066091A" w:rsidRPr="00B3580A">
        <w:rPr>
          <w:rFonts w:ascii="Times New Roman" w:hAnsi="Times New Roman"/>
          <w:lang w:val="en-US"/>
        </w:rPr>
        <w:t xml:space="preserve"> appointing authorities, including the </w:t>
      </w:r>
      <w:r w:rsidR="004E66F0">
        <w:rPr>
          <w:rFonts w:ascii="Times New Roman" w:hAnsi="Times New Roman"/>
          <w:lang w:val="en-US"/>
        </w:rPr>
        <w:t>G</w:t>
      </w:r>
      <w:r w:rsidR="0066091A" w:rsidRPr="00B3580A">
        <w:rPr>
          <w:rFonts w:ascii="Times New Roman" w:hAnsi="Times New Roman"/>
          <w:lang w:val="en-US"/>
        </w:rPr>
        <w:t xml:space="preserve">overnment and other shareholders, shall apply </w:t>
      </w:r>
      <w:r w:rsidRPr="00B3580A">
        <w:rPr>
          <w:rFonts w:ascii="Times New Roman" w:hAnsi="Times New Roman"/>
          <w:lang w:val="en-US"/>
        </w:rPr>
        <w:t xml:space="preserve">the fit and proper </w:t>
      </w:r>
      <w:r w:rsidR="0066091A" w:rsidRPr="00B3580A">
        <w:rPr>
          <w:rFonts w:ascii="Times New Roman" w:hAnsi="Times New Roman"/>
          <w:lang w:val="en-US"/>
        </w:rPr>
        <w:t xml:space="preserve">criteria given in </w:t>
      </w:r>
      <w:r w:rsidR="004E66F0">
        <w:rPr>
          <w:rFonts w:ascii="Times New Roman" w:hAnsi="Times New Roman"/>
          <w:lang w:val="en-US"/>
        </w:rPr>
        <w:t xml:space="preserve">the </w:t>
      </w:r>
      <w:r w:rsidR="0066091A" w:rsidRPr="00B3580A">
        <w:rPr>
          <w:rFonts w:ascii="Times New Roman" w:hAnsi="Times New Roman"/>
          <w:lang w:val="en-US"/>
        </w:rPr>
        <w:t xml:space="preserve">Annexure in making nominations of the persons for election as Board members under the provisions of the </w:t>
      </w:r>
      <w:r w:rsidR="00A619E9">
        <w:rPr>
          <w:rFonts w:ascii="Times New Roman" w:hAnsi="Times New Roman"/>
          <w:lang w:val="en-US"/>
        </w:rPr>
        <w:t>Act</w:t>
      </w:r>
      <w:r w:rsidR="00323863">
        <w:rPr>
          <w:rFonts w:ascii="Times New Roman" w:hAnsi="Times New Roman"/>
          <w:lang w:val="en-US"/>
        </w:rPr>
        <w:t>:</w:t>
      </w:r>
    </w:p>
    <w:p w:rsidR="00BE3DFE" w:rsidRDefault="00BE3DFE" w:rsidP="006A7846">
      <w:pPr>
        <w:spacing w:line="480" w:lineRule="auto"/>
        <w:jc w:val="both"/>
        <w:rPr>
          <w:rFonts w:asciiTheme="majorBidi" w:hAnsiTheme="majorBidi" w:cstheme="majorBidi"/>
        </w:rPr>
      </w:pPr>
    </w:p>
    <w:p w:rsidR="00323863" w:rsidRPr="006A7846" w:rsidRDefault="00323863" w:rsidP="0097714A">
      <w:pPr>
        <w:spacing w:line="480" w:lineRule="auto"/>
        <w:ind w:firstLine="720"/>
        <w:jc w:val="both"/>
        <w:rPr>
          <w:rFonts w:asciiTheme="majorBidi" w:hAnsiTheme="majorBidi" w:cstheme="majorBidi"/>
        </w:rPr>
      </w:pPr>
      <w:r w:rsidRPr="006A7846">
        <w:rPr>
          <w:rFonts w:asciiTheme="majorBidi" w:hAnsiTheme="majorBidi" w:cstheme="majorBidi"/>
        </w:rPr>
        <w:t>Provided that the requirement to comply with the fit and proper criteria is without prejudice to compliance with any other requirement for the fitness and propriety of directors issued under any special law, rules or regulations by a sector regulator or authority governing a specified sector.</w:t>
      </w:r>
    </w:p>
    <w:p w:rsidR="003E6769" w:rsidRPr="006A7846" w:rsidRDefault="003E6769" w:rsidP="006A7846">
      <w:pPr>
        <w:spacing w:line="480" w:lineRule="auto"/>
        <w:rPr>
          <w:rFonts w:asciiTheme="majorBidi" w:hAnsiTheme="majorBidi" w:cstheme="majorBidi"/>
        </w:rPr>
      </w:pPr>
      <w:r w:rsidRPr="006A7846">
        <w:rPr>
          <w:rFonts w:asciiTheme="majorBidi" w:hAnsiTheme="majorBidi" w:cstheme="majorBidi"/>
          <w:b/>
          <w:bCs/>
        </w:rPr>
        <w:t>3A.</w:t>
      </w:r>
      <w:r w:rsidRPr="006A7846">
        <w:rPr>
          <w:rFonts w:asciiTheme="majorBidi" w:hAnsiTheme="majorBidi" w:cstheme="majorBidi"/>
          <w:b/>
          <w:bCs/>
        </w:rPr>
        <w:tab/>
        <w:t>Term of office and removal of directors. -</w:t>
      </w:r>
      <w:r w:rsidRPr="006A7846">
        <w:rPr>
          <w:rFonts w:asciiTheme="majorBidi" w:hAnsiTheme="majorBidi" w:cstheme="majorBidi"/>
        </w:rPr>
        <w:t xml:space="preserve"> (1) A director, once appointed or elected under section </w:t>
      </w:r>
      <w:r w:rsidR="004613DD">
        <w:rPr>
          <w:rFonts w:asciiTheme="majorBidi" w:hAnsiTheme="majorBidi" w:cstheme="majorBidi"/>
        </w:rPr>
        <w:t>161</w:t>
      </w:r>
      <w:r w:rsidRPr="006A7846">
        <w:rPr>
          <w:rFonts w:asciiTheme="majorBidi" w:hAnsiTheme="majorBidi" w:cstheme="majorBidi"/>
        </w:rPr>
        <w:t xml:space="preserve"> or section </w:t>
      </w:r>
      <w:r w:rsidR="004613DD">
        <w:rPr>
          <w:rFonts w:asciiTheme="majorBidi" w:hAnsiTheme="majorBidi" w:cstheme="majorBidi"/>
        </w:rPr>
        <w:t xml:space="preserve">159 </w:t>
      </w:r>
      <w:r w:rsidRPr="006A7846">
        <w:rPr>
          <w:rFonts w:asciiTheme="majorBidi" w:hAnsiTheme="majorBidi" w:cstheme="majorBidi"/>
        </w:rPr>
        <w:t xml:space="preserve">of the </w:t>
      </w:r>
      <w:r w:rsidR="005D4DF5">
        <w:rPr>
          <w:rFonts w:asciiTheme="majorBidi" w:hAnsiTheme="majorBidi" w:cstheme="majorBidi"/>
        </w:rPr>
        <w:t>Act</w:t>
      </w:r>
      <w:r w:rsidRPr="006A7846">
        <w:rPr>
          <w:rFonts w:asciiTheme="majorBidi" w:hAnsiTheme="majorBidi" w:cstheme="majorBidi"/>
        </w:rPr>
        <w:t xml:space="preserve">, shall hold office for a period of three years, unless he resigns or is removed in accordance with the provisions of the </w:t>
      </w:r>
      <w:r w:rsidR="00BF6CDA">
        <w:rPr>
          <w:rFonts w:asciiTheme="majorBidi" w:hAnsiTheme="majorBidi" w:cstheme="majorBidi"/>
        </w:rPr>
        <w:t>Act</w:t>
      </w:r>
      <w:r w:rsidRPr="006A7846">
        <w:rPr>
          <w:rFonts w:asciiTheme="majorBidi" w:hAnsiTheme="majorBidi" w:cstheme="majorBidi"/>
        </w:rPr>
        <w:t xml:space="preserve">. </w:t>
      </w:r>
    </w:p>
    <w:p w:rsidR="003E6769" w:rsidRPr="00AB50E1" w:rsidRDefault="003E6769" w:rsidP="003E6769">
      <w:pPr>
        <w:pStyle w:val="ListParagraph"/>
        <w:spacing w:line="480" w:lineRule="auto"/>
        <w:ind w:left="540"/>
        <w:rPr>
          <w:rFonts w:asciiTheme="majorBidi" w:hAnsiTheme="majorBidi" w:cstheme="majorBidi"/>
        </w:rPr>
      </w:pPr>
    </w:p>
    <w:p w:rsidR="003E6769" w:rsidRPr="0097714A" w:rsidRDefault="003E6769" w:rsidP="0097714A">
      <w:pPr>
        <w:spacing w:line="480" w:lineRule="auto"/>
        <w:rPr>
          <w:rFonts w:asciiTheme="majorBidi" w:hAnsiTheme="majorBidi" w:cstheme="majorBidi"/>
        </w:rPr>
      </w:pPr>
      <w:r w:rsidRPr="0097714A">
        <w:rPr>
          <w:rFonts w:asciiTheme="majorBidi" w:hAnsiTheme="majorBidi" w:cstheme="majorBidi"/>
        </w:rPr>
        <w:t>(2)</w:t>
      </w:r>
      <w:r w:rsidRPr="0097714A">
        <w:rPr>
          <w:rFonts w:asciiTheme="majorBidi" w:hAnsiTheme="majorBidi" w:cstheme="majorBidi"/>
        </w:rPr>
        <w:tab/>
        <w:t xml:space="preserve">Any casual vacancy arising in the Board in the manner specified in sub-section (1) of section </w:t>
      </w:r>
      <w:r w:rsidR="00DC0B20">
        <w:rPr>
          <w:rFonts w:asciiTheme="majorBidi" w:hAnsiTheme="majorBidi" w:cstheme="majorBidi"/>
        </w:rPr>
        <w:t xml:space="preserve">161 </w:t>
      </w:r>
      <w:r w:rsidRPr="0097714A">
        <w:rPr>
          <w:rFonts w:asciiTheme="majorBidi" w:hAnsiTheme="majorBidi" w:cstheme="majorBidi"/>
        </w:rPr>
        <w:t xml:space="preserve">of the </w:t>
      </w:r>
      <w:r w:rsidR="00DC0B20">
        <w:rPr>
          <w:rFonts w:asciiTheme="majorBidi" w:hAnsiTheme="majorBidi" w:cstheme="majorBidi"/>
        </w:rPr>
        <w:t xml:space="preserve">Act </w:t>
      </w:r>
      <w:r w:rsidRPr="0097714A">
        <w:rPr>
          <w:rFonts w:asciiTheme="majorBidi" w:hAnsiTheme="majorBidi" w:cstheme="majorBidi"/>
        </w:rPr>
        <w:t xml:space="preserve">shall be filled in by the directors in accordance with sub-section (2) of section </w:t>
      </w:r>
      <w:r w:rsidR="00DC0B20">
        <w:rPr>
          <w:rFonts w:asciiTheme="majorBidi" w:hAnsiTheme="majorBidi" w:cstheme="majorBidi"/>
        </w:rPr>
        <w:t xml:space="preserve">161 </w:t>
      </w:r>
      <w:r w:rsidRPr="0097714A">
        <w:rPr>
          <w:rFonts w:asciiTheme="majorBidi" w:hAnsiTheme="majorBidi" w:cstheme="majorBidi"/>
        </w:rPr>
        <w:t xml:space="preserve">of the </w:t>
      </w:r>
      <w:r w:rsidR="00DC0B20">
        <w:rPr>
          <w:rFonts w:asciiTheme="majorBidi" w:hAnsiTheme="majorBidi" w:cstheme="majorBidi"/>
        </w:rPr>
        <w:t>Act</w:t>
      </w:r>
      <w:r w:rsidRPr="0097714A">
        <w:rPr>
          <w:rFonts w:asciiTheme="majorBidi" w:hAnsiTheme="majorBidi" w:cstheme="majorBidi"/>
        </w:rPr>
        <w:t>.</w:t>
      </w:r>
    </w:p>
    <w:p w:rsidR="003E6769" w:rsidRPr="00AA493E" w:rsidRDefault="003E6769" w:rsidP="00AA493E">
      <w:pPr>
        <w:spacing w:line="480" w:lineRule="auto"/>
        <w:rPr>
          <w:rFonts w:asciiTheme="majorBidi" w:hAnsiTheme="majorBidi" w:cstheme="majorBidi"/>
        </w:rPr>
      </w:pPr>
    </w:p>
    <w:p w:rsidR="003E6769" w:rsidRPr="0097714A" w:rsidRDefault="003E6769" w:rsidP="0097714A">
      <w:pPr>
        <w:spacing w:line="480" w:lineRule="auto"/>
        <w:rPr>
          <w:rFonts w:asciiTheme="majorBidi" w:hAnsiTheme="majorBidi" w:cstheme="majorBidi"/>
        </w:rPr>
      </w:pPr>
      <w:r w:rsidRPr="0097714A">
        <w:rPr>
          <w:rFonts w:asciiTheme="majorBidi" w:hAnsiTheme="majorBidi" w:cstheme="majorBidi"/>
        </w:rPr>
        <w:t>(3)</w:t>
      </w:r>
      <w:r w:rsidRPr="0097714A">
        <w:rPr>
          <w:rFonts w:asciiTheme="majorBidi" w:hAnsiTheme="majorBidi" w:cstheme="majorBidi"/>
        </w:rPr>
        <w:tab/>
        <w:t xml:space="preserve">A director nominated by the Government shall hold office in accordance with section </w:t>
      </w:r>
      <w:r w:rsidR="004B2401">
        <w:rPr>
          <w:rFonts w:asciiTheme="majorBidi" w:hAnsiTheme="majorBidi" w:cstheme="majorBidi"/>
        </w:rPr>
        <w:t xml:space="preserve">165 </w:t>
      </w:r>
      <w:r w:rsidRPr="0097714A">
        <w:rPr>
          <w:rFonts w:asciiTheme="majorBidi" w:hAnsiTheme="majorBidi" w:cstheme="majorBidi"/>
        </w:rPr>
        <w:t xml:space="preserve">of the </w:t>
      </w:r>
      <w:r w:rsidR="004B2401">
        <w:rPr>
          <w:rFonts w:asciiTheme="majorBidi" w:hAnsiTheme="majorBidi" w:cstheme="majorBidi"/>
        </w:rPr>
        <w:t>Act</w:t>
      </w:r>
      <w:r w:rsidRPr="0097714A">
        <w:rPr>
          <w:rFonts w:asciiTheme="majorBidi" w:hAnsiTheme="majorBidi" w:cstheme="majorBidi"/>
        </w:rPr>
        <w:t>.</w:t>
      </w:r>
    </w:p>
    <w:p w:rsidR="003E6769" w:rsidRPr="00AB50E1" w:rsidRDefault="003E6769" w:rsidP="003E6769">
      <w:pPr>
        <w:pStyle w:val="ListParagraph"/>
        <w:spacing w:line="480" w:lineRule="auto"/>
        <w:ind w:left="540"/>
        <w:rPr>
          <w:rFonts w:asciiTheme="majorBidi" w:hAnsiTheme="majorBidi" w:cstheme="majorBidi"/>
        </w:rPr>
      </w:pPr>
    </w:p>
    <w:p w:rsidR="003E6769" w:rsidRPr="0097714A" w:rsidRDefault="003E6769" w:rsidP="0097714A">
      <w:pPr>
        <w:spacing w:line="480" w:lineRule="auto"/>
        <w:rPr>
          <w:rFonts w:asciiTheme="majorBidi" w:hAnsiTheme="majorBidi" w:cstheme="majorBidi"/>
        </w:rPr>
      </w:pPr>
      <w:r w:rsidRPr="0097714A">
        <w:rPr>
          <w:rFonts w:asciiTheme="majorBidi" w:hAnsiTheme="majorBidi" w:cstheme="majorBidi"/>
        </w:rPr>
        <w:t xml:space="preserve">(4) </w:t>
      </w:r>
      <w:r w:rsidRPr="0097714A">
        <w:rPr>
          <w:rFonts w:asciiTheme="majorBidi" w:hAnsiTheme="majorBidi" w:cstheme="majorBidi"/>
        </w:rPr>
        <w:tab/>
        <w:t xml:space="preserve">The removal of an elected director shall take place in accordance with section </w:t>
      </w:r>
      <w:r w:rsidR="00587997">
        <w:rPr>
          <w:rFonts w:asciiTheme="majorBidi" w:hAnsiTheme="majorBidi" w:cstheme="majorBidi"/>
        </w:rPr>
        <w:t>163</w:t>
      </w:r>
      <w:r w:rsidRPr="0097714A">
        <w:rPr>
          <w:rFonts w:asciiTheme="majorBidi" w:hAnsiTheme="majorBidi" w:cstheme="majorBidi"/>
        </w:rPr>
        <w:t xml:space="preserve"> of the </w:t>
      </w:r>
      <w:r w:rsidR="00587997">
        <w:rPr>
          <w:rFonts w:asciiTheme="majorBidi" w:hAnsiTheme="majorBidi" w:cstheme="majorBidi"/>
        </w:rPr>
        <w:t>Act</w:t>
      </w:r>
      <w:r w:rsidR="00A074A6">
        <w:rPr>
          <w:rFonts w:asciiTheme="majorBidi" w:hAnsiTheme="majorBidi" w:cstheme="majorBidi"/>
        </w:rPr>
        <w:t xml:space="preserve"> </w:t>
      </w:r>
      <w:r w:rsidRPr="0097714A">
        <w:rPr>
          <w:rFonts w:asciiTheme="majorBidi" w:hAnsiTheme="majorBidi" w:cstheme="majorBidi"/>
        </w:rPr>
        <w:t>and the removal of a nominated director shall only take place_</w:t>
      </w:r>
    </w:p>
    <w:p w:rsidR="003E6769" w:rsidRPr="00AB50E1" w:rsidRDefault="003E6769" w:rsidP="003E6769">
      <w:pPr>
        <w:pStyle w:val="ListParagraph"/>
        <w:spacing w:line="480" w:lineRule="auto"/>
        <w:rPr>
          <w:rFonts w:asciiTheme="majorBidi" w:hAnsiTheme="majorBidi" w:cstheme="majorBidi"/>
        </w:rPr>
      </w:pPr>
    </w:p>
    <w:p w:rsidR="003E6769" w:rsidRPr="00AB50E1" w:rsidRDefault="003E6769" w:rsidP="003E6769">
      <w:pPr>
        <w:pStyle w:val="ListParagraph"/>
        <w:spacing w:line="480" w:lineRule="auto"/>
        <w:ind w:left="1980" w:hanging="540"/>
        <w:rPr>
          <w:rFonts w:asciiTheme="majorBidi" w:hAnsiTheme="majorBidi" w:cstheme="majorBidi"/>
        </w:rPr>
      </w:pPr>
      <w:r w:rsidRPr="00AB50E1">
        <w:rPr>
          <w:rFonts w:asciiTheme="majorBidi" w:hAnsiTheme="majorBidi" w:cstheme="majorBidi"/>
        </w:rPr>
        <w:t>(</w:t>
      </w:r>
      <w:r>
        <w:rPr>
          <w:rFonts w:asciiTheme="majorBidi" w:hAnsiTheme="majorBidi" w:cstheme="majorBidi"/>
        </w:rPr>
        <w:t>a</w:t>
      </w:r>
      <w:r w:rsidRPr="00AB50E1">
        <w:rPr>
          <w:rFonts w:asciiTheme="majorBidi" w:hAnsiTheme="majorBidi" w:cstheme="majorBidi"/>
        </w:rPr>
        <w:t xml:space="preserve">) </w:t>
      </w:r>
      <w:r w:rsidRPr="00AB50E1">
        <w:rPr>
          <w:rFonts w:asciiTheme="majorBidi" w:hAnsiTheme="majorBidi" w:cstheme="majorBidi"/>
        </w:rPr>
        <w:tab/>
        <w:t>if the director has not performed up</w:t>
      </w:r>
      <w:r>
        <w:rPr>
          <w:rFonts w:asciiTheme="majorBidi" w:hAnsiTheme="majorBidi" w:cstheme="majorBidi"/>
        </w:rPr>
        <w:t xml:space="preserve"> </w:t>
      </w:r>
      <w:r w:rsidRPr="00AB50E1">
        <w:rPr>
          <w:rFonts w:asciiTheme="majorBidi" w:hAnsiTheme="majorBidi" w:cstheme="majorBidi"/>
        </w:rPr>
        <w:t>to a standard, determined through a performance evaluation</w:t>
      </w:r>
      <w:r>
        <w:rPr>
          <w:rFonts w:asciiTheme="majorBidi" w:hAnsiTheme="majorBidi" w:cstheme="majorBidi"/>
        </w:rPr>
        <w:t>;</w:t>
      </w:r>
    </w:p>
    <w:p w:rsidR="003E6769" w:rsidRPr="00AB50E1" w:rsidRDefault="003E6769" w:rsidP="003E6769">
      <w:pPr>
        <w:pStyle w:val="ListParagraph"/>
        <w:spacing w:line="480" w:lineRule="auto"/>
        <w:ind w:left="1980" w:hanging="540"/>
        <w:rPr>
          <w:rFonts w:asciiTheme="majorBidi" w:hAnsiTheme="majorBidi" w:cstheme="majorBidi"/>
        </w:rPr>
      </w:pPr>
      <w:r w:rsidRPr="00AB50E1">
        <w:rPr>
          <w:rFonts w:asciiTheme="majorBidi" w:hAnsiTheme="majorBidi" w:cstheme="majorBidi"/>
        </w:rPr>
        <w:lastRenderedPageBreak/>
        <w:t>(</w:t>
      </w:r>
      <w:r>
        <w:rPr>
          <w:rFonts w:asciiTheme="majorBidi" w:hAnsiTheme="majorBidi" w:cstheme="majorBidi"/>
        </w:rPr>
        <w:t>b</w:t>
      </w:r>
      <w:r w:rsidRPr="00AB50E1">
        <w:rPr>
          <w:rFonts w:asciiTheme="majorBidi" w:hAnsiTheme="majorBidi" w:cstheme="majorBidi"/>
        </w:rPr>
        <w:t>)</w:t>
      </w:r>
      <w:r w:rsidRPr="00AB50E1">
        <w:rPr>
          <w:rFonts w:asciiTheme="majorBidi" w:hAnsiTheme="majorBidi" w:cstheme="majorBidi"/>
        </w:rPr>
        <w:tab/>
        <w:t xml:space="preserve">if the director is found to be in non-compliance with the provisions of the </w:t>
      </w:r>
      <w:r w:rsidR="009C63D2">
        <w:rPr>
          <w:rFonts w:asciiTheme="majorBidi" w:hAnsiTheme="majorBidi" w:cstheme="majorBidi"/>
        </w:rPr>
        <w:t>Act</w:t>
      </w:r>
      <w:r w:rsidRPr="00AB50E1">
        <w:rPr>
          <w:rFonts w:asciiTheme="majorBidi" w:hAnsiTheme="majorBidi" w:cstheme="majorBidi"/>
        </w:rPr>
        <w:t xml:space="preserve"> or these </w:t>
      </w:r>
      <w:r>
        <w:rPr>
          <w:rFonts w:asciiTheme="majorBidi" w:hAnsiTheme="majorBidi" w:cstheme="majorBidi"/>
        </w:rPr>
        <w:t>r</w:t>
      </w:r>
      <w:r w:rsidRPr="00AB50E1">
        <w:rPr>
          <w:rFonts w:asciiTheme="majorBidi" w:hAnsiTheme="majorBidi" w:cstheme="majorBidi"/>
        </w:rPr>
        <w:t>ules;</w:t>
      </w:r>
    </w:p>
    <w:p w:rsidR="003E6769" w:rsidRPr="00AB50E1" w:rsidRDefault="003E6769" w:rsidP="003E6769">
      <w:pPr>
        <w:pStyle w:val="ListParagraph"/>
        <w:spacing w:line="480" w:lineRule="auto"/>
        <w:ind w:left="1980" w:hanging="540"/>
        <w:rPr>
          <w:rFonts w:asciiTheme="majorBidi" w:hAnsiTheme="majorBidi" w:cstheme="majorBidi"/>
        </w:rPr>
      </w:pPr>
      <w:r w:rsidRPr="00AB50E1">
        <w:rPr>
          <w:rFonts w:asciiTheme="majorBidi" w:hAnsiTheme="majorBidi" w:cstheme="majorBidi"/>
        </w:rPr>
        <w:t>(</w:t>
      </w:r>
      <w:r>
        <w:rPr>
          <w:rFonts w:asciiTheme="majorBidi" w:hAnsiTheme="majorBidi" w:cstheme="majorBidi"/>
        </w:rPr>
        <w:t>c</w:t>
      </w:r>
      <w:r w:rsidRPr="00AB50E1">
        <w:rPr>
          <w:rFonts w:asciiTheme="majorBidi" w:hAnsiTheme="majorBidi" w:cstheme="majorBidi"/>
        </w:rPr>
        <w:t>)</w:t>
      </w:r>
      <w:r w:rsidRPr="00AB50E1">
        <w:rPr>
          <w:rFonts w:asciiTheme="majorBidi" w:hAnsiTheme="majorBidi" w:cstheme="majorBidi"/>
        </w:rPr>
        <w:tab/>
        <w:t xml:space="preserve">if the director fails to fulfil his duties and responsibilities under these </w:t>
      </w:r>
      <w:r>
        <w:rPr>
          <w:rFonts w:asciiTheme="majorBidi" w:hAnsiTheme="majorBidi" w:cstheme="majorBidi"/>
        </w:rPr>
        <w:t>r</w:t>
      </w:r>
      <w:r w:rsidRPr="00AB50E1">
        <w:rPr>
          <w:rFonts w:asciiTheme="majorBidi" w:hAnsiTheme="majorBidi" w:cstheme="majorBidi"/>
        </w:rPr>
        <w:t>ules;</w:t>
      </w:r>
    </w:p>
    <w:p w:rsidR="003E6769" w:rsidRPr="00AB50E1" w:rsidRDefault="003E6769" w:rsidP="003E6769">
      <w:pPr>
        <w:pStyle w:val="ListParagraph"/>
        <w:spacing w:line="480" w:lineRule="auto"/>
        <w:ind w:left="1980" w:hanging="540"/>
        <w:rPr>
          <w:rFonts w:asciiTheme="majorBidi" w:hAnsiTheme="majorBidi" w:cstheme="majorBidi"/>
        </w:rPr>
      </w:pPr>
      <w:r w:rsidRPr="00AB50E1">
        <w:rPr>
          <w:rFonts w:asciiTheme="majorBidi" w:hAnsiTheme="majorBidi" w:cstheme="majorBidi"/>
        </w:rPr>
        <w:t>(</w:t>
      </w:r>
      <w:r>
        <w:rPr>
          <w:rFonts w:asciiTheme="majorBidi" w:hAnsiTheme="majorBidi" w:cstheme="majorBidi"/>
        </w:rPr>
        <w:t>d</w:t>
      </w:r>
      <w:r w:rsidRPr="00AB50E1">
        <w:rPr>
          <w:rFonts w:asciiTheme="majorBidi" w:hAnsiTheme="majorBidi" w:cstheme="majorBidi"/>
        </w:rPr>
        <w:t>)</w:t>
      </w:r>
      <w:r w:rsidRPr="00AB50E1">
        <w:rPr>
          <w:rFonts w:asciiTheme="majorBidi" w:hAnsiTheme="majorBidi" w:cstheme="majorBidi"/>
        </w:rPr>
        <w:tab/>
        <w:t>if the director fails to comply with or deliberat</w:t>
      </w:r>
      <w:r w:rsidR="00272BF6">
        <w:rPr>
          <w:rFonts w:asciiTheme="majorBidi" w:hAnsiTheme="majorBidi" w:cstheme="majorBidi"/>
        </w:rPr>
        <w:t xml:space="preserve">ely ignores policy directives </w:t>
      </w:r>
      <w:r w:rsidRPr="00AB50E1">
        <w:rPr>
          <w:rFonts w:asciiTheme="majorBidi" w:hAnsiTheme="majorBidi" w:cstheme="majorBidi"/>
        </w:rPr>
        <w:t>of the Government;</w:t>
      </w:r>
    </w:p>
    <w:p w:rsidR="003E6769" w:rsidRPr="00AB50E1" w:rsidRDefault="003E6769" w:rsidP="003E6769">
      <w:pPr>
        <w:pStyle w:val="ListParagraph"/>
        <w:spacing w:line="480" w:lineRule="auto"/>
        <w:ind w:left="1980" w:hanging="540"/>
        <w:rPr>
          <w:rFonts w:asciiTheme="majorBidi" w:hAnsiTheme="majorBidi" w:cstheme="majorBidi"/>
        </w:rPr>
      </w:pPr>
      <w:r w:rsidRPr="00AB50E1">
        <w:rPr>
          <w:rFonts w:asciiTheme="majorBidi" w:hAnsiTheme="majorBidi" w:cstheme="majorBidi"/>
        </w:rPr>
        <w:t>(</w:t>
      </w:r>
      <w:r>
        <w:rPr>
          <w:rFonts w:asciiTheme="majorBidi" w:hAnsiTheme="majorBidi" w:cstheme="majorBidi"/>
        </w:rPr>
        <w:t>e</w:t>
      </w:r>
      <w:r w:rsidRPr="00AB50E1">
        <w:rPr>
          <w:rFonts w:asciiTheme="majorBidi" w:hAnsiTheme="majorBidi" w:cstheme="majorBidi"/>
        </w:rPr>
        <w:t>)</w:t>
      </w:r>
      <w:r w:rsidRPr="00AB50E1">
        <w:rPr>
          <w:rFonts w:asciiTheme="majorBidi" w:hAnsiTheme="majorBidi" w:cstheme="majorBidi"/>
        </w:rPr>
        <w:tab/>
        <w:t xml:space="preserve">for any administrative reasons such as posting, transfer, retirement, etc., the </w:t>
      </w:r>
      <w:r>
        <w:rPr>
          <w:rFonts w:asciiTheme="majorBidi" w:hAnsiTheme="majorBidi" w:cstheme="majorBidi"/>
        </w:rPr>
        <w:t>G</w:t>
      </w:r>
      <w:r w:rsidRPr="00AB50E1">
        <w:rPr>
          <w:rFonts w:asciiTheme="majorBidi" w:hAnsiTheme="majorBidi" w:cstheme="majorBidi"/>
        </w:rPr>
        <w:t>overnment decides to withdraw the nomination;</w:t>
      </w:r>
      <w:r>
        <w:rPr>
          <w:rFonts w:asciiTheme="majorBidi" w:hAnsiTheme="majorBidi" w:cstheme="majorBidi"/>
        </w:rPr>
        <w:t xml:space="preserve"> or</w:t>
      </w:r>
    </w:p>
    <w:p w:rsidR="003E6769" w:rsidRPr="00AB50E1" w:rsidRDefault="003E6769" w:rsidP="003E6769">
      <w:pPr>
        <w:pStyle w:val="ListParagraph"/>
        <w:spacing w:line="480" w:lineRule="auto"/>
        <w:ind w:left="1980" w:hanging="540"/>
        <w:rPr>
          <w:rFonts w:asciiTheme="majorBidi" w:hAnsiTheme="majorBidi" w:cstheme="majorBidi"/>
        </w:rPr>
      </w:pPr>
      <w:r w:rsidRPr="00AB50E1">
        <w:rPr>
          <w:rFonts w:asciiTheme="majorBidi" w:hAnsiTheme="majorBidi" w:cstheme="majorBidi"/>
        </w:rPr>
        <w:t>(</w:t>
      </w:r>
      <w:r>
        <w:rPr>
          <w:rFonts w:asciiTheme="majorBidi" w:hAnsiTheme="majorBidi" w:cstheme="majorBidi"/>
        </w:rPr>
        <w:t>f</w:t>
      </w:r>
      <w:r w:rsidRPr="00AB50E1">
        <w:rPr>
          <w:rFonts w:asciiTheme="majorBidi" w:hAnsiTheme="majorBidi" w:cstheme="majorBidi"/>
        </w:rPr>
        <w:t>)</w:t>
      </w:r>
      <w:r w:rsidRPr="00AB50E1">
        <w:rPr>
          <w:rFonts w:asciiTheme="majorBidi" w:hAnsiTheme="majorBidi" w:cstheme="majorBidi"/>
        </w:rPr>
        <w:tab/>
        <w:t xml:space="preserve">in the event of </w:t>
      </w:r>
      <w:r>
        <w:rPr>
          <w:rFonts w:asciiTheme="majorBidi" w:hAnsiTheme="majorBidi" w:cstheme="majorBidi"/>
        </w:rPr>
        <w:t xml:space="preserve">his </w:t>
      </w:r>
      <w:r w:rsidRPr="00AB50E1">
        <w:rPr>
          <w:rFonts w:asciiTheme="majorBidi" w:hAnsiTheme="majorBidi" w:cstheme="majorBidi"/>
        </w:rPr>
        <w:t>misconduct.</w:t>
      </w:r>
    </w:p>
    <w:p w:rsidR="003E6769" w:rsidRPr="00AB50E1" w:rsidRDefault="003E6769" w:rsidP="003E6769">
      <w:pPr>
        <w:pStyle w:val="ListParagraph"/>
        <w:spacing w:line="480" w:lineRule="auto"/>
        <w:ind w:left="540"/>
        <w:rPr>
          <w:rFonts w:asciiTheme="majorBidi" w:hAnsiTheme="majorBidi" w:cstheme="majorBidi"/>
        </w:rPr>
      </w:pPr>
    </w:p>
    <w:p w:rsidR="003E6769" w:rsidRPr="00AB50E1" w:rsidRDefault="003E6769" w:rsidP="003E6769">
      <w:pPr>
        <w:pStyle w:val="ListParagraph"/>
        <w:spacing w:line="480" w:lineRule="auto"/>
        <w:ind w:left="1800" w:firstLine="180"/>
        <w:rPr>
          <w:rFonts w:asciiTheme="majorBidi" w:hAnsiTheme="majorBidi" w:cstheme="majorBidi"/>
        </w:rPr>
      </w:pPr>
      <w:r w:rsidRPr="00AB50E1">
        <w:rPr>
          <w:rFonts w:asciiTheme="majorBidi" w:hAnsiTheme="majorBidi" w:cstheme="majorBidi"/>
        </w:rPr>
        <w:t>Explanation</w:t>
      </w:r>
      <w:r>
        <w:rPr>
          <w:rFonts w:asciiTheme="majorBidi" w:hAnsiTheme="majorBidi" w:cstheme="majorBidi"/>
        </w:rPr>
        <w:t>. -</w:t>
      </w:r>
      <w:r w:rsidRPr="00AB50E1">
        <w:rPr>
          <w:rFonts w:asciiTheme="majorBidi" w:hAnsiTheme="majorBidi" w:cstheme="majorBidi"/>
        </w:rPr>
        <w:t xml:space="preserve"> For the purpose of this clause, misconduct includes -</w:t>
      </w:r>
    </w:p>
    <w:p w:rsidR="003E6769" w:rsidRPr="00AB50E1" w:rsidRDefault="003E6769" w:rsidP="003E6769">
      <w:pPr>
        <w:pStyle w:val="ListParagraph"/>
        <w:spacing w:line="480" w:lineRule="auto"/>
        <w:ind w:left="2160" w:hanging="720"/>
        <w:jc w:val="both"/>
        <w:rPr>
          <w:rFonts w:asciiTheme="majorBidi" w:hAnsiTheme="majorBidi" w:cstheme="majorBidi"/>
        </w:rPr>
      </w:pPr>
    </w:p>
    <w:p w:rsidR="003E6769" w:rsidRPr="00AB50E1" w:rsidRDefault="003E6769" w:rsidP="003E6769">
      <w:pPr>
        <w:pStyle w:val="ListParagraph"/>
        <w:spacing w:line="480" w:lineRule="auto"/>
        <w:ind w:left="2700" w:hanging="720"/>
        <w:jc w:val="both"/>
        <w:rPr>
          <w:rFonts w:asciiTheme="majorBidi" w:hAnsiTheme="majorBidi" w:cstheme="majorBidi"/>
        </w:rPr>
      </w:pPr>
      <w:r w:rsidRPr="00AB50E1">
        <w:rPr>
          <w:rFonts w:asciiTheme="majorBidi" w:hAnsiTheme="majorBidi" w:cstheme="majorBidi"/>
        </w:rPr>
        <w:t>(</w:t>
      </w:r>
      <w:proofErr w:type="spellStart"/>
      <w:r>
        <w:rPr>
          <w:rFonts w:asciiTheme="majorBidi" w:hAnsiTheme="majorBidi" w:cstheme="majorBidi"/>
        </w:rPr>
        <w:t>i</w:t>
      </w:r>
      <w:proofErr w:type="spellEnd"/>
      <w:r w:rsidRPr="00AB50E1">
        <w:rPr>
          <w:rFonts w:asciiTheme="majorBidi" w:hAnsiTheme="majorBidi" w:cstheme="majorBidi"/>
        </w:rPr>
        <w:t>)</w:t>
      </w:r>
      <w:r w:rsidRPr="00AB50E1">
        <w:rPr>
          <w:rFonts w:asciiTheme="majorBidi" w:hAnsiTheme="majorBidi" w:cstheme="majorBidi"/>
        </w:rPr>
        <w:tab/>
        <w:t>indulging in a competing professional or personal conflict of interests’ situation;</w:t>
      </w:r>
    </w:p>
    <w:p w:rsidR="003E6769" w:rsidRPr="00AB50E1" w:rsidRDefault="003E6769" w:rsidP="003E6769">
      <w:pPr>
        <w:pStyle w:val="ListParagraph"/>
        <w:spacing w:line="480" w:lineRule="auto"/>
        <w:ind w:left="2700" w:hanging="720"/>
        <w:jc w:val="both"/>
        <w:rPr>
          <w:rFonts w:asciiTheme="majorBidi" w:hAnsiTheme="majorBidi" w:cstheme="majorBidi"/>
        </w:rPr>
      </w:pPr>
      <w:r w:rsidRPr="00AB50E1">
        <w:rPr>
          <w:rFonts w:asciiTheme="majorBidi" w:hAnsiTheme="majorBidi" w:cstheme="majorBidi"/>
        </w:rPr>
        <w:t>(</w:t>
      </w:r>
      <w:r>
        <w:rPr>
          <w:rFonts w:asciiTheme="majorBidi" w:hAnsiTheme="majorBidi" w:cstheme="majorBidi"/>
        </w:rPr>
        <w:t>ii</w:t>
      </w:r>
      <w:r w:rsidRPr="00AB50E1">
        <w:rPr>
          <w:rFonts w:asciiTheme="majorBidi" w:hAnsiTheme="majorBidi" w:cstheme="majorBidi"/>
        </w:rPr>
        <w:t>)</w:t>
      </w:r>
      <w:r w:rsidRPr="00AB50E1">
        <w:rPr>
          <w:rFonts w:asciiTheme="majorBidi" w:hAnsiTheme="majorBidi" w:cstheme="majorBidi"/>
        </w:rPr>
        <w:tab/>
        <w:t>using the funds, assets and resources of the Public Sector Company without due diligence and care;</w:t>
      </w:r>
    </w:p>
    <w:p w:rsidR="003E6769" w:rsidRPr="00AB50E1" w:rsidRDefault="003E6769" w:rsidP="003E6769">
      <w:pPr>
        <w:pStyle w:val="ListParagraph"/>
        <w:spacing w:line="480" w:lineRule="auto"/>
        <w:ind w:left="2700" w:hanging="720"/>
        <w:jc w:val="both"/>
        <w:rPr>
          <w:rFonts w:asciiTheme="majorBidi" w:hAnsiTheme="majorBidi" w:cstheme="majorBidi"/>
        </w:rPr>
      </w:pPr>
      <w:r w:rsidRPr="00AB50E1">
        <w:rPr>
          <w:rFonts w:asciiTheme="majorBidi" w:hAnsiTheme="majorBidi" w:cstheme="majorBidi"/>
        </w:rPr>
        <w:t>(</w:t>
      </w:r>
      <w:r>
        <w:rPr>
          <w:rFonts w:asciiTheme="majorBidi" w:hAnsiTheme="majorBidi" w:cstheme="majorBidi"/>
        </w:rPr>
        <w:t>iii</w:t>
      </w:r>
      <w:r w:rsidRPr="00AB50E1">
        <w:rPr>
          <w:rFonts w:asciiTheme="majorBidi" w:hAnsiTheme="majorBidi" w:cstheme="majorBidi"/>
        </w:rPr>
        <w:t>)</w:t>
      </w:r>
      <w:r w:rsidRPr="00AB50E1">
        <w:rPr>
          <w:rFonts w:asciiTheme="majorBidi" w:hAnsiTheme="majorBidi" w:cstheme="majorBidi"/>
        </w:rPr>
        <w:tab/>
        <w:t>failing to treat the colleagues and the staff of the Public Sector Company with respect, or using harassment in any form of physical or verbal abuse;</w:t>
      </w:r>
    </w:p>
    <w:p w:rsidR="003E6769" w:rsidRPr="00AB50E1" w:rsidRDefault="003E6769" w:rsidP="003E6769">
      <w:pPr>
        <w:pStyle w:val="ListParagraph"/>
        <w:spacing w:line="480" w:lineRule="auto"/>
        <w:ind w:left="2700" w:hanging="720"/>
        <w:jc w:val="both"/>
        <w:rPr>
          <w:rFonts w:asciiTheme="majorBidi" w:hAnsiTheme="majorBidi" w:cstheme="majorBidi"/>
        </w:rPr>
      </w:pPr>
      <w:r w:rsidRPr="00AB50E1">
        <w:rPr>
          <w:rFonts w:asciiTheme="majorBidi" w:hAnsiTheme="majorBidi" w:cstheme="majorBidi"/>
        </w:rPr>
        <w:t>(</w:t>
      </w:r>
      <w:r>
        <w:rPr>
          <w:rFonts w:asciiTheme="majorBidi" w:hAnsiTheme="majorBidi" w:cstheme="majorBidi"/>
        </w:rPr>
        <w:t>iv</w:t>
      </w:r>
      <w:r w:rsidRPr="00AB50E1">
        <w:rPr>
          <w:rFonts w:asciiTheme="majorBidi" w:hAnsiTheme="majorBidi" w:cstheme="majorBidi"/>
        </w:rPr>
        <w:t>)</w:t>
      </w:r>
      <w:r w:rsidRPr="00AB50E1">
        <w:rPr>
          <w:rFonts w:asciiTheme="majorBidi" w:hAnsiTheme="majorBidi" w:cstheme="majorBidi"/>
        </w:rPr>
        <w:tab/>
        <w:t>making public statements without authorization by the Board;</w:t>
      </w:r>
    </w:p>
    <w:p w:rsidR="003E6769" w:rsidRPr="00AB50E1" w:rsidRDefault="003E6769" w:rsidP="003E6769">
      <w:pPr>
        <w:pStyle w:val="ListParagraph"/>
        <w:spacing w:line="480" w:lineRule="auto"/>
        <w:ind w:left="2700" w:hanging="720"/>
        <w:jc w:val="both"/>
        <w:rPr>
          <w:rFonts w:asciiTheme="majorBidi" w:hAnsiTheme="majorBidi" w:cstheme="majorBidi"/>
        </w:rPr>
      </w:pPr>
      <w:r w:rsidRPr="00AB50E1">
        <w:rPr>
          <w:rFonts w:asciiTheme="majorBidi" w:hAnsiTheme="majorBidi" w:cstheme="majorBidi"/>
        </w:rPr>
        <w:t>(</w:t>
      </w:r>
      <w:r>
        <w:rPr>
          <w:rFonts w:asciiTheme="majorBidi" w:hAnsiTheme="majorBidi" w:cstheme="majorBidi"/>
        </w:rPr>
        <w:t>v</w:t>
      </w:r>
      <w:r w:rsidRPr="00AB50E1">
        <w:rPr>
          <w:rFonts w:asciiTheme="majorBidi" w:hAnsiTheme="majorBidi" w:cstheme="majorBidi"/>
        </w:rPr>
        <w:t>)</w:t>
      </w:r>
      <w:r w:rsidRPr="00AB50E1">
        <w:rPr>
          <w:rFonts w:asciiTheme="majorBidi" w:hAnsiTheme="majorBidi" w:cstheme="majorBidi"/>
        </w:rPr>
        <w:tab/>
        <w:t xml:space="preserve">receiving gifts or other benefits from any sources external to the Public Sector Company offered to him in connection with his duties on the Board; or </w:t>
      </w:r>
    </w:p>
    <w:p w:rsidR="003E6769" w:rsidRPr="00AB50E1" w:rsidRDefault="003E6769" w:rsidP="003E6769">
      <w:pPr>
        <w:pStyle w:val="ListParagraph"/>
        <w:spacing w:line="480" w:lineRule="auto"/>
        <w:ind w:left="2700" w:hanging="720"/>
        <w:jc w:val="both"/>
        <w:rPr>
          <w:rFonts w:asciiTheme="majorBidi" w:hAnsiTheme="majorBidi" w:cstheme="majorBidi"/>
        </w:rPr>
      </w:pPr>
      <w:r w:rsidRPr="00AB50E1">
        <w:rPr>
          <w:rFonts w:asciiTheme="majorBidi" w:hAnsiTheme="majorBidi" w:cstheme="majorBidi"/>
        </w:rPr>
        <w:lastRenderedPageBreak/>
        <w:t>(</w:t>
      </w:r>
      <w:r>
        <w:rPr>
          <w:rFonts w:asciiTheme="majorBidi" w:hAnsiTheme="majorBidi" w:cstheme="majorBidi"/>
        </w:rPr>
        <w:t>vi</w:t>
      </w:r>
      <w:r w:rsidRPr="00AB50E1">
        <w:rPr>
          <w:rFonts w:asciiTheme="majorBidi" w:hAnsiTheme="majorBidi" w:cstheme="majorBidi"/>
        </w:rPr>
        <w:t>)</w:t>
      </w:r>
      <w:r w:rsidRPr="00AB50E1">
        <w:rPr>
          <w:rFonts w:asciiTheme="majorBidi" w:hAnsiTheme="majorBidi" w:cstheme="majorBidi"/>
        </w:rPr>
        <w:tab/>
        <w:t>abusing or misusing his official position to gain undue advantage or assuming financial or other obligations in private institutions or for persons which may cause embarrassment in the performance of official duties or functions:</w:t>
      </w:r>
    </w:p>
    <w:p w:rsidR="003E6769" w:rsidRPr="00AB50E1" w:rsidRDefault="003E6769" w:rsidP="003E6769">
      <w:pPr>
        <w:pStyle w:val="ListParagraph"/>
        <w:spacing w:line="480" w:lineRule="auto"/>
        <w:ind w:left="2160" w:hanging="720"/>
        <w:jc w:val="both"/>
        <w:rPr>
          <w:rFonts w:asciiTheme="majorBidi" w:hAnsiTheme="majorBidi" w:cstheme="majorBidi"/>
        </w:rPr>
      </w:pPr>
    </w:p>
    <w:p w:rsidR="003E6769" w:rsidRPr="00AB50E1" w:rsidRDefault="003E6769" w:rsidP="0097714A">
      <w:pPr>
        <w:pStyle w:val="ListParagraph"/>
        <w:spacing w:line="480" w:lineRule="auto"/>
        <w:ind w:left="2700" w:firstLine="720"/>
        <w:jc w:val="both"/>
        <w:rPr>
          <w:rFonts w:asciiTheme="majorBidi" w:hAnsiTheme="majorBidi" w:cstheme="majorBidi"/>
        </w:rPr>
      </w:pPr>
      <w:r w:rsidRPr="00AB50E1">
        <w:rPr>
          <w:rFonts w:asciiTheme="majorBidi" w:hAnsiTheme="majorBidi" w:cstheme="majorBidi"/>
        </w:rPr>
        <w:t xml:space="preserve">Provided that the notice of removal to a nominated director shall </w:t>
      </w:r>
      <w:r>
        <w:rPr>
          <w:rFonts w:asciiTheme="majorBidi" w:hAnsiTheme="majorBidi" w:cstheme="majorBidi"/>
        </w:rPr>
        <w:t>give</w:t>
      </w:r>
      <w:r w:rsidRPr="00AB50E1">
        <w:rPr>
          <w:rFonts w:asciiTheme="majorBidi" w:hAnsiTheme="majorBidi" w:cstheme="majorBidi"/>
        </w:rPr>
        <w:t xml:space="preserve"> reasons for removal of the director.</w:t>
      </w:r>
    </w:p>
    <w:p w:rsidR="00342E9A" w:rsidRPr="00B3580A" w:rsidRDefault="00342E9A" w:rsidP="00201EF6">
      <w:pPr>
        <w:tabs>
          <w:tab w:val="left" w:pos="1440"/>
        </w:tabs>
        <w:spacing w:line="360" w:lineRule="auto"/>
        <w:ind w:left="120" w:hanging="120"/>
        <w:jc w:val="both"/>
        <w:rPr>
          <w:rFonts w:ascii="Times New Roman" w:hAnsi="Times New Roman"/>
          <w:lang w:val="en-US"/>
        </w:rPr>
      </w:pPr>
    </w:p>
    <w:p w:rsidR="00E8782D" w:rsidRPr="00B3580A" w:rsidRDefault="00BB3939" w:rsidP="00201EF6">
      <w:pPr>
        <w:spacing w:line="360" w:lineRule="auto"/>
        <w:ind w:left="120"/>
        <w:jc w:val="both"/>
        <w:rPr>
          <w:rFonts w:ascii="Times New Roman" w:hAnsi="Times New Roman"/>
          <w:lang w:val="en-US"/>
        </w:rPr>
      </w:pPr>
      <w:r w:rsidRPr="00B3580A">
        <w:rPr>
          <w:rFonts w:ascii="Times New Roman" w:hAnsi="Times New Roman"/>
          <w:b/>
          <w:bCs/>
          <w:lang w:val="en-US"/>
        </w:rPr>
        <w:tab/>
      </w:r>
      <w:r w:rsidR="000B1C4D" w:rsidRPr="00B3580A">
        <w:rPr>
          <w:rFonts w:ascii="Times New Roman" w:hAnsi="Times New Roman"/>
          <w:b/>
          <w:bCs/>
          <w:lang w:val="en-US"/>
        </w:rPr>
        <w:t>4</w:t>
      </w:r>
      <w:r w:rsidR="00342E9A" w:rsidRPr="00B3580A">
        <w:rPr>
          <w:rFonts w:ascii="Times New Roman" w:hAnsi="Times New Roman"/>
          <w:b/>
          <w:bCs/>
          <w:lang w:val="en-US"/>
        </w:rPr>
        <w:t>.</w:t>
      </w:r>
      <w:r w:rsidR="00342E9A" w:rsidRPr="00B3580A">
        <w:rPr>
          <w:rFonts w:ascii="Times New Roman" w:hAnsi="Times New Roman"/>
          <w:b/>
          <w:bCs/>
          <w:lang w:val="en-US"/>
        </w:rPr>
        <w:tab/>
        <w:t xml:space="preserve">Role of the </w:t>
      </w:r>
      <w:r w:rsidR="00E73130">
        <w:rPr>
          <w:rFonts w:ascii="Times New Roman" w:hAnsi="Times New Roman"/>
          <w:b/>
          <w:bCs/>
          <w:lang w:val="en-US"/>
        </w:rPr>
        <w:t>c</w:t>
      </w:r>
      <w:r w:rsidR="00342E9A" w:rsidRPr="00B3580A">
        <w:rPr>
          <w:rFonts w:ascii="Times New Roman" w:hAnsi="Times New Roman"/>
          <w:b/>
          <w:bCs/>
          <w:lang w:val="en-US"/>
        </w:rPr>
        <w:t xml:space="preserve">hairman and </w:t>
      </w:r>
      <w:r w:rsidR="00E73130">
        <w:rPr>
          <w:rFonts w:ascii="Times New Roman" w:hAnsi="Times New Roman"/>
          <w:b/>
          <w:bCs/>
          <w:lang w:val="en-US"/>
        </w:rPr>
        <w:t>c</w:t>
      </w:r>
      <w:r w:rsidR="00342E9A" w:rsidRPr="00B3580A">
        <w:rPr>
          <w:rFonts w:ascii="Times New Roman" w:hAnsi="Times New Roman"/>
          <w:b/>
          <w:bCs/>
          <w:lang w:val="en-US"/>
        </w:rPr>
        <w:t xml:space="preserve">hief </w:t>
      </w:r>
      <w:r w:rsidR="00E73130">
        <w:rPr>
          <w:rFonts w:ascii="Times New Roman" w:hAnsi="Times New Roman"/>
          <w:b/>
          <w:bCs/>
          <w:lang w:val="en-US"/>
        </w:rPr>
        <w:t>e</w:t>
      </w:r>
      <w:r w:rsidR="00342E9A" w:rsidRPr="00B3580A">
        <w:rPr>
          <w:rFonts w:ascii="Times New Roman" w:hAnsi="Times New Roman"/>
          <w:b/>
          <w:bCs/>
          <w:lang w:val="en-US"/>
        </w:rPr>
        <w:t>xecutive</w:t>
      </w:r>
      <w:r w:rsidR="00DE2725" w:rsidRPr="00B3580A">
        <w:rPr>
          <w:rFonts w:ascii="Times New Roman" w:hAnsi="Times New Roman"/>
          <w:b/>
          <w:bCs/>
          <w:lang w:val="en-US"/>
        </w:rPr>
        <w:t xml:space="preserve"> and </w:t>
      </w:r>
      <w:r w:rsidR="003917C1" w:rsidRPr="00B3580A">
        <w:rPr>
          <w:rFonts w:ascii="Times New Roman" w:hAnsi="Times New Roman"/>
          <w:b/>
          <w:bCs/>
          <w:lang w:val="en-US"/>
        </w:rPr>
        <w:t>s</w:t>
      </w:r>
      <w:r w:rsidR="00DE2725" w:rsidRPr="00B3580A">
        <w:rPr>
          <w:rFonts w:ascii="Times New Roman" w:hAnsi="Times New Roman"/>
          <w:b/>
          <w:bCs/>
          <w:lang w:val="en-US"/>
        </w:rPr>
        <w:t>eparation of the two positions</w:t>
      </w:r>
      <w:r w:rsidR="00342E9A" w:rsidRPr="00B3580A">
        <w:rPr>
          <w:rFonts w:ascii="Times New Roman" w:hAnsi="Times New Roman"/>
          <w:b/>
          <w:bCs/>
          <w:lang w:val="en-US"/>
        </w:rPr>
        <w:t xml:space="preserve">.- </w:t>
      </w:r>
      <w:r w:rsidR="00342E9A" w:rsidRPr="00B3580A">
        <w:rPr>
          <w:rFonts w:ascii="Times New Roman" w:hAnsi="Times New Roman"/>
          <w:bCs/>
          <w:lang w:val="en-US"/>
        </w:rPr>
        <w:t xml:space="preserve">(1) </w:t>
      </w:r>
      <w:r w:rsidR="007B78AA" w:rsidRPr="00B3580A">
        <w:rPr>
          <w:rFonts w:ascii="Times New Roman" w:hAnsi="Times New Roman"/>
          <w:bCs/>
          <w:lang w:val="en-US"/>
        </w:rPr>
        <w:t xml:space="preserve">The office of the chairman shall be separate, and his responsibilities distinct, from those </w:t>
      </w:r>
      <w:r w:rsidR="007B78AA" w:rsidRPr="00B3580A">
        <w:rPr>
          <w:rFonts w:ascii="Times New Roman" w:hAnsi="Times New Roman"/>
          <w:lang w:val="en-US"/>
        </w:rPr>
        <w:t xml:space="preserve">of the </w:t>
      </w:r>
      <w:r w:rsidR="009C565F" w:rsidRPr="00B3580A">
        <w:rPr>
          <w:rFonts w:ascii="Times New Roman" w:hAnsi="Times New Roman"/>
          <w:lang w:val="en-US"/>
        </w:rPr>
        <w:t>c</w:t>
      </w:r>
      <w:r w:rsidR="007B78AA" w:rsidRPr="00B3580A">
        <w:rPr>
          <w:rFonts w:ascii="Times New Roman" w:hAnsi="Times New Roman"/>
          <w:lang w:val="en-US"/>
        </w:rPr>
        <w:t xml:space="preserve">hief </w:t>
      </w:r>
      <w:r w:rsidR="009C565F" w:rsidRPr="00B3580A">
        <w:rPr>
          <w:rFonts w:ascii="Times New Roman" w:hAnsi="Times New Roman"/>
          <w:lang w:val="en-US"/>
        </w:rPr>
        <w:t>e</w:t>
      </w:r>
      <w:r w:rsidR="007B78AA" w:rsidRPr="00B3580A">
        <w:rPr>
          <w:rFonts w:ascii="Times New Roman" w:hAnsi="Times New Roman"/>
          <w:lang w:val="en-US"/>
        </w:rPr>
        <w:t>xecutive.</w:t>
      </w:r>
    </w:p>
    <w:p w:rsidR="007B78AA" w:rsidRPr="00B3580A" w:rsidRDefault="007B78AA" w:rsidP="00201EF6">
      <w:pPr>
        <w:spacing w:line="360" w:lineRule="auto"/>
        <w:ind w:left="120" w:hanging="120"/>
        <w:jc w:val="both"/>
        <w:rPr>
          <w:rFonts w:ascii="Times New Roman" w:hAnsi="Times New Roman"/>
          <w:bCs/>
          <w:lang w:val="en-US"/>
        </w:rPr>
      </w:pPr>
    </w:p>
    <w:p w:rsidR="002769F3" w:rsidRPr="00B3580A" w:rsidRDefault="004C1670" w:rsidP="00201EF6">
      <w:pPr>
        <w:spacing w:line="360" w:lineRule="auto"/>
        <w:ind w:left="120"/>
        <w:jc w:val="both"/>
        <w:rPr>
          <w:rFonts w:ascii="Times New Roman" w:hAnsi="Times New Roman"/>
          <w:bCs/>
          <w:lang w:val="en-US"/>
        </w:rPr>
      </w:pPr>
      <w:r w:rsidRPr="00B3580A">
        <w:rPr>
          <w:rFonts w:ascii="Times New Roman" w:hAnsi="Times New Roman"/>
          <w:bCs/>
          <w:lang w:val="en-US"/>
        </w:rPr>
        <w:tab/>
      </w:r>
      <w:r w:rsidR="007B78AA" w:rsidRPr="00B3580A">
        <w:rPr>
          <w:rFonts w:ascii="Times New Roman" w:hAnsi="Times New Roman"/>
          <w:bCs/>
          <w:lang w:val="en-US"/>
        </w:rPr>
        <w:t>(2)</w:t>
      </w:r>
      <w:r w:rsidR="007B78AA" w:rsidRPr="00B3580A">
        <w:rPr>
          <w:rFonts w:ascii="Times New Roman" w:hAnsi="Times New Roman"/>
          <w:bCs/>
          <w:lang w:val="en-US"/>
        </w:rPr>
        <w:tab/>
      </w:r>
      <w:r w:rsidR="002769F3" w:rsidRPr="00B3580A">
        <w:rPr>
          <w:rFonts w:ascii="Times New Roman" w:hAnsi="Times New Roman"/>
          <w:bCs/>
          <w:lang w:val="en-US"/>
        </w:rPr>
        <w:t xml:space="preserve">The </w:t>
      </w:r>
      <w:r w:rsidR="009C565F" w:rsidRPr="00B3580A">
        <w:rPr>
          <w:rFonts w:ascii="Times New Roman" w:hAnsi="Times New Roman"/>
          <w:bCs/>
          <w:lang w:val="en-US"/>
        </w:rPr>
        <w:t>c</w:t>
      </w:r>
      <w:r w:rsidR="002769F3" w:rsidRPr="00B3580A">
        <w:rPr>
          <w:rFonts w:ascii="Times New Roman" w:hAnsi="Times New Roman"/>
          <w:bCs/>
          <w:lang w:val="en-US"/>
        </w:rPr>
        <w:t>hairman of the Board shall</w:t>
      </w:r>
      <w:r w:rsidR="004E66F0">
        <w:rPr>
          <w:rFonts w:ascii="Times New Roman" w:hAnsi="Times New Roman"/>
          <w:bCs/>
          <w:lang w:val="en-US"/>
        </w:rPr>
        <w:t>,-</w:t>
      </w:r>
    </w:p>
    <w:p w:rsidR="00B3580A" w:rsidRPr="00B3580A" w:rsidRDefault="00B3580A" w:rsidP="00BB7E6B">
      <w:pPr>
        <w:spacing w:line="276" w:lineRule="auto"/>
        <w:ind w:left="2070" w:hanging="630"/>
        <w:jc w:val="both"/>
        <w:rPr>
          <w:rFonts w:ascii="Times New Roman" w:hAnsi="Times New Roman"/>
          <w:bCs/>
          <w:lang w:val="en-US"/>
        </w:rPr>
      </w:pPr>
    </w:p>
    <w:p w:rsidR="00965F0A" w:rsidRPr="00B3580A" w:rsidRDefault="002769F3" w:rsidP="00BB7E6B">
      <w:pPr>
        <w:spacing w:line="276" w:lineRule="auto"/>
        <w:ind w:left="2070" w:hanging="630"/>
        <w:jc w:val="both"/>
        <w:rPr>
          <w:rFonts w:ascii="Times New Roman" w:hAnsi="Times New Roman"/>
          <w:bCs/>
          <w:lang w:val="en-US"/>
        </w:rPr>
      </w:pPr>
      <w:r w:rsidRPr="00B3580A">
        <w:rPr>
          <w:rFonts w:ascii="Times New Roman" w:hAnsi="Times New Roman"/>
          <w:bCs/>
          <w:lang w:val="en-US"/>
        </w:rPr>
        <w:t>(a)</w:t>
      </w:r>
      <w:r w:rsidRPr="00B3580A">
        <w:rPr>
          <w:rFonts w:ascii="Times New Roman" w:hAnsi="Times New Roman"/>
          <w:bCs/>
          <w:lang w:val="en-US"/>
        </w:rPr>
        <w:tab/>
      </w:r>
      <w:r w:rsidR="00342E9A" w:rsidRPr="00B3580A">
        <w:rPr>
          <w:rFonts w:ascii="Times New Roman" w:hAnsi="Times New Roman"/>
          <w:bCs/>
          <w:lang w:val="en-US"/>
        </w:rPr>
        <w:t>ensure that</w:t>
      </w:r>
      <w:r w:rsidR="00DE2725" w:rsidRPr="00B3580A">
        <w:rPr>
          <w:rFonts w:ascii="Times New Roman" w:hAnsi="Times New Roman"/>
          <w:bCs/>
          <w:lang w:val="en-US"/>
        </w:rPr>
        <w:t xml:space="preserve"> </w:t>
      </w:r>
      <w:r w:rsidR="00342E9A" w:rsidRPr="00B3580A">
        <w:rPr>
          <w:rFonts w:ascii="Times New Roman" w:hAnsi="Times New Roman"/>
          <w:bCs/>
          <w:lang w:val="en-US"/>
        </w:rPr>
        <w:t xml:space="preserve">the Board is </w:t>
      </w:r>
      <w:r w:rsidR="00DE2725" w:rsidRPr="00B3580A">
        <w:rPr>
          <w:rFonts w:ascii="Times New Roman" w:hAnsi="Times New Roman"/>
          <w:bCs/>
          <w:lang w:val="en-US"/>
        </w:rPr>
        <w:t xml:space="preserve">properly </w:t>
      </w:r>
      <w:r w:rsidR="00342E9A" w:rsidRPr="00B3580A">
        <w:rPr>
          <w:rFonts w:ascii="Times New Roman" w:hAnsi="Times New Roman"/>
          <w:bCs/>
          <w:lang w:val="en-US"/>
        </w:rPr>
        <w:t>working</w:t>
      </w:r>
      <w:r w:rsidR="00DE2725" w:rsidRPr="00B3580A">
        <w:rPr>
          <w:rFonts w:ascii="Times New Roman" w:hAnsi="Times New Roman"/>
          <w:bCs/>
          <w:lang w:val="en-US"/>
        </w:rPr>
        <w:t xml:space="preserve"> and </w:t>
      </w:r>
      <w:r w:rsidR="00342E9A" w:rsidRPr="00B3580A">
        <w:rPr>
          <w:rFonts w:ascii="Times New Roman" w:hAnsi="Times New Roman"/>
          <w:bCs/>
          <w:lang w:val="en-US"/>
        </w:rPr>
        <w:t xml:space="preserve">all </w:t>
      </w:r>
      <w:r w:rsidR="00510B8C" w:rsidRPr="00B3580A">
        <w:rPr>
          <w:rFonts w:ascii="Times New Roman" w:hAnsi="Times New Roman"/>
          <w:bCs/>
          <w:lang w:val="en-US"/>
        </w:rPr>
        <w:t xml:space="preserve">matters relevant </w:t>
      </w:r>
      <w:r w:rsidRPr="00B3580A">
        <w:rPr>
          <w:rFonts w:ascii="Times New Roman" w:hAnsi="Times New Roman"/>
          <w:bCs/>
          <w:lang w:val="en-US"/>
        </w:rPr>
        <w:t xml:space="preserve">to the </w:t>
      </w:r>
      <w:r w:rsidR="00510B8C" w:rsidRPr="00B3580A">
        <w:rPr>
          <w:rFonts w:ascii="Times New Roman" w:hAnsi="Times New Roman"/>
          <w:bCs/>
          <w:lang w:val="en-US"/>
        </w:rPr>
        <w:t xml:space="preserve">governance of the </w:t>
      </w:r>
      <w:r w:rsidRPr="00B3580A">
        <w:rPr>
          <w:rFonts w:ascii="Times New Roman" w:hAnsi="Times New Roman"/>
          <w:bCs/>
          <w:lang w:val="en-US"/>
        </w:rPr>
        <w:t xml:space="preserve">Public Sector Company </w:t>
      </w:r>
      <w:r w:rsidR="00342E9A" w:rsidRPr="00B3580A">
        <w:rPr>
          <w:rFonts w:ascii="Times New Roman" w:hAnsi="Times New Roman"/>
          <w:bCs/>
          <w:lang w:val="en-US"/>
        </w:rPr>
        <w:t xml:space="preserve">are </w:t>
      </w:r>
      <w:r w:rsidRPr="00B3580A">
        <w:rPr>
          <w:rFonts w:ascii="Times New Roman" w:hAnsi="Times New Roman"/>
          <w:bCs/>
          <w:lang w:val="en-US"/>
        </w:rPr>
        <w:t xml:space="preserve">placed </w:t>
      </w:r>
      <w:r w:rsidR="00342E9A" w:rsidRPr="00B3580A">
        <w:rPr>
          <w:rFonts w:ascii="Times New Roman" w:hAnsi="Times New Roman"/>
          <w:bCs/>
          <w:lang w:val="en-US"/>
        </w:rPr>
        <w:t>on the agenda of Board meeting</w:t>
      </w:r>
      <w:r w:rsidR="00B73968" w:rsidRPr="00B3580A">
        <w:rPr>
          <w:rFonts w:ascii="Times New Roman" w:hAnsi="Times New Roman"/>
          <w:bCs/>
          <w:lang w:val="en-US"/>
        </w:rPr>
        <w:t>s</w:t>
      </w:r>
      <w:r w:rsidRPr="00B3580A">
        <w:rPr>
          <w:rFonts w:ascii="Times New Roman" w:hAnsi="Times New Roman"/>
          <w:bCs/>
          <w:lang w:val="en-US"/>
        </w:rPr>
        <w:t>;</w:t>
      </w:r>
    </w:p>
    <w:p w:rsidR="00965F0A" w:rsidRPr="00B3580A" w:rsidRDefault="00965F0A" w:rsidP="00BB7E6B">
      <w:pPr>
        <w:spacing w:line="276" w:lineRule="auto"/>
        <w:ind w:left="2070" w:hanging="630"/>
        <w:jc w:val="both"/>
        <w:rPr>
          <w:rFonts w:ascii="Times New Roman" w:hAnsi="Times New Roman"/>
          <w:bCs/>
          <w:lang w:val="en-US"/>
        </w:rPr>
      </w:pPr>
    </w:p>
    <w:p w:rsidR="00965F0A" w:rsidRPr="00B3580A" w:rsidRDefault="002769F3" w:rsidP="00BB7E6B">
      <w:pPr>
        <w:spacing w:line="276" w:lineRule="auto"/>
        <w:ind w:left="2070" w:hanging="630"/>
        <w:jc w:val="both"/>
        <w:rPr>
          <w:rFonts w:ascii="Times New Roman" w:hAnsi="Times New Roman"/>
          <w:bCs/>
          <w:lang w:val="en-US"/>
        </w:rPr>
      </w:pPr>
      <w:r w:rsidRPr="00B3580A">
        <w:rPr>
          <w:rFonts w:ascii="Times New Roman" w:hAnsi="Times New Roman"/>
          <w:bCs/>
          <w:lang w:val="en-US"/>
        </w:rPr>
        <w:t xml:space="preserve">(b) </w:t>
      </w:r>
      <w:r w:rsidRPr="00B3580A">
        <w:rPr>
          <w:rFonts w:ascii="Times New Roman" w:hAnsi="Times New Roman"/>
          <w:bCs/>
          <w:lang w:val="en-US"/>
        </w:rPr>
        <w:tab/>
        <w:t xml:space="preserve">conduct the </w:t>
      </w:r>
      <w:r w:rsidR="009B454F" w:rsidRPr="00B3580A">
        <w:rPr>
          <w:rFonts w:ascii="Times New Roman" w:hAnsi="Times New Roman"/>
          <w:bCs/>
          <w:lang w:val="en-US"/>
        </w:rPr>
        <w:t>B</w:t>
      </w:r>
      <w:r w:rsidRPr="00B3580A">
        <w:rPr>
          <w:rFonts w:ascii="Times New Roman" w:hAnsi="Times New Roman"/>
          <w:bCs/>
          <w:lang w:val="en-US"/>
        </w:rPr>
        <w:t>oard meeting including fixing the agenda; and</w:t>
      </w:r>
    </w:p>
    <w:p w:rsidR="00965F0A" w:rsidRPr="00B3580A" w:rsidRDefault="00965F0A" w:rsidP="00BB7E6B">
      <w:pPr>
        <w:spacing w:line="276" w:lineRule="auto"/>
        <w:ind w:left="120" w:firstLine="600"/>
        <w:jc w:val="both"/>
        <w:rPr>
          <w:rFonts w:ascii="Times New Roman" w:hAnsi="Times New Roman"/>
          <w:bCs/>
          <w:lang w:val="en-US"/>
        </w:rPr>
      </w:pPr>
    </w:p>
    <w:p w:rsidR="00965F0A" w:rsidRPr="00B3580A" w:rsidRDefault="002769F3" w:rsidP="00BB7E6B">
      <w:pPr>
        <w:spacing w:line="276" w:lineRule="auto"/>
        <w:ind w:left="2070" w:hanging="630"/>
        <w:jc w:val="both"/>
        <w:rPr>
          <w:rFonts w:ascii="Times New Roman" w:hAnsi="Times New Roman"/>
          <w:bCs/>
          <w:lang w:val="en-US"/>
        </w:rPr>
      </w:pPr>
      <w:r w:rsidRPr="00B3580A">
        <w:rPr>
          <w:rFonts w:ascii="Times New Roman" w:hAnsi="Times New Roman"/>
          <w:bCs/>
          <w:lang w:val="en-US"/>
        </w:rPr>
        <w:t>(c)</w:t>
      </w:r>
      <w:r w:rsidRPr="00B3580A">
        <w:rPr>
          <w:rFonts w:ascii="Times New Roman" w:hAnsi="Times New Roman"/>
          <w:bCs/>
          <w:lang w:val="en-US"/>
        </w:rPr>
        <w:tab/>
        <w:t xml:space="preserve">ensure </w:t>
      </w:r>
      <w:r w:rsidR="00DE2725" w:rsidRPr="00B3580A">
        <w:rPr>
          <w:rFonts w:ascii="Times New Roman" w:hAnsi="Times New Roman"/>
          <w:bCs/>
          <w:lang w:val="en-US"/>
        </w:rPr>
        <w:t xml:space="preserve">that </w:t>
      </w:r>
      <w:r w:rsidR="00342E9A" w:rsidRPr="00B3580A">
        <w:rPr>
          <w:rFonts w:ascii="Times New Roman" w:hAnsi="Times New Roman"/>
          <w:bCs/>
          <w:lang w:val="en-US"/>
        </w:rPr>
        <w:t xml:space="preserve">all the directors are enabled and encouraged to fully participate in the </w:t>
      </w:r>
      <w:r w:rsidR="00B73968" w:rsidRPr="00B3580A">
        <w:rPr>
          <w:rFonts w:ascii="Times New Roman" w:hAnsi="Times New Roman"/>
          <w:bCs/>
          <w:lang w:val="en-US"/>
        </w:rPr>
        <w:t>deliberations</w:t>
      </w:r>
      <w:r w:rsidR="00342E9A" w:rsidRPr="00B3580A">
        <w:rPr>
          <w:rFonts w:ascii="Times New Roman" w:hAnsi="Times New Roman"/>
          <w:bCs/>
          <w:lang w:val="en-US"/>
        </w:rPr>
        <w:t xml:space="preserve"> and decisions of the Board</w:t>
      </w:r>
      <w:r w:rsidR="004E66F0">
        <w:rPr>
          <w:rFonts w:ascii="Times New Roman" w:hAnsi="Times New Roman"/>
          <w:bCs/>
          <w:lang w:val="en-US"/>
        </w:rPr>
        <w:t>.</w:t>
      </w:r>
      <w:r w:rsidR="00510B8C" w:rsidRPr="00B3580A">
        <w:rPr>
          <w:rFonts w:ascii="Times New Roman" w:hAnsi="Times New Roman"/>
          <w:bCs/>
          <w:lang w:val="en-US"/>
        </w:rPr>
        <w:t xml:space="preserve"> </w:t>
      </w:r>
      <w:r w:rsidR="004E66F0">
        <w:rPr>
          <w:rFonts w:ascii="Times New Roman" w:hAnsi="Times New Roman"/>
          <w:bCs/>
          <w:lang w:val="en-US"/>
        </w:rPr>
        <w:t>T</w:t>
      </w:r>
      <w:r w:rsidR="00B564DB" w:rsidRPr="00B3580A">
        <w:rPr>
          <w:rFonts w:ascii="Times New Roman" w:hAnsi="Times New Roman"/>
          <w:bCs/>
          <w:lang w:val="en-US"/>
        </w:rPr>
        <w:t xml:space="preserve">he </w:t>
      </w:r>
      <w:r w:rsidR="009C565F" w:rsidRPr="00B3580A">
        <w:rPr>
          <w:rFonts w:ascii="Times New Roman" w:hAnsi="Times New Roman"/>
          <w:bCs/>
          <w:lang w:val="en-US"/>
        </w:rPr>
        <w:t>c</w:t>
      </w:r>
      <w:r w:rsidR="00B564DB" w:rsidRPr="00B3580A">
        <w:rPr>
          <w:rFonts w:ascii="Times New Roman" w:hAnsi="Times New Roman"/>
          <w:bCs/>
          <w:lang w:val="en-US"/>
        </w:rPr>
        <w:t xml:space="preserve">hairman has a responsibility to lead the </w:t>
      </w:r>
      <w:r w:rsidR="009B454F" w:rsidRPr="00B3580A">
        <w:rPr>
          <w:rFonts w:ascii="Times New Roman" w:hAnsi="Times New Roman"/>
          <w:bCs/>
          <w:lang w:val="en-US"/>
        </w:rPr>
        <w:t>B</w:t>
      </w:r>
      <w:r w:rsidR="00B564DB" w:rsidRPr="00B3580A">
        <w:rPr>
          <w:rFonts w:ascii="Times New Roman" w:hAnsi="Times New Roman"/>
          <w:bCs/>
          <w:lang w:val="en-US"/>
        </w:rPr>
        <w:t>oard and ensure its effective functioning</w:t>
      </w:r>
      <w:r w:rsidR="00510B8C" w:rsidRPr="00B3580A">
        <w:rPr>
          <w:rFonts w:ascii="Times New Roman" w:hAnsi="Times New Roman"/>
          <w:bCs/>
          <w:lang w:val="en-US"/>
        </w:rPr>
        <w:t xml:space="preserve"> and </w:t>
      </w:r>
      <w:r w:rsidR="004E66F0">
        <w:rPr>
          <w:rFonts w:ascii="Times New Roman" w:hAnsi="Times New Roman"/>
          <w:bCs/>
          <w:lang w:val="en-US"/>
        </w:rPr>
        <w:t xml:space="preserve">continuous </w:t>
      </w:r>
      <w:r w:rsidR="00510B8C" w:rsidRPr="00B3580A">
        <w:rPr>
          <w:rFonts w:ascii="Times New Roman" w:hAnsi="Times New Roman"/>
          <w:bCs/>
          <w:lang w:val="en-US"/>
        </w:rPr>
        <w:t>development</w:t>
      </w:r>
      <w:r w:rsidR="00B564DB" w:rsidRPr="00B3580A">
        <w:rPr>
          <w:rFonts w:ascii="Times New Roman" w:hAnsi="Times New Roman"/>
          <w:bCs/>
          <w:lang w:val="en-US"/>
        </w:rPr>
        <w:t xml:space="preserve">, he </w:t>
      </w:r>
      <w:r w:rsidR="006978BB" w:rsidRPr="00B3580A">
        <w:rPr>
          <w:rFonts w:ascii="Times New Roman" w:hAnsi="Times New Roman"/>
          <w:bCs/>
          <w:lang w:val="en-US"/>
        </w:rPr>
        <w:t xml:space="preserve">shall </w:t>
      </w:r>
      <w:r w:rsidR="00B564DB" w:rsidRPr="00B3580A">
        <w:rPr>
          <w:rFonts w:ascii="Times New Roman" w:hAnsi="Times New Roman"/>
          <w:bCs/>
          <w:lang w:val="en-US"/>
        </w:rPr>
        <w:t xml:space="preserve">not be involved in day to day operations of the </w:t>
      </w:r>
      <w:r w:rsidRPr="00B3580A">
        <w:rPr>
          <w:rFonts w:ascii="Times New Roman" w:hAnsi="Times New Roman"/>
          <w:bCs/>
          <w:lang w:val="en-US"/>
        </w:rPr>
        <w:t>Public Sector Company</w:t>
      </w:r>
      <w:r w:rsidR="00B73968" w:rsidRPr="00B3580A">
        <w:rPr>
          <w:rFonts w:ascii="Times New Roman" w:hAnsi="Times New Roman"/>
          <w:bCs/>
          <w:lang w:val="en-US"/>
        </w:rPr>
        <w:t>.</w:t>
      </w:r>
    </w:p>
    <w:p w:rsidR="00342E9A" w:rsidRPr="00B3580A" w:rsidRDefault="00342E9A" w:rsidP="00201EF6">
      <w:pPr>
        <w:spacing w:line="360" w:lineRule="auto"/>
        <w:ind w:left="120" w:hanging="120"/>
        <w:jc w:val="both"/>
        <w:rPr>
          <w:rFonts w:ascii="Times New Roman" w:hAnsi="Times New Roman"/>
          <w:bCs/>
          <w:lang w:val="en-US"/>
        </w:rPr>
      </w:pPr>
    </w:p>
    <w:p w:rsidR="00E8782D" w:rsidRPr="00B3580A" w:rsidRDefault="004C1670" w:rsidP="00201EF6">
      <w:pPr>
        <w:spacing w:line="360" w:lineRule="auto"/>
        <w:ind w:left="120"/>
        <w:jc w:val="both"/>
        <w:rPr>
          <w:rFonts w:ascii="Times New Roman" w:hAnsi="Times New Roman"/>
          <w:lang w:val="en-US"/>
        </w:rPr>
      </w:pPr>
      <w:r w:rsidRPr="00B3580A">
        <w:rPr>
          <w:rFonts w:ascii="Times New Roman" w:hAnsi="Times New Roman"/>
          <w:lang w:val="en-US"/>
        </w:rPr>
        <w:tab/>
      </w:r>
      <w:r w:rsidR="00886C97" w:rsidRPr="00B3580A">
        <w:rPr>
          <w:rFonts w:ascii="Times New Roman" w:hAnsi="Times New Roman"/>
          <w:lang w:val="en-US"/>
        </w:rPr>
        <w:t>(</w:t>
      </w:r>
      <w:r w:rsidR="007B78AA" w:rsidRPr="00B3580A">
        <w:rPr>
          <w:rFonts w:ascii="Times New Roman" w:hAnsi="Times New Roman"/>
          <w:lang w:val="en-US"/>
        </w:rPr>
        <w:t>3</w:t>
      </w:r>
      <w:r w:rsidR="00886C97" w:rsidRPr="00B3580A">
        <w:rPr>
          <w:rFonts w:ascii="Times New Roman" w:hAnsi="Times New Roman"/>
          <w:lang w:val="en-US"/>
        </w:rPr>
        <w:t>)</w:t>
      </w:r>
      <w:r w:rsidR="00886C97" w:rsidRPr="00B3580A">
        <w:rPr>
          <w:rFonts w:ascii="Times New Roman" w:hAnsi="Times New Roman"/>
          <w:lang w:val="en-US"/>
        </w:rPr>
        <w:tab/>
      </w:r>
      <w:r w:rsidR="00BC02AF" w:rsidRPr="00B3580A">
        <w:rPr>
          <w:rFonts w:ascii="Times New Roman" w:hAnsi="Times New Roman"/>
          <w:lang w:val="en-US"/>
        </w:rPr>
        <w:t xml:space="preserve">The </w:t>
      </w:r>
      <w:r w:rsidR="009C565F" w:rsidRPr="00B3580A">
        <w:rPr>
          <w:rFonts w:ascii="Times New Roman" w:hAnsi="Times New Roman"/>
          <w:lang w:val="en-US"/>
        </w:rPr>
        <w:t>c</w:t>
      </w:r>
      <w:r w:rsidR="00BC02AF" w:rsidRPr="00B3580A">
        <w:rPr>
          <w:rFonts w:ascii="Times New Roman" w:hAnsi="Times New Roman"/>
          <w:lang w:val="en-US"/>
        </w:rPr>
        <w:t xml:space="preserve">hief </w:t>
      </w:r>
      <w:r w:rsidR="009C565F" w:rsidRPr="00B3580A">
        <w:rPr>
          <w:rFonts w:ascii="Times New Roman" w:hAnsi="Times New Roman"/>
          <w:lang w:val="en-US"/>
        </w:rPr>
        <w:t>e</w:t>
      </w:r>
      <w:r w:rsidR="00BC02AF" w:rsidRPr="00B3580A">
        <w:rPr>
          <w:rFonts w:ascii="Times New Roman" w:hAnsi="Times New Roman"/>
          <w:lang w:val="en-US"/>
        </w:rPr>
        <w:t>xecutive is responsible for the management of the Public Sector Company and for its procedures in financial and other matters</w:t>
      </w:r>
      <w:r w:rsidR="009B454F" w:rsidRPr="00B3580A">
        <w:rPr>
          <w:rFonts w:ascii="Times New Roman" w:hAnsi="Times New Roman"/>
          <w:lang w:val="en-US"/>
        </w:rPr>
        <w:t xml:space="preserve">, subject to the </w:t>
      </w:r>
      <w:r w:rsidR="009D7836" w:rsidRPr="00B3580A">
        <w:rPr>
          <w:rFonts w:ascii="Times New Roman" w:hAnsi="Times New Roman"/>
          <w:lang w:val="en-US"/>
        </w:rPr>
        <w:t xml:space="preserve">oversight </w:t>
      </w:r>
      <w:r w:rsidR="009B454F" w:rsidRPr="00B3580A">
        <w:rPr>
          <w:rFonts w:ascii="Times New Roman" w:hAnsi="Times New Roman"/>
          <w:lang w:val="en-US"/>
        </w:rPr>
        <w:t xml:space="preserve">and directions of the Board, in accordance with the </w:t>
      </w:r>
      <w:r w:rsidR="00C76D88">
        <w:rPr>
          <w:rFonts w:ascii="Times New Roman" w:hAnsi="Times New Roman"/>
          <w:lang w:val="en-US"/>
        </w:rPr>
        <w:t>Act</w:t>
      </w:r>
      <w:r w:rsidR="00B968A1">
        <w:rPr>
          <w:rFonts w:ascii="Times New Roman" w:hAnsi="Times New Roman"/>
          <w:lang w:val="en-US"/>
        </w:rPr>
        <w:t xml:space="preserve"> and these rules</w:t>
      </w:r>
      <w:r w:rsidR="009B454F" w:rsidRPr="00B3580A">
        <w:rPr>
          <w:rFonts w:ascii="Times New Roman" w:hAnsi="Times New Roman"/>
          <w:lang w:val="en-US"/>
        </w:rPr>
        <w:t xml:space="preserve">. </w:t>
      </w:r>
      <w:r w:rsidR="00BC02AF" w:rsidRPr="00B3580A">
        <w:rPr>
          <w:rFonts w:ascii="Times New Roman" w:hAnsi="Times New Roman"/>
          <w:lang w:val="en-US"/>
        </w:rPr>
        <w:t>His responsibilities include</w:t>
      </w:r>
      <w:r w:rsidR="00595682" w:rsidRPr="00B3580A">
        <w:rPr>
          <w:rFonts w:ascii="Times New Roman" w:hAnsi="Times New Roman"/>
          <w:lang w:val="en-US"/>
        </w:rPr>
        <w:t xml:space="preserve"> implementation of strategies and policies approved by the Board,</w:t>
      </w:r>
      <w:r w:rsidR="00BC02AF" w:rsidRPr="00B3580A">
        <w:rPr>
          <w:rFonts w:ascii="Times New Roman" w:hAnsi="Times New Roman"/>
          <w:lang w:val="en-US"/>
        </w:rPr>
        <w:t xml:space="preserve"> making appropriate arrangements to ensure that funds and resources are properly safeguarded and are used economically, efficiently and effectively and in accordance with </w:t>
      </w:r>
      <w:r w:rsidR="004E66F0">
        <w:rPr>
          <w:rFonts w:ascii="Times New Roman" w:hAnsi="Times New Roman"/>
          <w:lang w:val="en-US"/>
        </w:rPr>
        <w:t xml:space="preserve">all </w:t>
      </w:r>
      <w:r w:rsidR="00BC02AF" w:rsidRPr="00B3580A">
        <w:rPr>
          <w:rFonts w:ascii="Times New Roman" w:hAnsi="Times New Roman"/>
          <w:lang w:val="en-US"/>
        </w:rPr>
        <w:t xml:space="preserve">statutory </w:t>
      </w:r>
      <w:r w:rsidR="00D55EE2" w:rsidRPr="00B3580A">
        <w:rPr>
          <w:rFonts w:ascii="Times New Roman" w:hAnsi="Times New Roman"/>
          <w:lang w:val="en-US"/>
        </w:rPr>
        <w:t>obligations</w:t>
      </w:r>
      <w:r w:rsidR="00BC02AF" w:rsidRPr="00B3580A">
        <w:rPr>
          <w:rFonts w:ascii="Times New Roman" w:hAnsi="Times New Roman"/>
          <w:lang w:val="en-US"/>
        </w:rPr>
        <w:t xml:space="preserve">. </w:t>
      </w:r>
    </w:p>
    <w:p w:rsidR="00BC02AF" w:rsidRPr="00B3580A" w:rsidRDefault="00BC02AF" w:rsidP="00201EF6">
      <w:pPr>
        <w:spacing w:line="360" w:lineRule="auto"/>
        <w:ind w:left="120" w:hanging="120"/>
        <w:jc w:val="both"/>
        <w:rPr>
          <w:rFonts w:ascii="Times New Roman" w:hAnsi="Times New Roman"/>
          <w:lang w:val="en-US"/>
        </w:rPr>
      </w:pPr>
    </w:p>
    <w:p w:rsidR="00A6252F" w:rsidRPr="000E7537" w:rsidRDefault="00A6252F" w:rsidP="006A7846">
      <w:pPr>
        <w:spacing w:line="480" w:lineRule="auto"/>
        <w:jc w:val="both"/>
        <w:rPr>
          <w:rFonts w:asciiTheme="majorBidi" w:hAnsiTheme="majorBidi" w:cstheme="majorBidi"/>
        </w:rPr>
      </w:pPr>
      <w:r>
        <w:rPr>
          <w:rFonts w:ascii="Times New Roman" w:hAnsi="Times New Roman"/>
          <w:lang w:val="en-US"/>
        </w:rPr>
        <w:t xml:space="preserve">      </w:t>
      </w:r>
      <w:r>
        <w:rPr>
          <w:rFonts w:asciiTheme="majorBidi" w:hAnsiTheme="majorBidi" w:cstheme="majorBidi"/>
        </w:rPr>
        <w:t xml:space="preserve">(4)    </w:t>
      </w:r>
      <w:r w:rsidRPr="00817918">
        <w:rPr>
          <w:rFonts w:asciiTheme="majorBidi" w:hAnsiTheme="majorBidi" w:cstheme="majorBidi"/>
        </w:rPr>
        <w:t xml:space="preserve">The chairman of the Board shall be </w:t>
      </w:r>
      <w:r>
        <w:rPr>
          <w:rFonts w:asciiTheme="majorBidi" w:hAnsiTheme="majorBidi" w:cstheme="majorBidi"/>
        </w:rPr>
        <w:t xml:space="preserve">elected by the Board of Directors of the Public Sector Company. However, this provision shall not apply where chairman of the Board is </w:t>
      </w:r>
      <w:r w:rsidRPr="00817918">
        <w:rPr>
          <w:rFonts w:asciiTheme="majorBidi" w:hAnsiTheme="majorBidi" w:cstheme="majorBidi"/>
        </w:rPr>
        <w:t>appointed by the Government.</w:t>
      </w:r>
    </w:p>
    <w:p w:rsidR="00D02D78" w:rsidRPr="00817C35" w:rsidRDefault="00A6252F" w:rsidP="003167E6">
      <w:pPr>
        <w:spacing w:line="360" w:lineRule="auto"/>
        <w:ind w:left="90" w:hanging="90"/>
        <w:jc w:val="both"/>
        <w:rPr>
          <w:rFonts w:ascii="Times New Roman" w:hAnsi="Times New Roman"/>
          <w:lang w:val="en-US"/>
        </w:rPr>
      </w:pPr>
      <w:r w:rsidRPr="00B3580A" w:rsidDel="00A6252F">
        <w:rPr>
          <w:rFonts w:ascii="Times New Roman" w:hAnsi="Times New Roman"/>
          <w:lang w:val="en-US"/>
        </w:rPr>
        <w:t xml:space="preserve"> </w:t>
      </w:r>
      <w:r w:rsidR="009A63BD" w:rsidRPr="00B3580A">
        <w:rPr>
          <w:rFonts w:ascii="Times New Roman" w:hAnsi="Times New Roman"/>
          <w:b/>
          <w:bCs/>
          <w:lang w:val="en-US"/>
        </w:rPr>
        <w:t>5</w:t>
      </w:r>
      <w:r w:rsidR="00330400" w:rsidRPr="00B3580A">
        <w:rPr>
          <w:rFonts w:ascii="Times New Roman" w:hAnsi="Times New Roman"/>
          <w:b/>
          <w:bCs/>
          <w:lang w:val="en-US"/>
        </w:rPr>
        <w:t>.</w:t>
      </w:r>
      <w:r w:rsidR="00330400" w:rsidRPr="00B3580A">
        <w:rPr>
          <w:rFonts w:ascii="Times New Roman" w:hAnsi="Times New Roman"/>
          <w:b/>
          <w:bCs/>
          <w:lang w:val="en-US"/>
        </w:rPr>
        <w:tab/>
      </w:r>
      <w:r w:rsidR="00342E9A" w:rsidRPr="00B3580A">
        <w:rPr>
          <w:rFonts w:ascii="Times New Roman" w:hAnsi="Times New Roman"/>
          <w:b/>
          <w:bCs/>
          <w:lang w:val="en-US"/>
        </w:rPr>
        <w:t xml:space="preserve">Responsibilities, </w:t>
      </w:r>
      <w:r w:rsidR="004E66F0">
        <w:rPr>
          <w:rFonts w:ascii="Times New Roman" w:hAnsi="Times New Roman"/>
          <w:b/>
          <w:bCs/>
          <w:lang w:val="en-US"/>
        </w:rPr>
        <w:t>p</w:t>
      </w:r>
      <w:r w:rsidR="00342E9A" w:rsidRPr="00B3580A">
        <w:rPr>
          <w:rFonts w:ascii="Times New Roman" w:hAnsi="Times New Roman"/>
          <w:b/>
          <w:bCs/>
          <w:lang w:val="en-US"/>
        </w:rPr>
        <w:t xml:space="preserve">owers and </w:t>
      </w:r>
      <w:r w:rsidR="004E66F0">
        <w:rPr>
          <w:rFonts w:ascii="Times New Roman" w:hAnsi="Times New Roman"/>
          <w:b/>
          <w:bCs/>
          <w:lang w:val="en-US"/>
        </w:rPr>
        <w:t>f</w:t>
      </w:r>
      <w:r w:rsidR="00342E9A" w:rsidRPr="00B3580A">
        <w:rPr>
          <w:rFonts w:ascii="Times New Roman" w:hAnsi="Times New Roman"/>
          <w:b/>
          <w:bCs/>
          <w:lang w:val="en-US"/>
        </w:rPr>
        <w:t>unctions of the Board</w:t>
      </w:r>
      <w:r w:rsidR="00585962">
        <w:rPr>
          <w:rFonts w:ascii="Times New Roman" w:hAnsi="Times New Roman"/>
          <w:lang w:val="en-US"/>
        </w:rPr>
        <w:t>.</w:t>
      </w:r>
      <w:r w:rsidR="00585962" w:rsidRPr="00B3580A">
        <w:rPr>
          <w:rFonts w:ascii="Times New Roman" w:hAnsi="Times New Roman"/>
          <w:lang w:val="en-US"/>
        </w:rPr>
        <w:t xml:space="preserve"> </w:t>
      </w:r>
      <w:r w:rsidR="00342E9A" w:rsidRPr="00B3580A">
        <w:rPr>
          <w:rFonts w:ascii="Times New Roman" w:hAnsi="Times New Roman"/>
          <w:lang w:val="en-US"/>
        </w:rPr>
        <w:t xml:space="preserve">- </w:t>
      </w:r>
      <w:r w:rsidR="00D02D78">
        <w:rPr>
          <w:rFonts w:asciiTheme="majorBidi" w:hAnsiTheme="majorBidi" w:cstheme="majorBidi"/>
        </w:rPr>
        <w:t>(1)</w:t>
      </w:r>
      <w:r w:rsidR="00AD5953">
        <w:rPr>
          <w:rFonts w:asciiTheme="majorBidi" w:hAnsiTheme="majorBidi" w:cstheme="majorBidi"/>
        </w:rPr>
        <w:t xml:space="preserve"> </w:t>
      </w:r>
      <w:r w:rsidR="00D02D78" w:rsidRPr="00817C35">
        <w:rPr>
          <w:rFonts w:ascii="Times New Roman" w:hAnsi="Times New Roman"/>
          <w:lang w:val="en-US"/>
        </w:rPr>
        <w:t>The directors of a Board shall be persons who, in opinion of the Government, shall assist the Public Sector Company to achieve its principal objective and the Board shall accordingly exercise its powers and carry out its fiduciary duties with a sense of objective judgment and in the best interest of the company. This provision shall apply to all directors, including ex officio directors.</w:t>
      </w:r>
    </w:p>
    <w:p w:rsidR="00D02D78" w:rsidRDefault="00D02D78" w:rsidP="003167E6">
      <w:pPr>
        <w:spacing w:line="360" w:lineRule="auto"/>
        <w:ind w:left="90"/>
        <w:jc w:val="both"/>
        <w:rPr>
          <w:rFonts w:asciiTheme="majorBidi" w:hAnsiTheme="majorBidi" w:cstheme="majorBidi"/>
        </w:rPr>
      </w:pPr>
      <w:r>
        <w:rPr>
          <w:rFonts w:asciiTheme="majorBidi" w:hAnsiTheme="majorBidi" w:cstheme="majorBidi"/>
        </w:rPr>
        <w:t>(2)</w:t>
      </w:r>
      <w:r>
        <w:rPr>
          <w:rFonts w:asciiTheme="majorBidi" w:hAnsiTheme="majorBidi" w:cstheme="majorBidi"/>
        </w:rPr>
        <w:tab/>
        <w:t xml:space="preserve">The Board shall evaluate the candidates based on the fit and proper criteria and the guidelines specified by the </w:t>
      </w:r>
      <w:r w:rsidRPr="00F9559D">
        <w:rPr>
          <w:rFonts w:asciiTheme="majorBidi" w:hAnsiTheme="majorBidi" w:cstheme="majorBidi"/>
        </w:rPr>
        <w:t>Commission</w:t>
      </w:r>
      <w:r>
        <w:rPr>
          <w:rFonts w:asciiTheme="majorBidi" w:hAnsiTheme="majorBidi" w:cstheme="majorBidi"/>
        </w:rPr>
        <w:t xml:space="preserve"> for appointment to the position of the chief executive and recommend at least three candidates to the Government for its concurrence for appointment of one of them as chief executive of the Public Sector Company, except where the chief executive is nominated by the Government. On receiving concurrence or nomination of the Government, as the case may be, the Board shall appoint the chief executive in accordance with the provisions of the </w:t>
      </w:r>
      <w:r w:rsidR="00C90AEB">
        <w:rPr>
          <w:rFonts w:asciiTheme="majorBidi" w:hAnsiTheme="majorBidi" w:cstheme="majorBidi"/>
        </w:rPr>
        <w:t>Act</w:t>
      </w:r>
      <w:r>
        <w:rPr>
          <w:rFonts w:asciiTheme="majorBidi" w:hAnsiTheme="majorBidi" w:cstheme="majorBidi"/>
        </w:rPr>
        <w:t>. The Board shall also be responsible for development and succession planning of the chief executive</w:t>
      </w:r>
      <w:r w:rsidRPr="00AB50E1">
        <w:rPr>
          <w:rFonts w:asciiTheme="majorBidi" w:hAnsiTheme="majorBidi" w:cstheme="majorBidi"/>
        </w:rPr>
        <w:t>.</w:t>
      </w:r>
    </w:p>
    <w:p w:rsidR="00DF0E28" w:rsidRPr="00B3580A" w:rsidRDefault="00D02D78" w:rsidP="00D02D78">
      <w:pPr>
        <w:spacing w:line="360" w:lineRule="auto"/>
        <w:ind w:firstLine="720"/>
        <w:jc w:val="both"/>
        <w:rPr>
          <w:rFonts w:ascii="Times New Roman" w:hAnsi="Times New Roman"/>
          <w:lang w:val="en-US"/>
        </w:rPr>
      </w:pPr>
      <w:r w:rsidRPr="00B3580A" w:rsidDel="00D02D78">
        <w:rPr>
          <w:rFonts w:ascii="Times New Roman" w:hAnsi="Times New Roman"/>
          <w:lang w:val="en-US"/>
        </w:rPr>
        <w:t xml:space="preserve"> </w:t>
      </w:r>
    </w:p>
    <w:p w:rsidR="00E8782D" w:rsidRPr="006A7846" w:rsidRDefault="00342E9A" w:rsidP="003167E6">
      <w:pPr>
        <w:pStyle w:val="ListParagraph"/>
        <w:numPr>
          <w:ilvl w:val="0"/>
          <w:numId w:val="26"/>
        </w:numPr>
        <w:spacing w:line="360" w:lineRule="auto"/>
        <w:ind w:left="90" w:hanging="90"/>
        <w:jc w:val="both"/>
        <w:rPr>
          <w:rFonts w:ascii="Times New Roman" w:hAnsi="Times New Roman"/>
          <w:lang w:val="en-US"/>
        </w:rPr>
      </w:pPr>
      <w:r w:rsidRPr="006A7846">
        <w:rPr>
          <w:rFonts w:ascii="Times New Roman" w:hAnsi="Times New Roman"/>
          <w:lang w:val="en-US"/>
        </w:rPr>
        <w:t>The Board shall ensure tha</w:t>
      </w:r>
      <w:r w:rsidR="000747AD" w:rsidRPr="006A7846">
        <w:rPr>
          <w:rFonts w:ascii="Times New Roman" w:hAnsi="Times New Roman"/>
          <w:lang w:val="en-US"/>
        </w:rPr>
        <w:t xml:space="preserve">t </w:t>
      </w:r>
      <w:r w:rsidR="009C565F" w:rsidRPr="006A7846">
        <w:rPr>
          <w:rFonts w:ascii="Times New Roman" w:hAnsi="Times New Roman"/>
          <w:lang w:val="en-US"/>
        </w:rPr>
        <w:t>o</w:t>
      </w:r>
      <w:r w:rsidRPr="006A7846">
        <w:rPr>
          <w:rFonts w:ascii="Times New Roman" w:hAnsi="Times New Roman"/>
          <w:lang w:val="en-US"/>
        </w:rPr>
        <w:t xml:space="preserve">bligations to all shareholders are fulfilled and they are duly informed in a timely manner of </w:t>
      </w:r>
      <w:r w:rsidR="003917C1" w:rsidRPr="006A7846">
        <w:rPr>
          <w:rFonts w:ascii="Times New Roman" w:hAnsi="Times New Roman"/>
          <w:lang w:val="en-US"/>
        </w:rPr>
        <w:t xml:space="preserve">all </w:t>
      </w:r>
      <w:r w:rsidRPr="006A7846">
        <w:rPr>
          <w:rFonts w:ascii="Times New Roman" w:hAnsi="Times New Roman"/>
          <w:lang w:val="en-US"/>
        </w:rPr>
        <w:t>material events</w:t>
      </w:r>
      <w:r w:rsidR="001731B7" w:rsidRPr="006A7846">
        <w:rPr>
          <w:rFonts w:ascii="Times New Roman" w:hAnsi="Times New Roman"/>
          <w:lang w:val="en-US"/>
        </w:rPr>
        <w:t xml:space="preserve"> through</w:t>
      </w:r>
      <w:r w:rsidRPr="006A7846">
        <w:rPr>
          <w:rFonts w:ascii="Times New Roman" w:hAnsi="Times New Roman"/>
          <w:lang w:val="en-US"/>
        </w:rPr>
        <w:t xml:space="preserve"> shareholder meetings and</w:t>
      </w:r>
      <w:r w:rsidR="00595682" w:rsidRPr="006A7846">
        <w:rPr>
          <w:rFonts w:ascii="Times New Roman" w:hAnsi="Times New Roman"/>
          <w:lang w:val="en-US"/>
        </w:rPr>
        <w:t xml:space="preserve"> other communications as are considered necessary</w:t>
      </w:r>
      <w:r w:rsidR="009C565F" w:rsidRPr="006A7846">
        <w:rPr>
          <w:rFonts w:ascii="Times New Roman" w:hAnsi="Times New Roman"/>
          <w:lang w:val="en-US"/>
        </w:rPr>
        <w:t>.</w:t>
      </w:r>
    </w:p>
    <w:p w:rsidR="00E8782D" w:rsidRPr="00B3580A" w:rsidRDefault="000747AD" w:rsidP="003167E6">
      <w:pPr>
        <w:pStyle w:val="Default"/>
        <w:spacing w:before="220" w:line="360" w:lineRule="auto"/>
        <w:jc w:val="both"/>
        <w:rPr>
          <w:color w:val="auto"/>
        </w:rPr>
      </w:pPr>
      <w:r w:rsidRPr="00BB7E6B">
        <w:rPr>
          <w:color w:val="auto"/>
        </w:rPr>
        <w:t>(</w:t>
      </w:r>
      <w:r w:rsidR="00E8782D" w:rsidRPr="00BB7E6B">
        <w:rPr>
          <w:color w:val="auto"/>
        </w:rPr>
        <w:t>4</w:t>
      </w:r>
      <w:r w:rsidRPr="00BB7E6B">
        <w:rPr>
          <w:color w:val="auto"/>
        </w:rPr>
        <w:t>)</w:t>
      </w:r>
      <w:r w:rsidRPr="00BB7E6B">
        <w:rPr>
          <w:color w:val="auto"/>
        </w:rPr>
        <w:tab/>
      </w:r>
      <w:r w:rsidR="00342E9A" w:rsidRPr="00BB7E6B">
        <w:rPr>
          <w:color w:val="auto"/>
        </w:rPr>
        <w:t xml:space="preserve">The Board shall </w:t>
      </w:r>
      <w:r w:rsidR="00BF3562" w:rsidRPr="00BB7E6B">
        <w:rPr>
          <w:color w:val="auto"/>
        </w:rPr>
        <w:t xml:space="preserve">ensure that </w:t>
      </w:r>
      <w:r w:rsidR="006B00F1">
        <w:rPr>
          <w:color w:val="auto"/>
        </w:rPr>
        <w:t>p</w:t>
      </w:r>
      <w:r w:rsidR="00BF3562" w:rsidRPr="00BB7E6B">
        <w:rPr>
          <w:color w:val="auto"/>
        </w:rPr>
        <w:t>rofessional standards and corporate values are in place that promote</w:t>
      </w:r>
      <w:r w:rsidR="0075255B" w:rsidRPr="00BB7E6B">
        <w:rPr>
          <w:color w:val="auto"/>
        </w:rPr>
        <w:t>s</w:t>
      </w:r>
      <w:r w:rsidR="00BF3562" w:rsidRPr="00BB7E6B">
        <w:rPr>
          <w:color w:val="auto"/>
        </w:rPr>
        <w:t xml:space="preserve"> integrity for the </w:t>
      </w:r>
      <w:r w:rsidR="009B454F" w:rsidRPr="00BB7E6B">
        <w:rPr>
          <w:color w:val="auto"/>
        </w:rPr>
        <w:t>Board</w:t>
      </w:r>
      <w:r w:rsidR="00BF3562" w:rsidRPr="00BB7E6B">
        <w:rPr>
          <w:color w:val="auto"/>
        </w:rPr>
        <w:t xml:space="preserve">, senior management and other employees in the form of a “Code of Conduct”. The code of conduct shall articulate acceptable and unacceptable behaviors. The </w:t>
      </w:r>
      <w:r w:rsidR="009B454F" w:rsidRPr="00BB7E6B">
        <w:rPr>
          <w:color w:val="auto"/>
        </w:rPr>
        <w:t>B</w:t>
      </w:r>
      <w:r w:rsidR="00BF3562" w:rsidRPr="00BB7E6B">
        <w:rPr>
          <w:color w:val="auto"/>
        </w:rPr>
        <w:t xml:space="preserve">oard shall ensure that appropriate steps are taken to communicate throughout the company the code of conduct it sets together with supporting policies and procedures, including posting the same on the company’s website. </w:t>
      </w:r>
      <w:r w:rsidR="003268C3" w:rsidRPr="00BB7E6B">
        <w:rPr>
          <w:color w:val="auto"/>
        </w:rPr>
        <w:t xml:space="preserve">The Board </w:t>
      </w:r>
      <w:r w:rsidR="006978BB" w:rsidRPr="00BB7E6B">
        <w:rPr>
          <w:color w:val="auto"/>
        </w:rPr>
        <w:t xml:space="preserve">shall </w:t>
      </w:r>
      <w:r w:rsidR="003268C3" w:rsidRPr="00BB7E6B">
        <w:rPr>
          <w:color w:val="auto"/>
        </w:rPr>
        <w:t>also ensure that a</w:t>
      </w:r>
      <w:r w:rsidR="00BF3562" w:rsidRPr="00BB7E6B">
        <w:rPr>
          <w:color w:val="auto"/>
        </w:rPr>
        <w:t>dequate systems and controls are in place for the identification and redressal of grievances arising from unethical practices</w:t>
      </w:r>
      <w:r w:rsidR="004E66F0">
        <w:rPr>
          <w:color w:val="auto"/>
        </w:rPr>
        <w:t>.</w:t>
      </w:r>
    </w:p>
    <w:p w:rsidR="00E8782D" w:rsidRPr="00B3580A" w:rsidRDefault="00017A64" w:rsidP="003167E6">
      <w:pPr>
        <w:pStyle w:val="Default"/>
        <w:spacing w:before="220" w:line="360" w:lineRule="auto"/>
        <w:jc w:val="both"/>
        <w:rPr>
          <w:color w:val="auto"/>
        </w:rPr>
      </w:pPr>
      <w:r w:rsidRPr="00BB7E6B">
        <w:rPr>
          <w:color w:val="auto"/>
        </w:rPr>
        <w:lastRenderedPageBreak/>
        <w:t>(</w:t>
      </w:r>
      <w:r w:rsidR="00E8782D" w:rsidRPr="00BB7E6B">
        <w:rPr>
          <w:color w:val="auto"/>
        </w:rPr>
        <w:t>5</w:t>
      </w:r>
      <w:r w:rsidR="00A5308F" w:rsidRPr="00BB7E6B">
        <w:rPr>
          <w:color w:val="auto"/>
        </w:rPr>
        <w:t>)</w:t>
      </w:r>
      <w:r w:rsidR="00A5308F" w:rsidRPr="00BB7E6B">
        <w:rPr>
          <w:color w:val="auto"/>
        </w:rPr>
        <w:tab/>
        <w:t xml:space="preserve">The Board shall establish a system of sound internal control, which shall be effectively implemented at all levels within the Public Sector Company, to ensure compliance with the fundamental principles of probity and propriety; objectivity, integrity and honesty and relationship with the stakeholders, </w:t>
      </w:r>
      <w:r w:rsidR="004E66F0">
        <w:rPr>
          <w:color w:val="auto"/>
        </w:rPr>
        <w:t>in the following manner, namely</w:t>
      </w:r>
      <w:r w:rsidR="00A5308F" w:rsidRPr="00BB7E6B">
        <w:rPr>
          <w:color w:val="auto"/>
        </w:rPr>
        <w:t>:</w:t>
      </w:r>
      <w:r w:rsidR="00585962">
        <w:rPr>
          <w:color w:val="auto"/>
        </w:rPr>
        <w:t>-</w:t>
      </w:r>
    </w:p>
    <w:p w:rsidR="00342E9A" w:rsidRPr="00B3580A" w:rsidRDefault="00342E9A" w:rsidP="00201EF6">
      <w:pPr>
        <w:spacing w:line="360" w:lineRule="auto"/>
        <w:ind w:left="120" w:hanging="120"/>
        <w:jc w:val="both"/>
        <w:rPr>
          <w:rFonts w:ascii="Times New Roman" w:hAnsi="Times New Roman"/>
          <w:b/>
          <w:lang w:val="en-US"/>
        </w:rPr>
      </w:pPr>
    </w:p>
    <w:p w:rsidR="00E8782D" w:rsidRPr="00B3580A" w:rsidRDefault="003E556B" w:rsidP="00BB7E6B">
      <w:pPr>
        <w:pStyle w:val="ListParagraph"/>
        <w:numPr>
          <w:ilvl w:val="0"/>
          <w:numId w:val="23"/>
        </w:numPr>
        <w:spacing w:line="276" w:lineRule="auto"/>
        <w:ind w:left="2160" w:hanging="720"/>
        <w:jc w:val="both"/>
        <w:rPr>
          <w:rFonts w:ascii="Times New Roman" w:hAnsi="Times New Roman"/>
          <w:lang w:val="en-US"/>
        </w:rPr>
      </w:pPr>
      <w:r>
        <w:rPr>
          <w:rFonts w:ascii="Times New Roman" w:hAnsi="Times New Roman"/>
          <w:lang w:val="en-US"/>
        </w:rPr>
        <w:t>t</w:t>
      </w:r>
      <w:r w:rsidR="00354EA3" w:rsidRPr="00B3580A">
        <w:rPr>
          <w:rFonts w:ascii="Times New Roman" w:hAnsi="Times New Roman"/>
          <w:lang w:val="en-US"/>
        </w:rPr>
        <w:t>he principle of probity and propriety entails that company’s assets and resources are not used for private advantage and due economy is exercised so as to reduce wastage. The principle shall be adhered to, especially with respect to the following</w:t>
      </w:r>
      <w:r>
        <w:rPr>
          <w:rFonts w:ascii="Times New Roman" w:hAnsi="Times New Roman"/>
          <w:lang w:val="en-US"/>
        </w:rPr>
        <w:t>, namely</w:t>
      </w:r>
      <w:r w:rsidR="00585962">
        <w:rPr>
          <w:rFonts w:ascii="Times New Roman" w:hAnsi="Times New Roman"/>
          <w:lang w:val="en-US"/>
        </w:rPr>
        <w:t>:</w:t>
      </w:r>
      <w:r>
        <w:rPr>
          <w:rFonts w:ascii="Times New Roman" w:hAnsi="Times New Roman"/>
          <w:lang w:val="en-US"/>
        </w:rPr>
        <w:t>-</w:t>
      </w:r>
    </w:p>
    <w:p w:rsidR="00342E9A" w:rsidRPr="00B3580A" w:rsidRDefault="00342E9A" w:rsidP="00BB7E6B">
      <w:pPr>
        <w:tabs>
          <w:tab w:val="num" w:pos="2160"/>
        </w:tabs>
        <w:spacing w:line="276" w:lineRule="auto"/>
        <w:ind w:left="1350" w:hanging="630"/>
        <w:jc w:val="both"/>
        <w:rPr>
          <w:rFonts w:ascii="Times New Roman" w:hAnsi="Times New Roman"/>
          <w:lang w:val="en-US"/>
        </w:rPr>
      </w:pPr>
    </w:p>
    <w:p w:rsidR="00E8782D" w:rsidRPr="00B3580A" w:rsidRDefault="003E556B" w:rsidP="00BB7E6B">
      <w:pPr>
        <w:numPr>
          <w:ilvl w:val="0"/>
          <w:numId w:val="5"/>
        </w:numPr>
        <w:tabs>
          <w:tab w:val="clear" w:pos="2340"/>
        </w:tabs>
        <w:spacing w:line="276" w:lineRule="auto"/>
        <w:ind w:left="2880"/>
        <w:jc w:val="both"/>
        <w:rPr>
          <w:rFonts w:ascii="Times New Roman" w:hAnsi="Times New Roman"/>
          <w:lang w:val="en-US"/>
        </w:rPr>
      </w:pPr>
      <w:r>
        <w:rPr>
          <w:rFonts w:ascii="Times New Roman" w:hAnsi="Times New Roman"/>
          <w:lang w:val="en-US"/>
        </w:rPr>
        <w:t>h</w:t>
      </w:r>
      <w:r w:rsidR="00342E9A" w:rsidRPr="00B3580A">
        <w:rPr>
          <w:rFonts w:ascii="Times New Roman" w:hAnsi="Times New Roman"/>
          <w:lang w:val="en-US"/>
        </w:rPr>
        <w:t>andling of public funds, assets, resources and confidential information by directors</w:t>
      </w:r>
      <w:r w:rsidR="00E73130">
        <w:rPr>
          <w:rFonts w:ascii="Times New Roman" w:hAnsi="Times New Roman"/>
          <w:lang w:val="en-US"/>
        </w:rPr>
        <w:t>,</w:t>
      </w:r>
      <w:r w:rsidR="00342E9A" w:rsidRPr="00B3580A">
        <w:rPr>
          <w:rFonts w:ascii="Times New Roman" w:hAnsi="Times New Roman"/>
          <w:lang w:val="en-US"/>
        </w:rPr>
        <w:t xml:space="preserve"> </w:t>
      </w:r>
      <w:r w:rsidR="00F16B5A" w:rsidRPr="00B3580A">
        <w:rPr>
          <w:rFonts w:ascii="Times New Roman" w:hAnsi="Times New Roman"/>
          <w:lang w:val="en-US"/>
        </w:rPr>
        <w:t>executives</w:t>
      </w:r>
      <w:r w:rsidR="00E73130">
        <w:rPr>
          <w:rFonts w:ascii="Times New Roman" w:hAnsi="Times New Roman"/>
          <w:lang w:val="en-US"/>
        </w:rPr>
        <w:t xml:space="preserve"> and employees</w:t>
      </w:r>
      <w:r w:rsidR="00342E9A" w:rsidRPr="00B3580A">
        <w:rPr>
          <w:rFonts w:ascii="Times New Roman" w:hAnsi="Times New Roman"/>
          <w:lang w:val="en-US"/>
        </w:rPr>
        <w:t xml:space="preserve">; and </w:t>
      </w:r>
    </w:p>
    <w:p w:rsidR="00342E9A" w:rsidRPr="00B3580A" w:rsidRDefault="00342E9A" w:rsidP="00BB7E6B">
      <w:pPr>
        <w:tabs>
          <w:tab w:val="num" w:pos="1800"/>
        </w:tabs>
        <w:spacing w:line="276" w:lineRule="auto"/>
        <w:ind w:left="2880" w:firstLine="90"/>
        <w:jc w:val="both"/>
        <w:rPr>
          <w:rFonts w:ascii="Times New Roman" w:hAnsi="Times New Roman"/>
          <w:lang w:val="en-US"/>
        </w:rPr>
      </w:pPr>
    </w:p>
    <w:p w:rsidR="00A5308F" w:rsidRPr="00B3580A" w:rsidRDefault="003E556B" w:rsidP="00BB7E6B">
      <w:pPr>
        <w:numPr>
          <w:ilvl w:val="0"/>
          <w:numId w:val="5"/>
        </w:numPr>
        <w:tabs>
          <w:tab w:val="clear" w:pos="2340"/>
        </w:tabs>
        <w:spacing w:line="276" w:lineRule="auto"/>
        <w:ind w:left="2160" w:firstLine="0"/>
        <w:jc w:val="both"/>
        <w:rPr>
          <w:rFonts w:ascii="Times New Roman" w:hAnsi="Times New Roman"/>
          <w:lang w:val="en-US"/>
        </w:rPr>
      </w:pPr>
      <w:r>
        <w:rPr>
          <w:rFonts w:ascii="Times New Roman" w:hAnsi="Times New Roman"/>
          <w:lang w:val="en-US"/>
        </w:rPr>
        <w:t>c</w:t>
      </w:r>
      <w:r w:rsidR="00342E9A" w:rsidRPr="00B3580A">
        <w:rPr>
          <w:rFonts w:ascii="Times New Roman" w:hAnsi="Times New Roman"/>
          <w:lang w:val="en-US"/>
        </w:rPr>
        <w:t>laiming of expenses;</w:t>
      </w:r>
    </w:p>
    <w:p w:rsidR="00342E9A" w:rsidRPr="00B3580A" w:rsidRDefault="00342E9A" w:rsidP="00BB7E6B">
      <w:pPr>
        <w:tabs>
          <w:tab w:val="num" w:pos="2160"/>
        </w:tabs>
        <w:spacing w:line="276" w:lineRule="auto"/>
        <w:ind w:left="120" w:hanging="120"/>
        <w:jc w:val="both"/>
        <w:rPr>
          <w:rFonts w:ascii="Times New Roman" w:hAnsi="Times New Roman"/>
          <w:lang w:val="en-US"/>
        </w:rPr>
      </w:pPr>
    </w:p>
    <w:p w:rsidR="00872C12" w:rsidRDefault="00872C12" w:rsidP="00BB7E6B">
      <w:pPr>
        <w:pStyle w:val="ListParagraph"/>
        <w:spacing w:line="276" w:lineRule="auto"/>
        <w:ind w:left="2160"/>
        <w:jc w:val="both"/>
        <w:rPr>
          <w:rFonts w:ascii="Times New Roman" w:hAnsi="Times New Roman"/>
          <w:lang w:val="en-US"/>
        </w:rPr>
      </w:pPr>
    </w:p>
    <w:p w:rsidR="00E8782D" w:rsidRPr="00B3580A" w:rsidRDefault="003E556B" w:rsidP="00BB7E6B">
      <w:pPr>
        <w:pStyle w:val="ListParagraph"/>
        <w:numPr>
          <w:ilvl w:val="0"/>
          <w:numId w:val="23"/>
        </w:numPr>
        <w:spacing w:line="276" w:lineRule="auto"/>
        <w:ind w:left="2160" w:hanging="720"/>
        <w:jc w:val="both"/>
        <w:rPr>
          <w:rFonts w:ascii="Times New Roman" w:hAnsi="Times New Roman"/>
          <w:lang w:val="en-US"/>
        </w:rPr>
      </w:pPr>
      <w:r>
        <w:rPr>
          <w:rFonts w:ascii="Times New Roman" w:hAnsi="Times New Roman"/>
          <w:lang w:val="en-US"/>
        </w:rPr>
        <w:t>t</w:t>
      </w:r>
      <w:r w:rsidR="00354EA3" w:rsidRPr="00B3580A">
        <w:rPr>
          <w:rFonts w:ascii="Times New Roman" w:hAnsi="Times New Roman"/>
          <w:lang w:val="en-US"/>
        </w:rPr>
        <w:t>he principle of objectivity, integrity and honesty requires the following</w:t>
      </w:r>
      <w:r>
        <w:rPr>
          <w:rFonts w:ascii="Times New Roman" w:hAnsi="Times New Roman"/>
          <w:lang w:val="en-US"/>
        </w:rPr>
        <w:t>, namely</w:t>
      </w:r>
      <w:r w:rsidR="00354EA3" w:rsidRPr="00B3580A">
        <w:rPr>
          <w:rFonts w:ascii="Times New Roman" w:hAnsi="Times New Roman"/>
          <w:lang w:val="en-US"/>
        </w:rPr>
        <w:t>:</w:t>
      </w:r>
      <w:r>
        <w:rPr>
          <w:rFonts w:ascii="Times New Roman" w:hAnsi="Times New Roman"/>
          <w:lang w:val="en-US"/>
        </w:rPr>
        <w:t>-</w:t>
      </w:r>
    </w:p>
    <w:p w:rsidR="00342E9A" w:rsidRPr="00B3580A" w:rsidRDefault="00342E9A" w:rsidP="00BB7E6B">
      <w:pPr>
        <w:tabs>
          <w:tab w:val="num" w:pos="2160"/>
        </w:tabs>
        <w:spacing w:line="276" w:lineRule="auto"/>
        <w:ind w:left="120" w:hanging="120"/>
        <w:jc w:val="both"/>
        <w:rPr>
          <w:rFonts w:ascii="Times New Roman" w:hAnsi="Times New Roman"/>
          <w:lang w:val="en-US"/>
        </w:rPr>
      </w:pPr>
    </w:p>
    <w:p w:rsidR="00342E9A" w:rsidRPr="00B3580A" w:rsidRDefault="003E556B" w:rsidP="00BB7E6B">
      <w:pPr>
        <w:numPr>
          <w:ilvl w:val="1"/>
          <w:numId w:val="4"/>
        </w:numPr>
        <w:tabs>
          <w:tab w:val="clear" w:pos="1800"/>
          <w:tab w:val="num" w:pos="2880"/>
        </w:tabs>
        <w:spacing w:line="276" w:lineRule="auto"/>
        <w:ind w:left="2880"/>
        <w:jc w:val="both"/>
        <w:rPr>
          <w:rFonts w:ascii="Times New Roman" w:hAnsi="Times New Roman"/>
          <w:lang w:val="en-US"/>
        </w:rPr>
      </w:pPr>
      <w:r>
        <w:rPr>
          <w:rFonts w:ascii="Times New Roman" w:hAnsi="Times New Roman"/>
          <w:lang w:val="en-US"/>
        </w:rPr>
        <w:t xml:space="preserve">the </w:t>
      </w:r>
      <w:r w:rsidR="00342E9A" w:rsidRPr="00B3580A">
        <w:rPr>
          <w:rFonts w:ascii="Times New Roman" w:hAnsi="Times New Roman"/>
          <w:lang w:val="en-US"/>
        </w:rPr>
        <w:t>directors and</w:t>
      </w:r>
      <w:r w:rsidR="00F16B5A" w:rsidRPr="00B3580A">
        <w:rPr>
          <w:rFonts w:ascii="Times New Roman" w:hAnsi="Times New Roman"/>
          <w:lang w:val="en-US"/>
        </w:rPr>
        <w:t xml:space="preserve"> executives</w:t>
      </w:r>
      <w:r w:rsidR="00342E9A" w:rsidRPr="00B3580A">
        <w:rPr>
          <w:rFonts w:ascii="Times New Roman" w:hAnsi="Times New Roman"/>
          <w:lang w:val="en-US"/>
        </w:rPr>
        <w:t xml:space="preserve"> of a Public Sector Company do not allow a conflict of interest to </w:t>
      </w:r>
      <w:r w:rsidR="00B16CFA" w:rsidRPr="00B3580A">
        <w:rPr>
          <w:rFonts w:ascii="Times New Roman" w:hAnsi="Times New Roman"/>
          <w:lang w:val="en-US"/>
        </w:rPr>
        <w:t>undermine their objectivity</w:t>
      </w:r>
      <w:r w:rsidR="00342E9A" w:rsidRPr="00B3580A">
        <w:rPr>
          <w:rFonts w:ascii="Times New Roman" w:hAnsi="Times New Roman"/>
          <w:lang w:val="en-US"/>
        </w:rPr>
        <w:t xml:space="preserve"> in any of their activities, both professional and private and that they do not use their position in the Public Sector Company to further their private gain</w:t>
      </w:r>
      <w:r w:rsidR="003917C1" w:rsidRPr="00B3580A">
        <w:rPr>
          <w:rFonts w:ascii="Times New Roman" w:hAnsi="Times New Roman"/>
          <w:lang w:val="en-US"/>
        </w:rPr>
        <w:t>s</w:t>
      </w:r>
      <w:r w:rsidR="00342E9A" w:rsidRPr="00B3580A">
        <w:rPr>
          <w:rFonts w:ascii="Times New Roman" w:hAnsi="Times New Roman"/>
          <w:lang w:val="en-US"/>
        </w:rPr>
        <w:t xml:space="preserve"> in a social or business relationship outside the Public Sector Company</w:t>
      </w:r>
      <w:r w:rsidR="000150E0" w:rsidRPr="00B3580A">
        <w:rPr>
          <w:rFonts w:ascii="Times New Roman" w:hAnsi="Times New Roman"/>
          <w:lang w:val="en-US"/>
        </w:rPr>
        <w:t xml:space="preserve">. </w:t>
      </w:r>
      <w:r>
        <w:rPr>
          <w:rFonts w:ascii="Times New Roman" w:hAnsi="Times New Roman"/>
          <w:lang w:val="en-US"/>
        </w:rPr>
        <w:t xml:space="preserve">If </w:t>
      </w:r>
      <w:r w:rsidR="000150E0" w:rsidRPr="00B3580A">
        <w:rPr>
          <w:rFonts w:ascii="Times New Roman" w:hAnsi="Times New Roman"/>
          <w:lang w:val="en-US"/>
        </w:rPr>
        <w:t>a situation arise where a</w:t>
      </w:r>
      <w:r w:rsidR="00B16CFA" w:rsidRPr="00B3580A">
        <w:rPr>
          <w:rFonts w:ascii="Times New Roman" w:hAnsi="Times New Roman"/>
          <w:lang w:val="en-US"/>
        </w:rPr>
        <w:t xml:space="preserve">n actual or potential conflict of interest exists, </w:t>
      </w:r>
      <w:r w:rsidR="000150E0" w:rsidRPr="00B3580A">
        <w:rPr>
          <w:rFonts w:ascii="Times New Roman" w:hAnsi="Times New Roman"/>
          <w:lang w:val="en-US"/>
        </w:rPr>
        <w:t xml:space="preserve">there </w:t>
      </w:r>
      <w:r w:rsidR="006978BB" w:rsidRPr="00B3580A">
        <w:rPr>
          <w:rFonts w:ascii="Times New Roman" w:hAnsi="Times New Roman"/>
          <w:lang w:val="en-US"/>
        </w:rPr>
        <w:t xml:space="preserve">shall </w:t>
      </w:r>
      <w:r w:rsidR="000150E0" w:rsidRPr="00B3580A">
        <w:rPr>
          <w:rFonts w:ascii="Times New Roman" w:hAnsi="Times New Roman"/>
          <w:lang w:val="en-US"/>
        </w:rPr>
        <w:t xml:space="preserve">be appropriate identification, disclosure and management of </w:t>
      </w:r>
      <w:r w:rsidR="00B16CFA" w:rsidRPr="00B3580A">
        <w:rPr>
          <w:rFonts w:ascii="Times New Roman" w:hAnsi="Times New Roman"/>
          <w:lang w:val="en-US"/>
        </w:rPr>
        <w:t>such</w:t>
      </w:r>
      <w:r w:rsidR="000150E0" w:rsidRPr="00B3580A">
        <w:rPr>
          <w:rFonts w:ascii="Times New Roman" w:hAnsi="Times New Roman"/>
          <w:lang w:val="en-US"/>
        </w:rPr>
        <w:t xml:space="preserve"> conflict of interest</w:t>
      </w:r>
      <w:r w:rsidR="00E73130">
        <w:rPr>
          <w:rFonts w:ascii="Times New Roman" w:hAnsi="Times New Roman"/>
          <w:lang w:val="en-US"/>
        </w:rPr>
        <w:t>;</w:t>
      </w:r>
    </w:p>
    <w:p w:rsidR="00342E9A" w:rsidRPr="00B3580A" w:rsidRDefault="00342E9A" w:rsidP="00BB7E6B">
      <w:pPr>
        <w:tabs>
          <w:tab w:val="num" w:pos="2880"/>
        </w:tabs>
        <w:spacing w:line="276" w:lineRule="auto"/>
        <w:ind w:left="2880" w:hanging="720"/>
        <w:jc w:val="both"/>
        <w:rPr>
          <w:rFonts w:ascii="Times New Roman" w:hAnsi="Times New Roman"/>
          <w:lang w:val="en-US"/>
        </w:rPr>
      </w:pPr>
    </w:p>
    <w:p w:rsidR="003917C1" w:rsidRPr="00B3580A" w:rsidRDefault="003E556B" w:rsidP="00BB7E6B">
      <w:pPr>
        <w:numPr>
          <w:ilvl w:val="1"/>
          <w:numId w:val="4"/>
        </w:numPr>
        <w:tabs>
          <w:tab w:val="clear" w:pos="1800"/>
          <w:tab w:val="left" w:pos="1080"/>
          <w:tab w:val="num" w:pos="2880"/>
        </w:tabs>
        <w:spacing w:line="276" w:lineRule="auto"/>
        <w:ind w:left="2880"/>
        <w:jc w:val="both"/>
        <w:rPr>
          <w:rFonts w:ascii="Times New Roman" w:hAnsi="Times New Roman"/>
          <w:lang w:val="en-US"/>
        </w:rPr>
      </w:pPr>
      <w:r>
        <w:rPr>
          <w:rFonts w:ascii="Times New Roman" w:hAnsi="Times New Roman"/>
          <w:lang w:val="en-US"/>
        </w:rPr>
        <w:t>A</w:t>
      </w:r>
      <w:r w:rsidR="003917C1" w:rsidRPr="00B3580A">
        <w:rPr>
          <w:rFonts w:ascii="Times New Roman" w:hAnsi="Times New Roman"/>
        </w:rPr>
        <w:t>n appropriate conflict of interest policy is developed and duly enforced. Such a policy shall clearly lay down circumstances or considerations when a person may be deemed to have actual or potential conflict of interest</w:t>
      </w:r>
      <w:r>
        <w:rPr>
          <w:rFonts w:ascii="Times New Roman" w:hAnsi="Times New Roman"/>
        </w:rPr>
        <w:t>,</w:t>
      </w:r>
      <w:r w:rsidR="003917C1" w:rsidRPr="00B3580A">
        <w:rPr>
          <w:rFonts w:ascii="Times New Roman" w:hAnsi="Times New Roman"/>
        </w:rPr>
        <w:t xml:space="preserve"> and the procedure for disclosing such interest</w:t>
      </w:r>
      <w:r>
        <w:rPr>
          <w:rFonts w:ascii="Times New Roman" w:hAnsi="Times New Roman"/>
        </w:rPr>
        <w:t>:</w:t>
      </w:r>
    </w:p>
    <w:p w:rsidR="003917C1" w:rsidRPr="00B3580A" w:rsidRDefault="003917C1" w:rsidP="00BB7E6B">
      <w:pPr>
        <w:tabs>
          <w:tab w:val="left" w:pos="1080"/>
          <w:tab w:val="num" w:pos="2880"/>
        </w:tabs>
        <w:spacing w:line="276" w:lineRule="auto"/>
        <w:ind w:left="2880" w:hanging="720"/>
        <w:jc w:val="both"/>
        <w:rPr>
          <w:rFonts w:ascii="Times New Roman" w:hAnsi="Times New Roman"/>
          <w:lang w:val="en-US"/>
        </w:rPr>
      </w:pPr>
    </w:p>
    <w:p w:rsidR="00342E9A" w:rsidRPr="00B3580A" w:rsidRDefault="00C37846" w:rsidP="00BB7E6B">
      <w:pPr>
        <w:tabs>
          <w:tab w:val="num" w:pos="2880"/>
        </w:tabs>
        <w:spacing w:line="276" w:lineRule="auto"/>
        <w:ind w:left="2880" w:hanging="720"/>
        <w:jc w:val="both"/>
        <w:rPr>
          <w:rFonts w:ascii="Times New Roman" w:hAnsi="Times New Roman"/>
          <w:lang w:val="en-US"/>
        </w:rPr>
      </w:pPr>
      <w:r w:rsidRPr="00B3580A">
        <w:rPr>
          <w:rFonts w:ascii="Times New Roman" w:hAnsi="Times New Roman"/>
          <w:b/>
          <w:bCs/>
          <w:i/>
          <w:iCs/>
          <w:lang w:val="en-US"/>
        </w:rPr>
        <w:tab/>
      </w:r>
      <w:r w:rsidR="003917C1" w:rsidRPr="00B3580A">
        <w:rPr>
          <w:rFonts w:ascii="Times New Roman" w:hAnsi="Times New Roman"/>
          <w:b/>
          <w:bCs/>
          <w:i/>
          <w:iCs/>
          <w:lang w:val="en-US"/>
        </w:rPr>
        <w:t>Explanation</w:t>
      </w:r>
      <w:r w:rsidR="003917C1" w:rsidRPr="00B3580A">
        <w:rPr>
          <w:rFonts w:ascii="Times New Roman" w:hAnsi="Times New Roman"/>
          <w:lang w:val="en-US"/>
        </w:rPr>
        <w:t>: For the purposes of this clause a person shall be deemed to have an interest in a matter if he has any</w:t>
      </w:r>
      <w:r w:rsidR="00577468" w:rsidRPr="00B3580A">
        <w:rPr>
          <w:rFonts w:ascii="Times New Roman" w:hAnsi="Times New Roman"/>
          <w:lang w:val="en-US"/>
        </w:rPr>
        <w:t xml:space="preserve"> stake</w:t>
      </w:r>
      <w:r w:rsidR="003917C1" w:rsidRPr="00B3580A">
        <w:rPr>
          <w:rFonts w:ascii="Times New Roman" w:hAnsi="Times New Roman"/>
          <w:lang w:val="en-US"/>
        </w:rPr>
        <w:t xml:space="preserve">, pecuniary or otherwise, in such matter which could reasonably be regarded as giving rise to a conflict between his duty to </w:t>
      </w:r>
      <w:r w:rsidR="00B16CFA" w:rsidRPr="00B3580A">
        <w:rPr>
          <w:rFonts w:ascii="Times New Roman" w:hAnsi="Times New Roman"/>
          <w:lang w:val="en-US"/>
        </w:rPr>
        <w:t>objectively</w:t>
      </w:r>
      <w:r w:rsidR="003917C1" w:rsidRPr="00B3580A">
        <w:rPr>
          <w:rFonts w:ascii="Times New Roman" w:hAnsi="Times New Roman"/>
          <w:lang w:val="en-US"/>
        </w:rPr>
        <w:t xml:space="preserve"> perform his functions under these </w:t>
      </w:r>
      <w:r w:rsidR="003E556B">
        <w:rPr>
          <w:rFonts w:ascii="Times New Roman" w:hAnsi="Times New Roman"/>
          <w:lang w:val="en-US"/>
        </w:rPr>
        <w:t>r</w:t>
      </w:r>
      <w:r w:rsidR="00514A78" w:rsidRPr="00B3580A">
        <w:rPr>
          <w:rFonts w:ascii="Times New Roman" w:hAnsi="Times New Roman"/>
          <w:lang w:val="en-US"/>
        </w:rPr>
        <w:t>ules</w:t>
      </w:r>
      <w:r w:rsidR="003917C1" w:rsidRPr="00B3580A">
        <w:rPr>
          <w:rFonts w:ascii="Times New Roman" w:hAnsi="Times New Roman"/>
          <w:lang w:val="en-US"/>
        </w:rPr>
        <w:t xml:space="preserve"> so </w:t>
      </w:r>
      <w:r w:rsidR="003917C1" w:rsidRPr="00B3580A">
        <w:rPr>
          <w:rFonts w:ascii="Times New Roman" w:hAnsi="Times New Roman"/>
          <w:lang w:val="en-US"/>
        </w:rPr>
        <w:lastRenderedPageBreak/>
        <w:t xml:space="preserve">that his ability to consider and decide any </w:t>
      </w:r>
      <w:r w:rsidR="00B16CFA" w:rsidRPr="00B3580A">
        <w:rPr>
          <w:rFonts w:ascii="Times New Roman" w:hAnsi="Times New Roman"/>
          <w:lang w:val="en-US"/>
        </w:rPr>
        <w:t>matter</w:t>
      </w:r>
      <w:r w:rsidR="003917C1" w:rsidRPr="00B3580A">
        <w:rPr>
          <w:rFonts w:ascii="Times New Roman" w:hAnsi="Times New Roman"/>
          <w:lang w:val="en-US"/>
        </w:rPr>
        <w:t xml:space="preserve"> impartially or to give any advice without bias, may reasonably be regarded as impaired;</w:t>
      </w:r>
    </w:p>
    <w:p w:rsidR="00342E9A" w:rsidRPr="00B3580A" w:rsidRDefault="00342E9A" w:rsidP="00BB7E6B">
      <w:pPr>
        <w:tabs>
          <w:tab w:val="num" w:pos="2880"/>
        </w:tabs>
        <w:spacing w:line="276" w:lineRule="auto"/>
        <w:ind w:left="2880" w:hanging="720"/>
        <w:jc w:val="both"/>
        <w:rPr>
          <w:rFonts w:ascii="Times New Roman" w:hAnsi="Times New Roman"/>
          <w:lang w:val="en-US"/>
        </w:rPr>
      </w:pPr>
    </w:p>
    <w:p w:rsidR="00577468" w:rsidRPr="00B3580A" w:rsidRDefault="003917C1" w:rsidP="00BB7E6B">
      <w:pPr>
        <w:numPr>
          <w:ilvl w:val="1"/>
          <w:numId w:val="4"/>
        </w:numPr>
        <w:tabs>
          <w:tab w:val="clear" w:pos="1800"/>
          <w:tab w:val="num" w:pos="2880"/>
        </w:tabs>
        <w:spacing w:line="276" w:lineRule="auto"/>
        <w:ind w:left="2880"/>
        <w:jc w:val="both"/>
        <w:rPr>
          <w:rFonts w:ascii="Times New Roman" w:hAnsi="Times New Roman"/>
          <w:lang w:val="en-US"/>
        </w:rPr>
      </w:pPr>
      <w:r w:rsidRPr="00B3580A">
        <w:rPr>
          <w:rFonts w:ascii="Times New Roman" w:hAnsi="Times New Roman"/>
          <w:lang w:val="en-US"/>
        </w:rPr>
        <w:t>where a</w:t>
      </w:r>
      <w:r w:rsidR="004E5129" w:rsidRPr="00B3580A">
        <w:rPr>
          <w:rFonts w:ascii="Times New Roman" w:hAnsi="Times New Roman"/>
          <w:lang w:val="en-US"/>
        </w:rPr>
        <w:t xml:space="preserve"> director, executive or other employee has a</w:t>
      </w:r>
      <w:r w:rsidRPr="00B3580A">
        <w:rPr>
          <w:rFonts w:ascii="Times New Roman" w:hAnsi="Times New Roman"/>
          <w:lang w:val="en-US"/>
        </w:rPr>
        <w:t xml:space="preserve"> conflict of interest</w:t>
      </w:r>
      <w:r w:rsidR="004E5129" w:rsidRPr="00B3580A">
        <w:rPr>
          <w:rFonts w:ascii="Times New Roman" w:hAnsi="Times New Roman"/>
          <w:lang w:val="en-US"/>
        </w:rPr>
        <w:t xml:space="preserve"> in a particular matter, such </w:t>
      </w:r>
      <w:r w:rsidRPr="00B3580A">
        <w:rPr>
          <w:rFonts w:ascii="Times New Roman" w:hAnsi="Times New Roman"/>
          <w:lang w:val="en-US"/>
        </w:rPr>
        <w:t>person shall play no part in the relevant discussion, decision or action;</w:t>
      </w:r>
    </w:p>
    <w:p w:rsidR="00577468" w:rsidRPr="00B3580A" w:rsidRDefault="00577468" w:rsidP="00BB7E6B">
      <w:pPr>
        <w:tabs>
          <w:tab w:val="num" w:pos="2880"/>
        </w:tabs>
        <w:spacing w:line="276" w:lineRule="auto"/>
        <w:ind w:left="2880" w:hanging="720"/>
        <w:jc w:val="both"/>
        <w:rPr>
          <w:rFonts w:ascii="Times New Roman" w:hAnsi="Times New Roman"/>
          <w:lang w:val="en-US"/>
        </w:rPr>
      </w:pPr>
    </w:p>
    <w:p w:rsidR="00342E9A" w:rsidRPr="00B3580A" w:rsidRDefault="00342E9A" w:rsidP="00BB7E6B">
      <w:pPr>
        <w:numPr>
          <w:ilvl w:val="1"/>
          <w:numId w:val="4"/>
        </w:numPr>
        <w:tabs>
          <w:tab w:val="clear" w:pos="1800"/>
          <w:tab w:val="num" w:pos="2880"/>
        </w:tabs>
        <w:spacing w:line="276" w:lineRule="auto"/>
        <w:ind w:left="288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b/>
          <w:lang w:val="en-US"/>
        </w:rPr>
        <w:t xml:space="preserve"> </w:t>
      </w:r>
      <w:r w:rsidRPr="00B3580A">
        <w:rPr>
          <w:rFonts w:ascii="Times New Roman" w:hAnsi="Times New Roman"/>
          <w:lang w:val="en-US"/>
        </w:rPr>
        <w:t>“register of interests” is maintained to record all relevant personal</w:t>
      </w:r>
      <w:r w:rsidR="0081400D" w:rsidRPr="00B3580A">
        <w:rPr>
          <w:rFonts w:ascii="Times New Roman" w:hAnsi="Times New Roman"/>
          <w:lang w:val="en-US"/>
        </w:rPr>
        <w:t>, financial</w:t>
      </w:r>
      <w:r w:rsidRPr="00B3580A">
        <w:rPr>
          <w:rFonts w:ascii="Times New Roman" w:hAnsi="Times New Roman"/>
          <w:lang w:val="en-US"/>
        </w:rPr>
        <w:t xml:space="preserve"> and business interests,</w:t>
      </w:r>
      <w:r w:rsidR="004E5129" w:rsidRPr="00B3580A">
        <w:rPr>
          <w:rFonts w:ascii="Times New Roman" w:hAnsi="Times New Roman"/>
          <w:lang w:val="en-US"/>
        </w:rPr>
        <w:t xml:space="preserve"> of directors and executives who have any decision making role in the company</w:t>
      </w:r>
      <w:r w:rsidR="00693FF1" w:rsidRPr="00B3580A">
        <w:rPr>
          <w:rFonts w:ascii="Times New Roman" w:hAnsi="Times New Roman"/>
          <w:lang w:val="en-US"/>
        </w:rPr>
        <w:t>,</w:t>
      </w:r>
      <w:r w:rsidRPr="00B3580A">
        <w:rPr>
          <w:rFonts w:ascii="Times New Roman" w:hAnsi="Times New Roman"/>
          <w:lang w:val="en-US"/>
        </w:rPr>
        <w:t xml:space="preserve"> </w:t>
      </w:r>
      <w:r w:rsidR="003E556B">
        <w:rPr>
          <w:rFonts w:ascii="Times New Roman" w:hAnsi="Times New Roman"/>
          <w:lang w:val="en-US"/>
        </w:rPr>
        <w:t xml:space="preserve">and the same </w:t>
      </w:r>
      <w:r w:rsidRPr="00B3580A">
        <w:rPr>
          <w:rFonts w:ascii="Times New Roman" w:hAnsi="Times New Roman"/>
          <w:lang w:val="en-US"/>
        </w:rPr>
        <w:t xml:space="preserve">shall be made publicly available. </w:t>
      </w:r>
      <w:r w:rsidR="009A63BD" w:rsidRPr="00B3580A">
        <w:rPr>
          <w:rFonts w:ascii="Times New Roman" w:hAnsi="Times New Roman"/>
          <w:lang w:val="en-US"/>
        </w:rPr>
        <w:t>Such</w:t>
      </w:r>
      <w:r w:rsidRPr="00B3580A">
        <w:rPr>
          <w:rFonts w:ascii="Times New Roman" w:hAnsi="Times New Roman"/>
          <w:lang w:val="en-US"/>
        </w:rPr>
        <w:t xml:space="preserve"> interest</w:t>
      </w:r>
      <w:r w:rsidR="009A63BD" w:rsidRPr="00B3580A">
        <w:rPr>
          <w:rFonts w:ascii="Times New Roman" w:hAnsi="Times New Roman"/>
          <w:lang w:val="en-US"/>
        </w:rPr>
        <w:t>s</w:t>
      </w:r>
      <w:r w:rsidRPr="00B3580A">
        <w:rPr>
          <w:rFonts w:ascii="Times New Roman" w:hAnsi="Times New Roman"/>
          <w:lang w:val="en-US"/>
        </w:rPr>
        <w:t xml:space="preserve"> may include, for </w:t>
      </w:r>
      <w:r w:rsidR="0081400D" w:rsidRPr="00B3580A">
        <w:rPr>
          <w:rFonts w:ascii="Times New Roman" w:hAnsi="Times New Roman"/>
          <w:lang w:val="en-US"/>
        </w:rPr>
        <w:t>instance</w:t>
      </w:r>
      <w:r w:rsidRPr="00B3580A">
        <w:rPr>
          <w:rFonts w:ascii="Times New Roman" w:hAnsi="Times New Roman"/>
          <w:lang w:val="en-US"/>
        </w:rPr>
        <w:t xml:space="preserve">, any significant political activity, including office holding, elected positions, public appearances and candidature for election, undertaken in the last five years;  </w:t>
      </w:r>
    </w:p>
    <w:p w:rsidR="00342E9A" w:rsidRPr="00B3580A" w:rsidRDefault="00342E9A" w:rsidP="00BB7E6B">
      <w:pPr>
        <w:tabs>
          <w:tab w:val="num" w:pos="2880"/>
        </w:tabs>
        <w:spacing w:line="276" w:lineRule="auto"/>
        <w:ind w:left="2880" w:hanging="720"/>
        <w:jc w:val="both"/>
        <w:rPr>
          <w:rFonts w:ascii="Times New Roman" w:hAnsi="Times New Roman"/>
          <w:lang w:val="en-US"/>
        </w:rPr>
      </w:pPr>
    </w:p>
    <w:p w:rsidR="00342E9A" w:rsidRPr="00B3580A" w:rsidRDefault="003E556B" w:rsidP="00BB7E6B">
      <w:pPr>
        <w:numPr>
          <w:ilvl w:val="1"/>
          <w:numId w:val="4"/>
        </w:numPr>
        <w:tabs>
          <w:tab w:val="clear" w:pos="1800"/>
          <w:tab w:val="num" w:pos="2880"/>
        </w:tabs>
        <w:spacing w:line="276" w:lineRule="auto"/>
        <w:ind w:left="2880"/>
        <w:jc w:val="both"/>
        <w:rPr>
          <w:rFonts w:ascii="Times New Roman" w:hAnsi="Times New Roman"/>
          <w:lang w:val="en-US"/>
        </w:rPr>
      </w:pPr>
      <w:r>
        <w:rPr>
          <w:rFonts w:ascii="Times New Roman" w:hAnsi="Times New Roman"/>
          <w:lang w:val="en-US"/>
        </w:rPr>
        <w:t>a</w:t>
      </w:r>
      <w:r w:rsidR="00342E9A" w:rsidRPr="00B3580A">
        <w:rPr>
          <w:rFonts w:ascii="Times New Roman" w:hAnsi="Times New Roman"/>
          <w:lang w:val="en-US"/>
        </w:rPr>
        <w:t xml:space="preserve"> declaration by the directors and </w:t>
      </w:r>
      <w:r w:rsidR="00F16B5A" w:rsidRPr="00B3580A">
        <w:rPr>
          <w:rFonts w:ascii="Times New Roman" w:hAnsi="Times New Roman"/>
          <w:lang w:val="en-US"/>
        </w:rPr>
        <w:t xml:space="preserve">executives </w:t>
      </w:r>
      <w:r w:rsidR="00342E9A" w:rsidRPr="00B3580A">
        <w:rPr>
          <w:rFonts w:ascii="Times New Roman" w:hAnsi="Times New Roman"/>
          <w:lang w:val="en-US"/>
        </w:rPr>
        <w:t>that they shall not offer or accept any payment, bribe, favor or inducement which might influence</w:t>
      </w:r>
      <w:r w:rsidR="00E270B8">
        <w:rPr>
          <w:rFonts w:ascii="Times New Roman" w:hAnsi="Times New Roman"/>
          <w:lang w:val="en-US"/>
        </w:rPr>
        <w:t>,</w:t>
      </w:r>
      <w:r w:rsidR="00342E9A" w:rsidRPr="00B3580A">
        <w:rPr>
          <w:rFonts w:ascii="Times New Roman" w:hAnsi="Times New Roman"/>
          <w:lang w:val="en-US"/>
        </w:rPr>
        <w:t xml:space="preserve"> or appear to influence</w:t>
      </w:r>
      <w:r w:rsidR="00E270B8">
        <w:rPr>
          <w:rFonts w:ascii="Times New Roman" w:hAnsi="Times New Roman"/>
          <w:lang w:val="en-US"/>
        </w:rPr>
        <w:t>,</w:t>
      </w:r>
      <w:r w:rsidR="00342E9A" w:rsidRPr="00B3580A">
        <w:rPr>
          <w:rFonts w:ascii="Times New Roman" w:hAnsi="Times New Roman"/>
          <w:lang w:val="en-US"/>
        </w:rPr>
        <w:t xml:space="preserve"> </w:t>
      </w:r>
      <w:r w:rsidR="00693FF1" w:rsidRPr="00B3580A">
        <w:rPr>
          <w:rFonts w:ascii="Times New Roman" w:hAnsi="Times New Roman"/>
          <w:lang w:val="en-US"/>
        </w:rPr>
        <w:t>their decisions and</w:t>
      </w:r>
      <w:r w:rsidR="00342E9A" w:rsidRPr="00B3580A">
        <w:rPr>
          <w:rFonts w:ascii="Times New Roman" w:hAnsi="Times New Roman"/>
          <w:lang w:val="en-US"/>
        </w:rPr>
        <w:t xml:space="preserve"> action</w:t>
      </w:r>
      <w:r w:rsidR="00693FF1" w:rsidRPr="00B3580A">
        <w:rPr>
          <w:rFonts w:ascii="Times New Roman" w:hAnsi="Times New Roman"/>
          <w:lang w:val="en-US"/>
        </w:rPr>
        <w:t>s</w:t>
      </w:r>
      <w:r w:rsidR="00E73130">
        <w:rPr>
          <w:rFonts w:ascii="Times New Roman" w:hAnsi="Times New Roman"/>
          <w:lang w:val="en-US"/>
        </w:rPr>
        <w:t>; and</w:t>
      </w:r>
    </w:p>
    <w:p w:rsidR="00693FF1" w:rsidRPr="00B3580A" w:rsidRDefault="00693FF1" w:rsidP="00BB7E6B">
      <w:pPr>
        <w:pStyle w:val="ListParagraph"/>
        <w:spacing w:line="276" w:lineRule="auto"/>
        <w:ind w:left="2880" w:hanging="720"/>
        <w:jc w:val="both"/>
        <w:rPr>
          <w:rFonts w:ascii="Times New Roman" w:hAnsi="Times New Roman"/>
          <w:lang w:val="en-US"/>
        </w:rPr>
      </w:pPr>
    </w:p>
    <w:p w:rsidR="00693FF1" w:rsidRPr="00B3580A" w:rsidRDefault="003E556B" w:rsidP="00BB7E6B">
      <w:pPr>
        <w:numPr>
          <w:ilvl w:val="1"/>
          <w:numId w:val="4"/>
        </w:numPr>
        <w:tabs>
          <w:tab w:val="clear" w:pos="1800"/>
          <w:tab w:val="num" w:pos="2880"/>
        </w:tabs>
        <w:spacing w:line="276" w:lineRule="auto"/>
        <w:ind w:left="2880"/>
        <w:jc w:val="both"/>
        <w:rPr>
          <w:rFonts w:ascii="Times New Roman" w:hAnsi="Times New Roman"/>
          <w:lang w:val="en-US"/>
        </w:rPr>
      </w:pPr>
      <w:r>
        <w:rPr>
          <w:rFonts w:ascii="Times New Roman" w:hAnsi="Times New Roman"/>
          <w:lang w:val="en-US"/>
        </w:rPr>
        <w:t>t</w:t>
      </w:r>
      <w:r w:rsidR="00693FF1" w:rsidRPr="00B3580A">
        <w:rPr>
          <w:rFonts w:ascii="Times New Roman" w:hAnsi="Times New Roman"/>
          <w:lang w:val="en-US"/>
        </w:rPr>
        <w:t xml:space="preserve">he </w:t>
      </w:r>
      <w:r w:rsidR="009B454F" w:rsidRPr="00B3580A">
        <w:rPr>
          <w:rFonts w:ascii="Times New Roman" w:hAnsi="Times New Roman"/>
          <w:lang w:val="en-US"/>
        </w:rPr>
        <w:t>B</w:t>
      </w:r>
      <w:r w:rsidR="00693FF1" w:rsidRPr="00B3580A">
        <w:rPr>
          <w:rFonts w:ascii="Times New Roman" w:hAnsi="Times New Roman"/>
          <w:lang w:val="en-US"/>
        </w:rPr>
        <w:t>oard shall also develop and implement a policy on “anti-corruption” to minimize actual or perceived corruption in the company</w:t>
      </w:r>
      <w:r>
        <w:rPr>
          <w:rFonts w:ascii="Times New Roman" w:hAnsi="Times New Roman"/>
          <w:lang w:val="en-US"/>
        </w:rPr>
        <w:t>; and</w:t>
      </w:r>
    </w:p>
    <w:p w:rsidR="00342E9A" w:rsidRDefault="00342E9A" w:rsidP="00BB7E6B">
      <w:pPr>
        <w:tabs>
          <w:tab w:val="num" w:pos="2160"/>
        </w:tabs>
        <w:spacing w:line="276" w:lineRule="auto"/>
        <w:ind w:left="120" w:hanging="120"/>
        <w:jc w:val="both"/>
        <w:rPr>
          <w:rFonts w:ascii="Times New Roman" w:hAnsi="Times New Roman"/>
          <w:lang w:val="en-US"/>
        </w:rPr>
      </w:pPr>
    </w:p>
    <w:p w:rsidR="00E8782D" w:rsidRPr="00B3580A" w:rsidRDefault="003E556B" w:rsidP="00BB7E6B">
      <w:pPr>
        <w:pStyle w:val="ListParagraph"/>
        <w:numPr>
          <w:ilvl w:val="0"/>
          <w:numId w:val="23"/>
        </w:numPr>
        <w:spacing w:line="276" w:lineRule="auto"/>
        <w:ind w:left="2160" w:hanging="720"/>
        <w:jc w:val="both"/>
        <w:rPr>
          <w:rFonts w:ascii="Times New Roman" w:hAnsi="Times New Roman"/>
          <w:lang w:val="en-US"/>
        </w:rPr>
      </w:pPr>
      <w:r>
        <w:rPr>
          <w:rFonts w:ascii="Times New Roman" w:hAnsi="Times New Roman"/>
          <w:lang w:val="en-US"/>
        </w:rPr>
        <w:t>t</w:t>
      </w:r>
      <w:r w:rsidR="00354EA3" w:rsidRPr="00B3580A">
        <w:rPr>
          <w:rFonts w:ascii="Times New Roman" w:hAnsi="Times New Roman"/>
          <w:lang w:val="en-US"/>
        </w:rPr>
        <w:t>he principle of relationship with stakeholders requires the following</w:t>
      </w:r>
      <w:r>
        <w:rPr>
          <w:rFonts w:ascii="Times New Roman" w:hAnsi="Times New Roman"/>
          <w:lang w:val="en-US"/>
        </w:rPr>
        <w:t>, namely</w:t>
      </w:r>
      <w:r w:rsidR="00354EA3" w:rsidRPr="00B3580A">
        <w:rPr>
          <w:rFonts w:ascii="Times New Roman" w:hAnsi="Times New Roman"/>
          <w:lang w:val="en-US"/>
        </w:rPr>
        <w:t>:</w:t>
      </w:r>
      <w:r>
        <w:rPr>
          <w:rFonts w:ascii="Times New Roman" w:hAnsi="Times New Roman"/>
          <w:lang w:val="en-US"/>
        </w:rPr>
        <w:t>-</w:t>
      </w:r>
    </w:p>
    <w:p w:rsidR="00342E9A" w:rsidRPr="00B3580A" w:rsidRDefault="00342E9A" w:rsidP="00BB7E6B">
      <w:pPr>
        <w:tabs>
          <w:tab w:val="num" w:pos="2160"/>
        </w:tabs>
        <w:spacing w:line="276" w:lineRule="auto"/>
        <w:ind w:left="120" w:hanging="120"/>
        <w:jc w:val="both"/>
        <w:rPr>
          <w:rFonts w:ascii="Times New Roman" w:hAnsi="Times New Roman"/>
          <w:lang w:val="en-US"/>
        </w:rPr>
      </w:pPr>
    </w:p>
    <w:p w:rsidR="00342E9A" w:rsidRPr="00B3580A" w:rsidRDefault="003E556B" w:rsidP="00BB7E6B">
      <w:pPr>
        <w:numPr>
          <w:ilvl w:val="0"/>
          <w:numId w:val="6"/>
        </w:numPr>
        <w:tabs>
          <w:tab w:val="clear" w:pos="2700"/>
          <w:tab w:val="num" w:pos="2880"/>
        </w:tabs>
        <w:autoSpaceDE w:val="0"/>
        <w:autoSpaceDN w:val="0"/>
        <w:adjustRightInd w:val="0"/>
        <w:spacing w:line="276" w:lineRule="auto"/>
        <w:ind w:left="2880"/>
        <w:jc w:val="both"/>
        <w:rPr>
          <w:rFonts w:ascii="Times New Roman" w:hAnsi="Times New Roman"/>
          <w:lang w:val="en-US"/>
        </w:rPr>
      </w:pPr>
      <w:r>
        <w:rPr>
          <w:rFonts w:ascii="Times New Roman" w:hAnsi="Times New Roman"/>
          <w:lang w:val="en-US"/>
        </w:rPr>
        <w:t>e</w:t>
      </w:r>
      <w:r w:rsidR="00342E9A" w:rsidRPr="00B3580A">
        <w:rPr>
          <w:rFonts w:ascii="Times New Roman" w:hAnsi="Times New Roman"/>
          <w:lang w:val="en-US"/>
        </w:rPr>
        <w:t xml:space="preserve">nsuring that the directors and </w:t>
      </w:r>
      <w:r w:rsidR="00F16B5A" w:rsidRPr="00B3580A">
        <w:rPr>
          <w:rFonts w:ascii="Times New Roman" w:hAnsi="Times New Roman"/>
          <w:lang w:val="en-US"/>
        </w:rPr>
        <w:t xml:space="preserve">executives </w:t>
      </w:r>
      <w:r w:rsidR="00342E9A" w:rsidRPr="00B3580A">
        <w:rPr>
          <w:rFonts w:ascii="Times New Roman" w:hAnsi="Times New Roman"/>
          <w:lang w:val="en-US"/>
        </w:rPr>
        <w:t xml:space="preserve">uphold the reputation of the </w:t>
      </w:r>
      <w:r w:rsidR="0081400D" w:rsidRPr="00B3580A">
        <w:rPr>
          <w:rFonts w:ascii="Times New Roman" w:hAnsi="Times New Roman"/>
          <w:lang w:val="en-US"/>
        </w:rPr>
        <w:t xml:space="preserve">company </w:t>
      </w:r>
      <w:r w:rsidR="00342E9A" w:rsidRPr="00B3580A">
        <w:rPr>
          <w:rFonts w:ascii="Times New Roman" w:hAnsi="Times New Roman"/>
          <w:lang w:val="en-US"/>
        </w:rPr>
        <w:t>by treating the general public</w:t>
      </w:r>
      <w:r w:rsidR="001731B7" w:rsidRPr="00B3580A">
        <w:rPr>
          <w:rFonts w:ascii="Times New Roman" w:hAnsi="Times New Roman"/>
          <w:lang w:val="en-US"/>
        </w:rPr>
        <w:t>, institutional investors</w:t>
      </w:r>
      <w:r w:rsidR="00342E9A" w:rsidRPr="00B3580A">
        <w:rPr>
          <w:rFonts w:ascii="Times New Roman" w:hAnsi="Times New Roman"/>
          <w:lang w:val="en-US"/>
        </w:rPr>
        <w:t xml:space="preserve"> and </w:t>
      </w:r>
      <w:r w:rsidR="0081400D" w:rsidRPr="00B3580A">
        <w:rPr>
          <w:rFonts w:ascii="Times New Roman" w:hAnsi="Times New Roman"/>
          <w:lang w:val="en-US"/>
        </w:rPr>
        <w:t>other stakeholders with courtesy, integrity and efficiency</w:t>
      </w:r>
      <w:r w:rsidR="00514A78" w:rsidRPr="00B3580A">
        <w:rPr>
          <w:rFonts w:ascii="Times New Roman" w:hAnsi="Times New Roman"/>
          <w:lang w:val="en-US"/>
        </w:rPr>
        <w:t>, and ensuring service quality</w:t>
      </w:r>
      <w:r w:rsidR="00342E9A" w:rsidRPr="00B3580A">
        <w:rPr>
          <w:rFonts w:ascii="Times New Roman" w:hAnsi="Times New Roman"/>
          <w:lang w:val="en-US"/>
        </w:rPr>
        <w:t>;</w:t>
      </w:r>
    </w:p>
    <w:p w:rsidR="00342E9A" w:rsidRPr="00B3580A" w:rsidRDefault="00342E9A" w:rsidP="00BB7E6B">
      <w:pPr>
        <w:tabs>
          <w:tab w:val="num" w:pos="2880"/>
        </w:tabs>
        <w:autoSpaceDE w:val="0"/>
        <w:autoSpaceDN w:val="0"/>
        <w:adjustRightInd w:val="0"/>
        <w:spacing w:line="276" w:lineRule="auto"/>
        <w:ind w:left="2880" w:hanging="720"/>
        <w:jc w:val="both"/>
        <w:rPr>
          <w:rFonts w:ascii="Times New Roman" w:hAnsi="Times New Roman"/>
          <w:lang w:val="en-US"/>
        </w:rPr>
      </w:pPr>
    </w:p>
    <w:p w:rsidR="00342E9A" w:rsidRPr="00B3580A" w:rsidRDefault="003E556B" w:rsidP="00BB7E6B">
      <w:pPr>
        <w:numPr>
          <w:ilvl w:val="1"/>
          <w:numId w:val="6"/>
        </w:numPr>
        <w:tabs>
          <w:tab w:val="clear" w:pos="1800"/>
          <w:tab w:val="num" w:pos="2880"/>
        </w:tabs>
        <w:autoSpaceDE w:val="0"/>
        <w:autoSpaceDN w:val="0"/>
        <w:adjustRightInd w:val="0"/>
        <w:spacing w:line="276" w:lineRule="auto"/>
        <w:ind w:left="2880"/>
        <w:jc w:val="both"/>
        <w:rPr>
          <w:rFonts w:ascii="Times New Roman" w:hAnsi="Times New Roman"/>
          <w:lang w:val="en-US"/>
        </w:rPr>
      </w:pPr>
      <w:r>
        <w:rPr>
          <w:rFonts w:ascii="Times New Roman" w:hAnsi="Times New Roman"/>
          <w:lang w:val="en-US"/>
        </w:rPr>
        <w:t>e</w:t>
      </w:r>
      <w:r w:rsidR="00342E9A" w:rsidRPr="00B3580A">
        <w:rPr>
          <w:rFonts w:ascii="Times New Roman" w:hAnsi="Times New Roman"/>
          <w:lang w:val="en-US"/>
        </w:rPr>
        <w:t xml:space="preserve">nsuring equality of opportunity </w:t>
      </w:r>
      <w:r w:rsidR="0081400D" w:rsidRPr="00B3580A">
        <w:rPr>
          <w:rFonts w:ascii="Times New Roman" w:hAnsi="Times New Roman"/>
          <w:lang w:val="en-US"/>
        </w:rPr>
        <w:t xml:space="preserve">by </w:t>
      </w:r>
      <w:r w:rsidR="00342E9A" w:rsidRPr="00B3580A">
        <w:rPr>
          <w:rFonts w:ascii="Times New Roman" w:hAnsi="Times New Roman"/>
          <w:lang w:val="en-US"/>
        </w:rPr>
        <w:t xml:space="preserve">establishing open and fair procedures for making appointments and for determining terms and conditions of service. </w:t>
      </w:r>
      <w:r w:rsidR="0081400D" w:rsidRPr="00B3580A">
        <w:rPr>
          <w:rFonts w:ascii="Times New Roman" w:hAnsi="Times New Roman"/>
          <w:lang w:val="en-US"/>
        </w:rPr>
        <w:t>T</w:t>
      </w:r>
      <w:r w:rsidR="00342E9A" w:rsidRPr="00B3580A">
        <w:rPr>
          <w:rFonts w:ascii="Times New Roman" w:hAnsi="Times New Roman"/>
          <w:lang w:val="en-US"/>
        </w:rPr>
        <w:t xml:space="preserve">he Board </w:t>
      </w:r>
      <w:r>
        <w:rPr>
          <w:rFonts w:ascii="Times New Roman" w:hAnsi="Times New Roman"/>
          <w:lang w:val="en-US"/>
        </w:rPr>
        <w:t xml:space="preserve">may </w:t>
      </w:r>
      <w:r w:rsidR="00342E9A" w:rsidRPr="00B3580A">
        <w:rPr>
          <w:rFonts w:ascii="Times New Roman" w:hAnsi="Times New Roman"/>
          <w:lang w:val="en-US"/>
        </w:rPr>
        <w:t>nominate</w:t>
      </w:r>
      <w:r w:rsidR="00693FF1" w:rsidRPr="00B3580A">
        <w:rPr>
          <w:rFonts w:ascii="Times New Roman" w:hAnsi="Times New Roman"/>
          <w:lang w:val="en-US"/>
        </w:rPr>
        <w:t xml:space="preserve"> a committee</w:t>
      </w:r>
      <w:r>
        <w:rPr>
          <w:rFonts w:ascii="Times New Roman" w:hAnsi="Times New Roman"/>
          <w:lang w:val="en-US"/>
        </w:rPr>
        <w:t xml:space="preserve"> consisting of </w:t>
      </w:r>
      <w:r w:rsidR="00342E9A" w:rsidRPr="00B3580A">
        <w:rPr>
          <w:rFonts w:ascii="Times New Roman" w:hAnsi="Times New Roman"/>
          <w:lang w:val="en-US"/>
        </w:rPr>
        <w:t>one of its members or senior Executives for investigating</w:t>
      </w:r>
      <w:r w:rsidR="0081400D" w:rsidRPr="00B3580A">
        <w:rPr>
          <w:rFonts w:ascii="Times New Roman" w:hAnsi="Times New Roman"/>
          <w:lang w:val="en-US"/>
        </w:rPr>
        <w:t>, where necessary</w:t>
      </w:r>
      <w:r w:rsidR="00342E9A" w:rsidRPr="00B3580A">
        <w:rPr>
          <w:rFonts w:ascii="Times New Roman" w:hAnsi="Times New Roman"/>
          <w:lang w:val="en-US"/>
        </w:rPr>
        <w:t xml:space="preserve"> on a confidential basis, </w:t>
      </w:r>
      <w:r w:rsidR="00C00FF8" w:rsidRPr="00B3580A">
        <w:rPr>
          <w:rFonts w:ascii="Times New Roman" w:hAnsi="Times New Roman"/>
          <w:lang w:val="en-US"/>
        </w:rPr>
        <w:t xml:space="preserve">any deviation from the company’s code of </w:t>
      </w:r>
      <w:r w:rsidR="009F30D7" w:rsidRPr="00B3580A">
        <w:rPr>
          <w:rFonts w:ascii="Times New Roman" w:hAnsi="Times New Roman"/>
          <w:lang w:val="en-US"/>
        </w:rPr>
        <w:t>conduct</w:t>
      </w:r>
      <w:r w:rsidR="00342E9A" w:rsidRPr="00B3580A">
        <w:rPr>
          <w:rFonts w:ascii="Times New Roman" w:hAnsi="Times New Roman"/>
          <w:lang w:val="en-US"/>
        </w:rPr>
        <w:t>; and</w:t>
      </w:r>
    </w:p>
    <w:p w:rsidR="00342E9A" w:rsidRPr="00B3580A" w:rsidRDefault="00342E9A" w:rsidP="00BB7E6B">
      <w:pPr>
        <w:tabs>
          <w:tab w:val="num" w:pos="2880"/>
        </w:tabs>
        <w:autoSpaceDE w:val="0"/>
        <w:autoSpaceDN w:val="0"/>
        <w:adjustRightInd w:val="0"/>
        <w:spacing w:line="276" w:lineRule="auto"/>
        <w:ind w:left="2880" w:hanging="720"/>
        <w:jc w:val="both"/>
        <w:rPr>
          <w:rFonts w:ascii="Times New Roman" w:hAnsi="Times New Roman"/>
          <w:lang w:val="en-US"/>
        </w:rPr>
      </w:pPr>
      <w:r w:rsidRPr="00B3580A">
        <w:rPr>
          <w:rFonts w:ascii="Times New Roman" w:hAnsi="Times New Roman"/>
          <w:lang w:val="en-US"/>
        </w:rPr>
        <w:t xml:space="preserve"> </w:t>
      </w:r>
    </w:p>
    <w:p w:rsidR="00E8782D" w:rsidRPr="00B3580A" w:rsidRDefault="003E556B" w:rsidP="00BB7E6B">
      <w:pPr>
        <w:pStyle w:val="ListParagraph"/>
        <w:numPr>
          <w:ilvl w:val="1"/>
          <w:numId w:val="6"/>
        </w:numPr>
        <w:tabs>
          <w:tab w:val="clear" w:pos="1800"/>
        </w:tabs>
        <w:autoSpaceDE w:val="0"/>
        <w:autoSpaceDN w:val="0"/>
        <w:adjustRightInd w:val="0"/>
        <w:spacing w:line="276" w:lineRule="auto"/>
        <w:ind w:left="2880"/>
        <w:jc w:val="both"/>
        <w:rPr>
          <w:rFonts w:ascii="Times New Roman" w:hAnsi="Times New Roman"/>
          <w:lang w:val="en-US"/>
        </w:rPr>
      </w:pPr>
      <w:r>
        <w:rPr>
          <w:rFonts w:ascii="Times New Roman" w:hAnsi="Times New Roman"/>
          <w:lang w:val="en-US"/>
        </w:rPr>
        <w:lastRenderedPageBreak/>
        <w:t>e</w:t>
      </w:r>
      <w:r w:rsidR="00C00FF8" w:rsidRPr="00B3580A">
        <w:rPr>
          <w:rFonts w:ascii="Times New Roman" w:hAnsi="Times New Roman"/>
          <w:lang w:val="en-US"/>
        </w:rPr>
        <w:t xml:space="preserve">nsuring </w:t>
      </w:r>
      <w:r w:rsidR="00342E9A" w:rsidRPr="00B3580A">
        <w:rPr>
          <w:rFonts w:ascii="Times New Roman" w:hAnsi="Times New Roman"/>
          <w:lang w:val="en-US"/>
        </w:rPr>
        <w:t>compliance with the law and the Public Sector Company’s internal rules and procedures</w:t>
      </w:r>
      <w:r w:rsidR="00C00FF8" w:rsidRPr="00B3580A">
        <w:rPr>
          <w:rFonts w:ascii="Times New Roman" w:hAnsi="Times New Roman"/>
          <w:lang w:val="en-US"/>
        </w:rPr>
        <w:t xml:space="preserve"> relating to </w:t>
      </w:r>
      <w:r w:rsidR="00342E9A" w:rsidRPr="00B3580A">
        <w:rPr>
          <w:rFonts w:ascii="Times New Roman" w:hAnsi="Times New Roman"/>
          <w:lang w:val="en-US"/>
        </w:rPr>
        <w:t>public procurement</w:t>
      </w:r>
      <w:r w:rsidR="00C00FF8" w:rsidRPr="00B3580A">
        <w:rPr>
          <w:rFonts w:ascii="Times New Roman" w:hAnsi="Times New Roman"/>
          <w:lang w:val="en-US"/>
        </w:rPr>
        <w:t>,</w:t>
      </w:r>
      <w:r w:rsidR="00342E9A" w:rsidRPr="00B3580A">
        <w:rPr>
          <w:rFonts w:ascii="Times New Roman" w:hAnsi="Times New Roman"/>
          <w:lang w:val="en-US"/>
        </w:rPr>
        <w:t xml:space="preserve"> tender regulations</w:t>
      </w:r>
      <w:r w:rsidR="00C00FF8" w:rsidRPr="00B3580A">
        <w:rPr>
          <w:rFonts w:ascii="Times New Roman" w:hAnsi="Times New Roman"/>
          <w:lang w:val="en-US"/>
        </w:rPr>
        <w:t>,</w:t>
      </w:r>
      <w:r w:rsidR="00342E9A" w:rsidRPr="00B3580A">
        <w:rPr>
          <w:rFonts w:ascii="Times New Roman" w:hAnsi="Times New Roman"/>
          <w:lang w:val="en-US"/>
        </w:rPr>
        <w:t xml:space="preserve"> purchasing and technical standards</w:t>
      </w:r>
      <w:r w:rsidR="00C00FF8" w:rsidRPr="00B3580A">
        <w:rPr>
          <w:rFonts w:ascii="Times New Roman" w:hAnsi="Times New Roman"/>
          <w:lang w:val="en-US"/>
        </w:rPr>
        <w:t>, when dealing with suppliers of go</w:t>
      </w:r>
      <w:r w:rsidR="004D65F4" w:rsidRPr="00B3580A">
        <w:rPr>
          <w:rFonts w:ascii="Times New Roman" w:hAnsi="Times New Roman"/>
          <w:lang w:val="en-US"/>
        </w:rPr>
        <w:t>o</w:t>
      </w:r>
      <w:r w:rsidR="00C00FF8" w:rsidRPr="00B3580A">
        <w:rPr>
          <w:rFonts w:ascii="Times New Roman" w:hAnsi="Times New Roman"/>
          <w:lang w:val="en-US"/>
        </w:rPr>
        <w:t xml:space="preserve">ds and services. The </w:t>
      </w:r>
      <w:r w:rsidR="004D65F4" w:rsidRPr="00B3580A">
        <w:rPr>
          <w:rFonts w:ascii="Times New Roman" w:hAnsi="Times New Roman"/>
          <w:lang w:val="en-US"/>
        </w:rPr>
        <w:t xml:space="preserve">Board </w:t>
      </w:r>
      <w:r w:rsidR="00C00FF8" w:rsidRPr="00B3580A">
        <w:rPr>
          <w:rFonts w:ascii="Times New Roman" w:hAnsi="Times New Roman"/>
          <w:lang w:val="en-US"/>
        </w:rPr>
        <w:t>shall ensure t</w:t>
      </w:r>
      <w:r w:rsidR="00342E9A" w:rsidRPr="00B3580A">
        <w:rPr>
          <w:rFonts w:ascii="Times New Roman" w:hAnsi="Times New Roman"/>
          <w:lang w:val="en-US"/>
        </w:rPr>
        <w:t>hat quality standards are followed</w:t>
      </w:r>
      <w:r w:rsidR="00C00FF8" w:rsidRPr="00B3580A">
        <w:rPr>
          <w:rFonts w:ascii="Times New Roman" w:hAnsi="Times New Roman"/>
          <w:lang w:val="en-US"/>
        </w:rPr>
        <w:t xml:space="preserve"> with </w:t>
      </w:r>
      <w:r w:rsidR="00342E9A" w:rsidRPr="00B3580A">
        <w:rPr>
          <w:rFonts w:ascii="Times New Roman" w:hAnsi="Times New Roman"/>
          <w:lang w:val="en-US"/>
        </w:rPr>
        <w:t xml:space="preserve">due diligence </w:t>
      </w:r>
      <w:r w:rsidR="00C00FF8" w:rsidRPr="00B3580A">
        <w:rPr>
          <w:rFonts w:ascii="Times New Roman" w:hAnsi="Times New Roman"/>
          <w:lang w:val="en-US"/>
        </w:rPr>
        <w:t xml:space="preserve">and that </w:t>
      </w:r>
      <w:r w:rsidR="00342E9A" w:rsidRPr="00B3580A">
        <w:rPr>
          <w:rFonts w:ascii="Times New Roman" w:hAnsi="Times New Roman"/>
          <w:lang w:val="en-US"/>
        </w:rPr>
        <w:t>suppliers comply with the standards specified</w:t>
      </w:r>
      <w:r w:rsidR="00C00FF8" w:rsidRPr="00B3580A">
        <w:rPr>
          <w:rFonts w:ascii="Times New Roman" w:hAnsi="Times New Roman"/>
          <w:lang w:val="en-US"/>
        </w:rPr>
        <w:t xml:space="preserve"> and are paid </w:t>
      </w:r>
      <w:r w:rsidR="00342E9A" w:rsidRPr="00B3580A">
        <w:rPr>
          <w:rFonts w:ascii="Times New Roman" w:hAnsi="Times New Roman"/>
          <w:lang w:val="en-US"/>
        </w:rPr>
        <w:t xml:space="preserve">for supplies </w:t>
      </w:r>
      <w:r w:rsidR="00C00FF8" w:rsidRPr="00B3580A">
        <w:rPr>
          <w:rFonts w:ascii="Times New Roman" w:hAnsi="Times New Roman"/>
          <w:lang w:val="en-US"/>
        </w:rPr>
        <w:t xml:space="preserve">or services </w:t>
      </w:r>
      <w:r w:rsidR="00342E9A" w:rsidRPr="00B3580A">
        <w:rPr>
          <w:rFonts w:ascii="Times New Roman" w:hAnsi="Times New Roman"/>
          <w:lang w:val="en-US"/>
        </w:rPr>
        <w:t>within the time agreed.</w:t>
      </w:r>
    </w:p>
    <w:p w:rsidR="00342E9A" w:rsidRPr="00B3580A" w:rsidRDefault="00342E9A" w:rsidP="00201EF6">
      <w:pPr>
        <w:autoSpaceDE w:val="0"/>
        <w:autoSpaceDN w:val="0"/>
        <w:adjustRightInd w:val="0"/>
        <w:spacing w:line="360" w:lineRule="auto"/>
        <w:ind w:left="120" w:hanging="120"/>
        <w:jc w:val="both"/>
        <w:rPr>
          <w:rFonts w:ascii="Times New Roman" w:hAnsi="Times New Roman"/>
          <w:lang w:val="en-US"/>
        </w:rPr>
      </w:pPr>
    </w:p>
    <w:p w:rsidR="00E8782D" w:rsidRPr="00B3580A" w:rsidRDefault="001275DD" w:rsidP="00201EF6">
      <w:pPr>
        <w:autoSpaceDE w:val="0"/>
        <w:autoSpaceDN w:val="0"/>
        <w:adjustRightInd w:val="0"/>
        <w:spacing w:line="360" w:lineRule="auto"/>
        <w:ind w:firstLine="720"/>
        <w:jc w:val="both"/>
        <w:rPr>
          <w:rFonts w:ascii="Times New Roman" w:hAnsi="Times New Roman"/>
          <w:lang w:val="en-US"/>
        </w:rPr>
      </w:pPr>
      <w:r w:rsidRPr="00B3580A">
        <w:rPr>
          <w:rFonts w:ascii="Times New Roman" w:hAnsi="Times New Roman"/>
          <w:lang w:val="en-US"/>
        </w:rPr>
        <w:t>(</w:t>
      </w:r>
      <w:r w:rsidR="00E8782D" w:rsidRPr="00B3580A">
        <w:rPr>
          <w:rFonts w:ascii="Times New Roman" w:hAnsi="Times New Roman"/>
          <w:lang w:val="en-US"/>
        </w:rPr>
        <w:t>6</w:t>
      </w:r>
      <w:r w:rsidRPr="00B3580A">
        <w:rPr>
          <w:rFonts w:ascii="Times New Roman" w:hAnsi="Times New Roman"/>
          <w:lang w:val="en-US"/>
        </w:rPr>
        <w:t>)</w:t>
      </w:r>
      <w:r w:rsidRPr="00B3580A">
        <w:rPr>
          <w:rFonts w:ascii="Times New Roman" w:hAnsi="Times New Roman"/>
          <w:lang w:val="en-US"/>
        </w:rPr>
        <w:tab/>
      </w:r>
      <w:r w:rsidR="00342E9A" w:rsidRPr="00B3580A">
        <w:rPr>
          <w:rFonts w:ascii="Times New Roman" w:hAnsi="Times New Roman"/>
          <w:lang w:val="en-US"/>
        </w:rPr>
        <w:t>The Board shall adopt a vision</w:t>
      </w:r>
      <w:r w:rsidR="003E556B">
        <w:rPr>
          <w:rFonts w:ascii="Times New Roman" w:hAnsi="Times New Roman"/>
          <w:lang w:val="en-US"/>
        </w:rPr>
        <w:t xml:space="preserve"> or </w:t>
      </w:r>
      <w:r w:rsidR="00342E9A" w:rsidRPr="00B3580A">
        <w:rPr>
          <w:rFonts w:ascii="Times New Roman" w:hAnsi="Times New Roman"/>
          <w:lang w:val="en-US"/>
        </w:rPr>
        <w:t>mission statement and corporate strategy for the Public Sector Company</w:t>
      </w:r>
      <w:r w:rsidR="006F4F2C" w:rsidRPr="00B3580A">
        <w:rPr>
          <w:rFonts w:ascii="Times New Roman" w:hAnsi="Times New Roman"/>
          <w:lang w:val="en-US"/>
        </w:rPr>
        <w:t>.</w:t>
      </w:r>
    </w:p>
    <w:p w:rsidR="00E8782D" w:rsidRPr="00B3580A" w:rsidRDefault="00E8782D" w:rsidP="00201EF6">
      <w:pPr>
        <w:autoSpaceDE w:val="0"/>
        <w:autoSpaceDN w:val="0"/>
        <w:adjustRightInd w:val="0"/>
        <w:spacing w:line="360" w:lineRule="auto"/>
        <w:ind w:firstLine="720"/>
        <w:jc w:val="both"/>
        <w:rPr>
          <w:rFonts w:ascii="Times New Roman" w:hAnsi="Times New Roman"/>
          <w:lang w:val="en-US"/>
        </w:rPr>
      </w:pPr>
    </w:p>
    <w:p w:rsidR="00E8782D" w:rsidRPr="00B3580A" w:rsidRDefault="001275DD" w:rsidP="00201EF6">
      <w:pPr>
        <w:tabs>
          <w:tab w:val="left" w:pos="1440"/>
        </w:tabs>
        <w:autoSpaceDE w:val="0"/>
        <w:autoSpaceDN w:val="0"/>
        <w:adjustRightInd w:val="0"/>
        <w:spacing w:line="360" w:lineRule="auto"/>
        <w:ind w:firstLine="720"/>
        <w:jc w:val="both"/>
        <w:rPr>
          <w:rFonts w:ascii="Times New Roman" w:hAnsi="Times New Roman"/>
          <w:lang w:val="en-US"/>
        </w:rPr>
      </w:pPr>
      <w:r w:rsidRPr="00B3580A">
        <w:rPr>
          <w:rFonts w:ascii="Times New Roman" w:hAnsi="Times New Roman"/>
          <w:lang w:val="en-US"/>
        </w:rPr>
        <w:t>(</w:t>
      </w:r>
      <w:r w:rsidR="006B00F1">
        <w:rPr>
          <w:rFonts w:ascii="Times New Roman" w:hAnsi="Times New Roman"/>
          <w:lang w:val="en-US"/>
        </w:rPr>
        <w:t>7</w:t>
      </w:r>
      <w:r w:rsidRPr="00B3580A">
        <w:rPr>
          <w:rFonts w:ascii="Times New Roman" w:hAnsi="Times New Roman"/>
          <w:lang w:val="en-US"/>
        </w:rPr>
        <w:t>)</w:t>
      </w:r>
      <w:r w:rsidRPr="00B3580A">
        <w:rPr>
          <w:rFonts w:ascii="Times New Roman" w:hAnsi="Times New Roman"/>
          <w:lang w:val="en-US"/>
        </w:rPr>
        <w:tab/>
      </w:r>
      <w:r w:rsidR="006F4F2C" w:rsidRPr="00B3580A">
        <w:rPr>
          <w:rFonts w:ascii="Times New Roman" w:hAnsi="Times New Roman"/>
          <w:lang w:val="en-US"/>
        </w:rPr>
        <w:t>The Board shall also formulate s</w:t>
      </w:r>
      <w:r w:rsidR="00342E9A" w:rsidRPr="00B3580A">
        <w:rPr>
          <w:rFonts w:ascii="Times New Roman" w:hAnsi="Times New Roman"/>
          <w:lang w:val="en-US"/>
        </w:rPr>
        <w:t xml:space="preserve">ignificant policies </w:t>
      </w:r>
      <w:r w:rsidR="006F4F2C" w:rsidRPr="00B3580A">
        <w:rPr>
          <w:rFonts w:ascii="Times New Roman" w:hAnsi="Times New Roman"/>
          <w:lang w:val="en-US"/>
        </w:rPr>
        <w:t xml:space="preserve">of the Public Sector Company, which </w:t>
      </w:r>
      <w:r w:rsidR="00342E9A" w:rsidRPr="00B3580A">
        <w:rPr>
          <w:rFonts w:ascii="Times New Roman" w:hAnsi="Times New Roman"/>
          <w:lang w:val="en-US"/>
        </w:rPr>
        <w:t>may include the following</w:t>
      </w:r>
      <w:r w:rsidR="003E556B">
        <w:rPr>
          <w:rFonts w:ascii="Times New Roman" w:hAnsi="Times New Roman"/>
          <w:lang w:val="en-US"/>
        </w:rPr>
        <w:t>, namely</w:t>
      </w:r>
      <w:r w:rsidR="00E8782D" w:rsidRPr="00B3580A">
        <w:rPr>
          <w:rFonts w:ascii="Times New Roman" w:hAnsi="Times New Roman"/>
          <w:lang w:val="en-US"/>
        </w:rPr>
        <w:t>:</w:t>
      </w:r>
      <w:r w:rsidR="003E556B">
        <w:rPr>
          <w:rFonts w:ascii="Times New Roman" w:hAnsi="Times New Roman"/>
          <w:lang w:val="en-US"/>
        </w:rPr>
        <w:t>-</w:t>
      </w:r>
    </w:p>
    <w:p w:rsidR="00DF0E28"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the formal approval and adoption of the annual report of the Public Sector Company, including the financial statements;</w:t>
      </w:r>
    </w:p>
    <w:p w:rsidR="00E8782D" w:rsidRPr="00B3580A" w:rsidRDefault="005C06FD"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the implementation of an effective communication policy with all the stakeholders of the Public Sector Company;</w:t>
      </w:r>
    </w:p>
    <w:p w:rsidR="00E8782D" w:rsidRPr="00B3580A" w:rsidRDefault="005C06FD"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the identification and monitoring of the principal risks and opportunities of</w:t>
      </w:r>
      <w:r w:rsidR="00354EA3" w:rsidRPr="00B3580A">
        <w:rPr>
          <w:rFonts w:ascii="Times New Roman" w:hAnsi="Times New Roman"/>
          <w:lang w:val="en-US"/>
        </w:rPr>
        <w:t xml:space="preserve"> the Public Sector Company and ensuring that appropriate systems are in place to manage these risks and opportunities, including, safeguarding the public reputation of the Public Sector Company;</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procurement of goods and services so as to enhance transparency in procurement transactions;</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 xml:space="preserve">marketing of goods to be sold </w:t>
      </w:r>
      <w:r w:rsidR="003E556B">
        <w:rPr>
          <w:rFonts w:ascii="Times New Roman" w:hAnsi="Times New Roman"/>
          <w:lang w:val="en-US"/>
        </w:rPr>
        <w:t xml:space="preserve">or </w:t>
      </w:r>
      <w:r w:rsidRPr="00B3580A">
        <w:rPr>
          <w:rFonts w:ascii="Times New Roman" w:hAnsi="Times New Roman"/>
          <w:lang w:val="en-US"/>
        </w:rPr>
        <w:t xml:space="preserve">services to be rendered by the Public Sector Company; </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determination of terms of credit and discount to customers;</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write-off of bad</w:t>
      </w:r>
      <w:r w:rsidR="003E556B">
        <w:rPr>
          <w:rFonts w:ascii="Times New Roman" w:hAnsi="Times New Roman"/>
          <w:lang w:val="en-US"/>
        </w:rPr>
        <w:t xml:space="preserve"> or </w:t>
      </w:r>
      <w:r w:rsidRPr="00B3580A">
        <w:rPr>
          <w:rFonts w:ascii="Times New Roman" w:hAnsi="Times New Roman"/>
          <w:lang w:val="en-US"/>
        </w:rPr>
        <w:t>doubtful debts, advances and receivables;</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acquisition</w:t>
      </w:r>
      <w:r w:rsidR="003E556B">
        <w:rPr>
          <w:rFonts w:ascii="Times New Roman" w:hAnsi="Times New Roman"/>
          <w:lang w:val="en-US"/>
        </w:rPr>
        <w:t xml:space="preserve"> or </w:t>
      </w:r>
      <w:r w:rsidRPr="00B3580A">
        <w:rPr>
          <w:rFonts w:ascii="Times New Roman" w:hAnsi="Times New Roman"/>
          <w:lang w:val="en-US"/>
        </w:rPr>
        <w:t>disposal of fixed assets and investments;</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borrowing of moneys up to a specified limit, exceeding which the amounts shall be sanctioned</w:t>
      </w:r>
      <w:r w:rsidR="003E556B">
        <w:rPr>
          <w:rFonts w:ascii="Times New Roman" w:hAnsi="Times New Roman"/>
          <w:lang w:val="en-US"/>
        </w:rPr>
        <w:t xml:space="preserve"> or </w:t>
      </w:r>
      <w:r w:rsidRPr="00B3580A">
        <w:rPr>
          <w:rFonts w:ascii="Times New Roman" w:hAnsi="Times New Roman"/>
          <w:lang w:val="en-US"/>
        </w:rPr>
        <w:t>ratified by a general meeting of shareholders;</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rPr>
      </w:pPr>
      <w:r w:rsidRPr="00B3580A">
        <w:rPr>
          <w:rFonts w:ascii="Times New Roman" w:hAnsi="Times New Roman"/>
          <w:lang w:val="en-US"/>
        </w:rPr>
        <w:lastRenderedPageBreak/>
        <w:t xml:space="preserve">Corporate </w:t>
      </w:r>
      <w:r w:rsidR="003E556B">
        <w:rPr>
          <w:rFonts w:ascii="Times New Roman" w:hAnsi="Times New Roman"/>
          <w:lang w:val="en-US"/>
        </w:rPr>
        <w:t>s</w:t>
      </w:r>
      <w:r w:rsidRPr="00B3580A">
        <w:rPr>
          <w:rFonts w:ascii="Times New Roman" w:hAnsi="Times New Roman"/>
          <w:lang w:val="en-US"/>
        </w:rPr>
        <w:t xml:space="preserve">ocial </w:t>
      </w:r>
      <w:r w:rsidR="003E556B">
        <w:rPr>
          <w:rFonts w:ascii="Times New Roman" w:hAnsi="Times New Roman"/>
          <w:lang w:val="en-US"/>
        </w:rPr>
        <w:t>r</w:t>
      </w:r>
      <w:r w:rsidRPr="00B3580A">
        <w:rPr>
          <w:rFonts w:ascii="Times New Roman" w:hAnsi="Times New Roman"/>
          <w:lang w:val="en-US"/>
        </w:rPr>
        <w:t>esponsibility initiatives including, donations, charities, contributions and other payments of a similar nature;</w:t>
      </w:r>
      <w:r w:rsidR="000150E0" w:rsidRPr="00B3580A">
        <w:rPr>
          <w:rFonts w:ascii="Times New Roman" w:hAnsi="Times New Roman"/>
        </w:rPr>
        <w:t xml:space="preserve"> </w:t>
      </w:r>
    </w:p>
    <w:p w:rsidR="00E8782D" w:rsidRPr="00B3580A" w:rsidRDefault="00354EA3" w:rsidP="00BB7E6B">
      <w:pPr>
        <w:pStyle w:val="ListParagraph"/>
        <w:numPr>
          <w:ilvl w:val="0"/>
          <w:numId w:val="24"/>
        </w:numPr>
        <w:spacing w:before="240" w:after="240" w:line="276" w:lineRule="auto"/>
        <w:ind w:left="2160" w:hanging="720"/>
        <w:rPr>
          <w:rFonts w:ascii="Times New Roman" w:hAnsi="Times New Roman"/>
          <w:lang w:val="en-US"/>
        </w:rPr>
      </w:pPr>
      <w:r w:rsidRPr="00B3580A">
        <w:rPr>
          <w:rFonts w:ascii="Times New Roman" w:hAnsi="Times New Roman"/>
          <w:lang w:val="en-US"/>
        </w:rPr>
        <w:t>determination and delegation of financial powers to Executives and employees;</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 xml:space="preserve">transactions or contracts with associated companies and related parties; </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 xml:space="preserve">health, safety and environment; </w:t>
      </w:r>
    </w:p>
    <w:p w:rsidR="00E8782D"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 xml:space="preserve">development of whistle-blowing policy and protection mechanism; </w:t>
      </w:r>
    </w:p>
    <w:p w:rsidR="004E78B1" w:rsidRPr="00B3580A" w:rsidRDefault="00354EA3"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capital expenditure planning and control</w:t>
      </w:r>
      <w:r w:rsidR="004E78B1" w:rsidRPr="00B3580A">
        <w:rPr>
          <w:rFonts w:ascii="Times New Roman" w:hAnsi="Times New Roman"/>
          <w:lang w:val="en-US"/>
        </w:rPr>
        <w:t xml:space="preserve">; </w:t>
      </w:r>
    </w:p>
    <w:p w:rsidR="00E8782D" w:rsidRPr="00B3580A" w:rsidRDefault="004E78B1"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protection of public interests</w:t>
      </w:r>
      <w:r w:rsidR="00AB4481" w:rsidRPr="00B3580A">
        <w:rPr>
          <w:rFonts w:ascii="Times New Roman" w:hAnsi="Times New Roman"/>
          <w:lang w:val="en-US"/>
        </w:rPr>
        <w:t>;</w:t>
      </w:r>
      <w:r w:rsidR="00354EA3" w:rsidRPr="00B3580A">
        <w:rPr>
          <w:rFonts w:ascii="Times New Roman" w:hAnsi="Times New Roman"/>
          <w:lang w:val="en-US"/>
        </w:rPr>
        <w:t xml:space="preserve"> </w:t>
      </w:r>
      <w:r w:rsidR="00AB4481" w:rsidRPr="00B3580A">
        <w:rPr>
          <w:rFonts w:ascii="Times New Roman" w:hAnsi="Times New Roman"/>
          <w:lang w:val="en-US"/>
        </w:rPr>
        <w:t>and</w:t>
      </w:r>
    </w:p>
    <w:p w:rsidR="00AB4481" w:rsidRPr="00B3580A" w:rsidRDefault="00AB4481" w:rsidP="00BB7E6B">
      <w:pPr>
        <w:pStyle w:val="ListParagraph"/>
        <w:numPr>
          <w:ilvl w:val="0"/>
          <w:numId w:val="24"/>
        </w:numPr>
        <w:autoSpaceDE w:val="0"/>
        <w:autoSpaceDN w:val="0"/>
        <w:adjustRightInd w:val="0"/>
        <w:spacing w:before="240" w:after="240" w:line="276" w:lineRule="auto"/>
        <w:ind w:left="2160" w:hanging="720"/>
        <w:jc w:val="both"/>
        <w:rPr>
          <w:rFonts w:ascii="Times New Roman" w:hAnsi="Times New Roman"/>
          <w:lang w:val="en-US"/>
        </w:rPr>
      </w:pPr>
      <w:r w:rsidRPr="00B3580A">
        <w:rPr>
          <w:rFonts w:ascii="Times New Roman" w:hAnsi="Times New Roman"/>
          <w:lang w:val="en-US"/>
        </w:rPr>
        <w:t>human resource policy including succession planning.</w:t>
      </w:r>
    </w:p>
    <w:p w:rsidR="007935FB" w:rsidRDefault="007935FB" w:rsidP="00E32221">
      <w:pPr>
        <w:autoSpaceDE w:val="0"/>
        <w:autoSpaceDN w:val="0"/>
        <w:adjustRightInd w:val="0"/>
        <w:spacing w:line="360" w:lineRule="auto"/>
        <w:ind w:firstLine="720"/>
        <w:jc w:val="both"/>
        <w:rPr>
          <w:rFonts w:ascii="Times New Roman" w:hAnsi="Times New Roman"/>
          <w:lang w:val="en-US"/>
        </w:rPr>
      </w:pPr>
    </w:p>
    <w:p w:rsidR="00342E9A" w:rsidRPr="00B3580A" w:rsidRDefault="003E556B" w:rsidP="00E32221">
      <w:pPr>
        <w:autoSpaceDE w:val="0"/>
        <w:autoSpaceDN w:val="0"/>
        <w:adjustRightInd w:val="0"/>
        <w:spacing w:line="360" w:lineRule="auto"/>
        <w:ind w:firstLine="720"/>
        <w:jc w:val="both"/>
        <w:rPr>
          <w:rFonts w:ascii="Times New Roman" w:hAnsi="Times New Roman"/>
          <w:lang w:val="en-US"/>
        </w:rPr>
      </w:pPr>
      <w:r>
        <w:rPr>
          <w:rFonts w:ascii="Times New Roman" w:hAnsi="Times New Roman"/>
          <w:lang w:val="en-US"/>
        </w:rPr>
        <w:t>(8)</w:t>
      </w:r>
      <w:r>
        <w:rPr>
          <w:rFonts w:ascii="Times New Roman" w:hAnsi="Times New Roman"/>
          <w:lang w:val="en-US"/>
        </w:rPr>
        <w:tab/>
      </w:r>
      <w:r w:rsidR="00071852">
        <w:rPr>
          <w:rFonts w:ascii="Times New Roman" w:hAnsi="Times New Roman"/>
          <w:lang w:val="en-US"/>
        </w:rPr>
        <w:t xml:space="preserve">Any service delivered or goods sold by a Public Sector Company as a public service obligation where decisions are taken in fulfilling social objectives of the Government but are not in its commercial interests, outlay of such action shall be quantified and request for appropriate compensation there-for shall be submitted to the Government for consideration.  </w:t>
      </w:r>
      <w:r w:rsidR="007935FB">
        <w:rPr>
          <w:rFonts w:ascii="Times New Roman" w:hAnsi="Times New Roman"/>
          <w:lang w:val="en-US"/>
        </w:rPr>
        <w:t xml:space="preserve"> </w:t>
      </w:r>
    </w:p>
    <w:p w:rsidR="007935FB" w:rsidRDefault="00E8782D" w:rsidP="00201EF6">
      <w:pPr>
        <w:spacing w:line="360" w:lineRule="auto"/>
        <w:jc w:val="both"/>
        <w:rPr>
          <w:rFonts w:ascii="Times New Roman" w:hAnsi="Times New Roman"/>
          <w:lang w:val="en-US"/>
        </w:rPr>
      </w:pPr>
      <w:r w:rsidRPr="00B3580A">
        <w:rPr>
          <w:rFonts w:ascii="Times New Roman" w:hAnsi="Times New Roman"/>
          <w:lang w:val="en-US"/>
        </w:rPr>
        <w:tab/>
      </w:r>
    </w:p>
    <w:p w:rsidR="00DF0E28" w:rsidRPr="00B3580A" w:rsidRDefault="00E8782D" w:rsidP="00E32221">
      <w:pPr>
        <w:spacing w:line="360" w:lineRule="auto"/>
        <w:ind w:firstLine="720"/>
        <w:jc w:val="both"/>
        <w:rPr>
          <w:rFonts w:ascii="Times New Roman" w:hAnsi="Times New Roman"/>
          <w:lang w:val="en-US"/>
        </w:rPr>
      </w:pPr>
      <w:r w:rsidRPr="00B3580A">
        <w:rPr>
          <w:rFonts w:ascii="Times New Roman" w:hAnsi="Times New Roman"/>
          <w:lang w:val="en-US"/>
        </w:rPr>
        <w:t>(</w:t>
      </w:r>
      <w:r w:rsidR="00A153D5">
        <w:rPr>
          <w:rFonts w:ascii="Times New Roman" w:hAnsi="Times New Roman"/>
          <w:lang w:val="en-US"/>
        </w:rPr>
        <w:t>9</w:t>
      </w:r>
      <w:r w:rsidRPr="00B3580A">
        <w:rPr>
          <w:rFonts w:ascii="Times New Roman" w:hAnsi="Times New Roman"/>
          <w:lang w:val="en-US"/>
        </w:rPr>
        <w:t>)</w:t>
      </w:r>
      <w:r w:rsidR="001275DD" w:rsidRPr="00B3580A">
        <w:rPr>
          <w:rFonts w:ascii="Times New Roman" w:hAnsi="Times New Roman"/>
          <w:lang w:val="en-US"/>
        </w:rPr>
        <w:tab/>
      </w:r>
      <w:r w:rsidR="00342E9A" w:rsidRPr="00B3580A">
        <w:rPr>
          <w:rFonts w:ascii="Times New Roman" w:hAnsi="Times New Roman"/>
          <w:lang w:val="en-US"/>
        </w:rPr>
        <w:t>A complete record of particulars of the above-mentioned policies along with the dates on which they were approved or amended by the Board shall be maintained.</w:t>
      </w:r>
    </w:p>
    <w:p w:rsidR="00B20702" w:rsidRPr="00B3580A" w:rsidRDefault="00B20702" w:rsidP="00201EF6">
      <w:pPr>
        <w:tabs>
          <w:tab w:val="left" w:pos="1440"/>
        </w:tabs>
        <w:spacing w:line="360" w:lineRule="auto"/>
        <w:ind w:left="120" w:hanging="120"/>
        <w:jc w:val="both"/>
        <w:rPr>
          <w:rFonts w:ascii="Times New Roman" w:hAnsi="Times New Roman"/>
          <w:lang w:val="en-US"/>
        </w:rPr>
      </w:pPr>
    </w:p>
    <w:p w:rsidR="00A5308F" w:rsidRPr="00B3580A" w:rsidRDefault="00B20702" w:rsidP="00201EF6">
      <w:pPr>
        <w:tabs>
          <w:tab w:val="left" w:pos="1440"/>
        </w:tabs>
        <w:spacing w:line="360" w:lineRule="auto"/>
        <w:ind w:firstLine="720"/>
        <w:jc w:val="both"/>
        <w:rPr>
          <w:rFonts w:ascii="Times New Roman" w:hAnsi="Times New Roman"/>
          <w:lang w:val="en-US"/>
        </w:rPr>
      </w:pPr>
      <w:r w:rsidRPr="00B3580A">
        <w:rPr>
          <w:rFonts w:ascii="Times New Roman" w:hAnsi="Times New Roman"/>
          <w:lang w:val="en-US"/>
        </w:rPr>
        <w:t>(</w:t>
      </w:r>
      <w:r w:rsidR="00A153D5">
        <w:rPr>
          <w:rFonts w:ascii="Times New Roman" w:hAnsi="Times New Roman"/>
          <w:lang w:val="en-US"/>
        </w:rPr>
        <w:t>10</w:t>
      </w:r>
      <w:r w:rsidRPr="00B3580A">
        <w:rPr>
          <w:rFonts w:ascii="Times New Roman" w:hAnsi="Times New Roman"/>
          <w:lang w:val="en-US"/>
        </w:rPr>
        <w:t>)</w:t>
      </w:r>
      <w:r w:rsidRPr="00B3580A">
        <w:rPr>
          <w:rFonts w:ascii="Times New Roman" w:hAnsi="Times New Roman"/>
          <w:lang w:val="en-US"/>
        </w:rPr>
        <w:tab/>
      </w:r>
      <w:r w:rsidR="00342E9A" w:rsidRPr="00B3580A">
        <w:rPr>
          <w:rFonts w:ascii="Times New Roman" w:hAnsi="Times New Roman"/>
          <w:lang w:val="en-US"/>
        </w:rPr>
        <w:t xml:space="preserve">The Board shall define the level of materiality, keeping in view the specific </w:t>
      </w:r>
      <w:r w:rsidR="00484668" w:rsidRPr="00B3580A">
        <w:rPr>
          <w:rFonts w:ascii="Times New Roman" w:hAnsi="Times New Roman"/>
          <w:lang w:val="en-US"/>
        </w:rPr>
        <w:t xml:space="preserve">context </w:t>
      </w:r>
      <w:r w:rsidR="00342E9A" w:rsidRPr="00B3580A">
        <w:rPr>
          <w:rFonts w:ascii="Times New Roman" w:hAnsi="Times New Roman"/>
          <w:lang w:val="en-US"/>
        </w:rPr>
        <w:t>of the Public Sector Company and the recommendations of any committee of the Board that may be set up for the purpose.</w:t>
      </w:r>
    </w:p>
    <w:p w:rsidR="00BE3DFE" w:rsidRDefault="00BE3DFE" w:rsidP="006A7846">
      <w:pPr>
        <w:spacing w:line="480" w:lineRule="auto"/>
        <w:jc w:val="both"/>
        <w:rPr>
          <w:rFonts w:ascii="Times New Roman" w:hAnsi="Times New Roman"/>
          <w:lang w:val="en-US"/>
        </w:rPr>
      </w:pPr>
    </w:p>
    <w:p w:rsidR="00D02D78" w:rsidRDefault="00BE3DFE" w:rsidP="006A7846">
      <w:pPr>
        <w:spacing w:line="480" w:lineRule="auto"/>
        <w:jc w:val="both"/>
        <w:rPr>
          <w:rFonts w:asciiTheme="majorBidi" w:hAnsiTheme="majorBidi" w:cstheme="majorBidi"/>
        </w:rPr>
      </w:pPr>
      <w:r>
        <w:rPr>
          <w:rFonts w:ascii="Times New Roman" w:hAnsi="Times New Roman"/>
          <w:lang w:val="en-US"/>
        </w:rPr>
        <w:t xml:space="preserve">       </w:t>
      </w:r>
      <w:r w:rsidR="00DA1044" w:rsidDel="00DA1044">
        <w:rPr>
          <w:rFonts w:asciiTheme="majorBidi" w:hAnsiTheme="majorBidi" w:cstheme="majorBidi"/>
        </w:rPr>
        <w:t xml:space="preserve"> </w:t>
      </w:r>
      <w:r w:rsidR="00D02D78">
        <w:rPr>
          <w:rFonts w:asciiTheme="majorBidi" w:hAnsiTheme="majorBidi" w:cstheme="majorBidi"/>
        </w:rPr>
        <w:t>(11)</w:t>
      </w:r>
      <w:r w:rsidR="00D02D78">
        <w:rPr>
          <w:rFonts w:asciiTheme="majorBidi" w:hAnsiTheme="majorBidi" w:cstheme="majorBidi"/>
        </w:rPr>
        <w:tab/>
      </w:r>
      <w:r w:rsidR="00D02D78" w:rsidRPr="00381CAD">
        <w:rPr>
          <w:rFonts w:asciiTheme="majorBidi" w:hAnsiTheme="majorBidi" w:cstheme="majorBidi"/>
        </w:rPr>
        <w:t>The Board shall ensure compliance with policy directions received from Government from time to time.</w:t>
      </w:r>
    </w:p>
    <w:p w:rsidR="00D02D78" w:rsidRDefault="00BE3DFE" w:rsidP="006A7846">
      <w:pPr>
        <w:spacing w:line="480" w:lineRule="auto"/>
        <w:jc w:val="both"/>
        <w:rPr>
          <w:rFonts w:asciiTheme="majorBidi" w:hAnsiTheme="majorBidi" w:cstheme="majorBidi"/>
        </w:rPr>
      </w:pPr>
      <w:r>
        <w:rPr>
          <w:rFonts w:asciiTheme="majorBidi" w:hAnsiTheme="majorBidi" w:cstheme="majorBidi"/>
        </w:rPr>
        <w:lastRenderedPageBreak/>
        <w:t xml:space="preserve">     </w:t>
      </w:r>
      <w:r w:rsidR="00D02D78">
        <w:rPr>
          <w:rFonts w:asciiTheme="majorBidi" w:hAnsiTheme="majorBidi" w:cstheme="majorBidi"/>
        </w:rPr>
        <w:t>(12)</w:t>
      </w:r>
      <w:r w:rsidR="00D02D78">
        <w:rPr>
          <w:rFonts w:asciiTheme="majorBidi" w:hAnsiTheme="majorBidi" w:cstheme="majorBidi"/>
        </w:rPr>
        <w:tab/>
      </w:r>
      <w:r>
        <w:rPr>
          <w:rFonts w:asciiTheme="majorBidi" w:hAnsiTheme="majorBidi" w:cstheme="majorBidi"/>
        </w:rPr>
        <w:t xml:space="preserve">       </w:t>
      </w:r>
      <w:r w:rsidR="00D02D78" w:rsidRPr="00381CAD">
        <w:rPr>
          <w:rFonts w:asciiTheme="majorBidi" w:hAnsiTheme="majorBidi" w:cstheme="majorBidi"/>
        </w:rPr>
        <w:t>The Board shall ensure compliance with the reporting requirements received from the Government within the specified time</w:t>
      </w:r>
      <w:r w:rsidR="00D02D78">
        <w:rPr>
          <w:rFonts w:asciiTheme="majorBidi" w:hAnsiTheme="majorBidi" w:cstheme="majorBidi"/>
        </w:rPr>
        <w:t>-</w:t>
      </w:r>
      <w:r w:rsidR="00D02D78" w:rsidRPr="00381CAD">
        <w:rPr>
          <w:rFonts w:asciiTheme="majorBidi" w:hAnsiTheme="majorBidi" w:cstheme="majorBidi"/>
        </w:rPr>
        <w:t>frame, related to, including but not limited to, audit, finance, parliamentary business, performance and ancillary matters</w:t>
      </w:r>
      <w:r w:rsidR="00D02D78">
        <w:rPr>
          <w:rFonts w:asciiTheme="majorBidi" w:hAnsiTheme="majorBidi" w:cstheme="majorBidi"/>
        </w:rPr>
        <w:t>:</w:t>
      </w:r>
    </w:p>
    <w:p w:rsidR="00E530AD" w:rsidRDefault="00E530AD" w:rsidP="006A7846">
      <w:pPr>
        <w:spacing w:line="480" w:lineRule="auto"/>
        <w:jc w:val="both"/>
        <w:rPr>
          <w:rFonts w:asciiTheme="majorBidi" w:hAnsiTheme="majorBidi" w:cstheme="majorBidi"/>
        </w:rPr>
      </w:pPr>
      <w:r>
        <w:rPr>
          <w:rFonts w:asciiTheme="majorBidi" w:hAnsiTheme="majorBidi" w:cstheme="majorBidi"/>
        </w:rPr>
        <w:t xml:space="preserve"> </w:t>
      </w:r>
    </w:p>
    <w:p w:rsidR="00D02D78" w:rsidRPr="00381CAD" w:rsidRDefault="00D02D78" w:rsidP="00817C35">
      <w:pPr>
        <w:spacing w:line="480" w:lineRule="auto"/>
        <w:ind w:firstLine="720"/>
        <w:jc w:val="both"/>
        <w:rPr>
          <w:rFonts w:asciiTheme="majorBidi" w:hAnsiTheme="majorBidi" w:cstheme="majorBidi"/>
        </w:rPr>
      </w:pPr>
      <w:r w:rsidRPr="00381CAD">
        <w:rPr>
          <w:rFonts w:asciiTheme="majorBidi" w:hAnsiTheme="majorBidi" w:cstheme="majorBidi"/>
        </w:rPr>
        <w:t>Provided that the Bo</w:t>
      </w:r>
      <w:r w:rsidRPr="007C7F14">
        <w:rPr>
          <w:rFonts w:asciiTheme="majorBidi" w:hAnsiTheme="majorBidi" w:cstheme="majorBidi"/>
        </w:rPr>
        <w:t xml:space="preserve">ard shall nominate the company </w:t>
      </w:r>
      <w:r>
        <w:rPr>
          <w:rFonts w:asciiTheme="majorBidi" w:hAnsiTheme="majorBidi" w:cstheme="majorBidi"/>
        </w:rPr>
        <w:t>s</w:t>
      </w:r>
      <w:r w:rsidRPr="00381CAD">
        <w:rPr>
          <w:rFonts w:asciiTheme="majorBidi" w:hAnsiTheme="majorBidi" w:cstheme="majorBidi"/>
        </w:rPr>
        <w:t>ecretary or any other official at appropriate level as focal person for maintaining liaison with the Government regarding the aforesaid matters</w:t>
      </w:r>
      <w:r>
        <w:rPr>
          <w:rFonts w:asciiTheme="majorBidi" w:hAnsiTheme="majorBidi" w:cstheme="majorBidi"/>
        </w:rPr>
        <w:t>.</w:t>
      </w:r>
    </w:p>
    <w:p w:rsidR="00342E9A" w:rsidRPr="00B3580A" w:rsidRDefault="00342E9A" w:rsidP="00201EF6">
      <w:pPr>
        <w:tabs>
          <w:tab w:val="num" w:pos="1980"/>
        </w:tabs>
        <w:spacing w:line="360" w:lineRule="auto"/>
        <w:ind w:left="120" w:hanging="120"/>
        <w:jc w:val="both"/>
        <w:rPr>
          <w:rFonts w:ascii="Times New Roman" w:hAnsi="Times New Roman"/>
          <w:lang w:val="en-US"/>
        </w:rPr>
      </w:pPr>
    </w:p>
    <w:p w:rsidR="00E8782D" w:rsidRPr="00B3580A" w:rsidRDefault="009A63BD" w:rsidP="00201EF6">
      <w:pPr>
        <w:spacing w:line="360" w:lineRule="auto"/>
        <w:ind w:firstLine="720"/>
        <w:jc w:val="both"/>
        <w:rPr>
          <w:rFonts w:ascii="Times New Roman" w:hAnsi="Times New Roman"/>
          <w:lang w:val="en-US"/>
        </w:rPr>
      </w:pPr>
      <w:r w:rsidRPr="00B3580A">
        <w:rPr>
          <w:rFonts w:ascii="Times New Roman" w:hAnsi="Times New Roman"/>
          <w:b/>
          <w:bCs/>
          <w:lang w:val="en-US"/>
        </w:rPr>
        <w:t>6</w:t>
      </w:r>
      <w:r w:rsidR="00342E9A" w:rsidRPr="00B3580A">
        <w:rPr>
          <w:rFonts w:ascii="Times New Roman" w:hAnsi="Times New Roman"/>
          <w:b/>
          <w:bCs/>
          <w:lang w:val="en-US"/>
        </w:rPr>
        <w:t>.</w:t>
      </w:r>
      <w:r w:rsidR="00342E9A" w:rsidRPr="00B3580A">
        <w:rPr>
          <w:rFonts w:ascii="Times New Roman" w:hAnsi="Times New Roman"/>
          <w:b/>
          <w:bCs/>
          <w:lang w:val="en-US"/>
        </w:rPr>
        <w:tab/>
        <w:t xml:space="preserve">Meetings of the Board.- </w:t>
      </w:r>
      <w:r w:rsidR="00342E9A" w:rsidRPr="00B3580A">
        <w:rPr>
          <w:rFonts w:ascii="Times New Roman" w:hAnsi="Times New Roman"/>
          <w:lang w:val="en-US"/>
        </w:rPr>
        <w:t xml:space="preserve">(1) The Board </w:t>
      </w:r>
      <w:r w:rsidR="003C5F99" w:rsidRPr="00B3580A">
        <w:rPr>
          <w:rFonts w:ascii="Times New Roman" w:hAnsi="Times New Roman"/>
          <w:lang w:val="en-US"/>
        </w:rPr>
        <w:t>shall meet at least once</w:t>
      </w:r>
      <w:r w:rsidR="00484668" w:rsidRPr="00B3580A">
        <w:rPr>
          <w:rFonts w:ascii="Times New Roman" w:hAnsi="Times New Roman"/>
          <w:lang w:val="en-US"/>
        </w:rPr>
        <w:t xml:space="preserve">, </w:t>
      </w:r>
      <w:r w:rsidR="003C5F99" w:rsidRPr="00B3580A">
        <w:rPr>
          <w:rFonts w:ascii="Times New Roman" w:hAnsi="Times New Roman"/>
          <w:lang w:val="en-US"/>
        </w:rPr>
        <w:t>each quarter of a year</w:t>
      </w:r>
      <w:r w:rsidR="00484668" w:rsidRPr="00B3580A">
        <w:rPr>
          <w:rFonts w:ascii="Times New Roman" w:hAnsi="Times New Roman"/>
          <w:lang w:val="en-US"/>
        </w:rPr>
        <w:t>,</w:t>
      </w:r>
      <w:r w:rsidR="001A12F7" w:rsidRPr="00B3580A">
        <w:rPr>
          <w:rFonts w:ascii="Times New Roman" w:hAnsi="Times New Roman"/>
          <w:lang w:val="en-US"/>
        </w:rPr>
        <w:t xml:space="preserve"> </w:t>
      </w:r>
      <w:r w:rsidR="00342E9A" w:rsidRPr="00B3580A">
        <w:rPr>
          <w:rFonts w:ascii="Times New Roman" w:hAnsi="Times New Roman"/>
          <w:lang w:val="en-US"/>
        </w:rPr>
        <w:t xml:space="preserve">to </w:t>
      </w:r>
      <w:r w:rsidR="003C5F99" w:rsidRPr="00B3580A">
        <w:rPr>
          <w:rFonts w:ascii="Times New Roman" w:hAnsi="Times New Roman"/>
          <w:lang w:val="en-US"/>
        </w:rPr>
        <w:t xml:space="preserve">ensure that it </w:t>
      </w:r>
      <w:r w:rsidR="00342E9A" w:rsidRPr="00B3580A">
        <w:rPr>
          <w:rFonts w:ascii="Times New Roman" w:hAnsi="Times New Roman"/>
          <w:lang w:val="en-US"/>
        </w:rPr>
        <w:t>discharge</w:t>
      </w:r>
      <w:r w:rsidR="003C5F99" w:rsidRPr="00B3580A">
        <w:rPr>
          <w:rFonts w:ascii="Times New Roman" w:hAnsi="Times New Roman"/>
          <w:lang w:val="en-US"/>
        </w:rPr>
        <w:t>s</w:t>
      </w:r>
      <w:r w:rsidR="00342E9A" w:rsidRPr="00B3580A">
        <w:rPr>
          <w:rFonts w:ascii="Times New Roman" w:hAnsi="Times New Roman"/>
          <w:lang w:val="en-US"/>
        </w:rPr>
        <w:t xml:space="preserve"> its duties and obligations to shareholders and other stakeholders efficiently and effectively.</w:t>
      </w:r>
      <w:r w:rsidR="002A34ED" w:rsidRPr="00B3580A">
        <w:rPr>
          <w:rFonts w:ascii="Times New Roman" w:hAnsi="Times New Roman"/>
          <w:lang w:val="en-US"/>
        </w:rPr>
        <w:t xml:space="preserve"> In case of non-compliance, </w:t>
      </w:r>
      <w:r w:rsidR="003E556B">
        <w:rPr>
          <w:rFonts w:ascii="Times New Roman" w:hAnsi="Times New Roman"/>
          <w:lang w:val="en-US"/>
        </w:rPr>
        <w:t xml:space="preserve">the same </w:t>
      </w:r>
      <w:r w:rsidR="002D1927" w:rsidRPr="00B3580A">
        <w:rPr>
          <w:rFonts w:ascii="Times New Roman" w:hAnsi="Times New Roman"/>
          <w:lang w:val="en-US"/>
        </w:rPr>
        <w:t xml:space="preserve">shall be reported to the Commission with </w:t>
      </w:r>
      <w:r w:rsidR="002A34ED" w:rsidRPr="00B3580A">
        <w:rPr>
          <w:rFonts w:ascii="Times New Roman" w:hAnsi="Times New Roman"/>
          <w:lang w:val="en-US"/>
        </w:rPr>
        <w:t xml:space="preserve">reasons </w:t>
      </w:r>
      <w:r w:rsidR="00484668" w:rsidRPr="00B3580A">
        <w:rPr>
          <w:rFonts w:ascii="Times New Roman" w:hAnsi="Times New Roman"/>
          <w:lang w:val="en-US"/>
        </w:rPr>
        <w:t>of non-compliance</w:t>
      </w:r>
      <w:bookmarkStart w:id="1" w:name="OLE_LINK1"/>
      <w:r w:rsidR="00484668" w:rsidRPr="00B3580A">
        <w:rPr>
          <w:rFonts w:ascii="Times New Roman" w:hAnsi="Times New Roman"/>
          <w:lang w:val="en-US"/>
        </w:rPr>
        <w:t xml:space="preserve">, within fourteen days of the end of the quarter </w:t>
      </w:r>
      <w:r w:rsidR="003E556B">
        <w:rPr>
          <w:rFonts w:ascii="Times New Roman" w:hAnsi="Times New Roman"/>
          <w:lang w:val="en-US"/>
        </w:rPr>
        <w:t xml:space="preserve">in which </w:t>
      </w:r>
      <w:r w:rsidR="00484668" w:rsidRPr="00B3580A">
        <w:rPr>
          <w:rFonts w:ascii="Times New Roman" w:hAnsi="Times New Roman"/>
          <w:lang w:val="en-US"/>
        </w:rPr>
        <w:t>the meeting should have been held</w:t>
      </w:r>
      <w:r w:rsidR="002D1927" w:rsidRPr="00B3580A">
        <w:rPr>
          <w:rFonts w:ascii="Times New Roman" w:hAnsi="Times New Roman"/>
          <w:lang w:val="en-US"/>
        </w:rPr>
        <w:t>.</w:t>
      </w:r>
      <w:r w:rsidR="002A34ED" w:rsidRPr="00B3580A">
        <w:rPr>
          <w:rFonts w:ascii="Times New Roman" w:hAnsi="Times New Roman"/>
          <w:lang w:val="en-US"/>
        </w:rPr>
        <w:t xml:space="preserve"> </w:t>
      </w:r>
      <w:bookmarkEnd w:id="1"/>
    </w:p>
    <w:p w:rsidR="00342E9A" w:rsidRPr="00B3580A" w:rsidRDefault="00342E9A" w:rsidP="00201EF6">
      <w:pPr>
        <w:spacing w:line="360" w:lineRule="auto"/>
        <w:ind w:firstLine="720"/>
        <w:jc w:val="both"/>
        <w:rPr>
          <w:rFonts w:ascii="Times New Roman" w:hAnsi="Times New Roman"/>
          <w:lang w:val="en-US"/>
        </w:rPr>
      </w:pPr>
    </w:p>
    <w:p w:rsidR="00E8782D" w:rsidRPr="00B3580A" w:rsidRDefault="00342E9A" w:rsidP="00201EF6">
      <w:pPr>
        <w:spacing w:line="360" w:lineRule="auto"/>
        <w:ind w:firstLine="720"/>
        <w:jc w:val="both"/>
        <w:rPr>
          <w:rFonts w:ascii="Times New Roman" w:hAnsi="Times New Roman"/>
          <w:lang w:val="en-US"/>
        </w:rPr>
      </w:pPr>
      <w:r w:rsidRPr="00B3580A">
        <w:rPr>
          <w:rFonts w:ascii="Times New Roman" w:hAnsi="Times New Roman"/>
          <w:lang w:val="en-US"/>
        </w:rPr>
        <w:t>(2)</w:t>
      </w:r>
      <w:r w:rsidRPr="00B3580A">
        <w:rPr>
          <w:rFonts w:ascii="Times New Roman" w:hAnsi="Times New Roman"/>
          <w:lang w:val="en-US"/>
        </w:rPr>
        <w:tab/>
        <w:t>Written notices of meetings</w:t>
      </w:r>
      <w:r w:rsidR="00484668" w:rsidRPr="00B3580A">
        <w:rPr>
          <w:rFonts w:ascii="Times New Roman" w:hAnsi="Times New Roman"/>
          <w:lang w:val="en-US"/>
        </w:rPr>
        <w:t>, including the agenda,</w:t>
      </w:r>
      <w:r w:rsidRPr="00B3580A">
        <w:rPr>
          <w:rFonts w:ascii="Times New Roman" w:hAnsi="Times New Roman"/>
          <w:lang w:val="en-US"/>
        </w:rPr>
        <w:t xml:space="preserve"> </w:t>
      </w:r>
      <w:r w:rsidR="00484668" w:rsidRPr="00B3580A">
        <w:rPr>
          <w:rFonts w:ascii="Times New Roman" w:hAnsi="Times New Roman"/>
          <w:lang w:val="en-US"/>
        </w:rPr>
        <w:t xml:space="preserve">duly approved by the Chairman, </w:t>
      </w:r>
      <w:r w:rsidRPr="00B3580A">
        <w:rPr>
          <w:rFonts w:ascii="Times New Roman" w:hAnsi="Times New Roman"/>
          <w:lang w:val="en-US"/>
        </w:rPr>
        <w:t>shall be circulated not less than seven days before the meetings, except in the case of emergency meetings, where the notice period may be reduced or waived</w:t>
      </w:r>
      <w:r w:rsidR="00D46FE4" w:rsidRPr="00B3580A">
        <w:rPr>
          <w:rFonts w:ascii="Times New Roman" w:hAnsi="Times New Roman"/>
          <w:lang w:val="en-US"/>
        </w:rPr>
        <w:t xml:space="preserve"> by the Board.</w:t>
      </w:r>
      <w:r w:rsidRPr="00B3580A">
        <w:rPr>
          <w:rFonts w:ascii="Times New Roman" w:hAnsi="Times New Roman"/>
          <w:lang w:val="en-US"/>
        </w:rPr>
        <w:t xml:space="preserve"> </w:t>
      </w:r>
    </w:p>
    <w:p w:rsidR="00342E9A" w:rsidRPr="00B3580A" w:rsidRDefault="00342E9A" w:rsidP="00201EF6">
      <w:pPr>
        <w:spacing w:line="360" w:lineRule="auto"/>
        <w:ind w:firstLine="720"/>
        <w:jc w:val="both"/>
        <w:rPr>
          <w:rFonts w:ascii="Times New Roman" w:hAnsi="Times New Roman"/>
          <w:lang w:val="en-US"/>
        </w:rPr>
      </w:pPr>
    </w:p>
    <w:p w:rsidR="00E8782D" w:rsidRPr="00B3580A" w:rsidRDefault="00342E9A" w:rsidP="00201EF6">
      <w:pPr>
        <w:spacing w:line="360" w:lineRule="auto"/>
        <w:ind w:firstLine="720"/>
        <w:jc w:val="both"/>
        <w:rPr>
          <w:rFonts w:ascii="Times New Roman" w:hAnsi="Times New Roman"/>
          <w:lang w:val="en-US"/>
        </w:rPr>
      </w:pPr>
      <w:r w:rsidRPr="00B3580A">
        <w:rPr>
          <w:rFonts w:ascii="Times New Roman" w:hAnsi="Times New Roman"/>
          <w:lang w:val="en-US"/>
        </w:rPr>
        <w:t>(3)</w:t>
      </w:r>
      <w:r w:rsidRPr="00B3580A">
        <w:rPr>
          <w:rFonts w:ascii="Times New Roman" w:hAnsi="Times New Roman"/>
          <w:lang w:val="en-US"/>
        </w:rPr>
        <w:tab/>
        <w:t xml:space="preserve">The </w:t>
      </w:r>
      <w:r w:rsidR="008C6BDF" w:rsidRPr="00B3580A">
        <w:rPr>
          <w:rFonts w:ascii="Times New Roman" w:hAnsi="Times New Roman"/>
          <w:lang w:val="en-US"/>
        </w:rPr>
        <w:t>c</w:t>
      </w:r>
      <w:r w:rsidRPr="00B3580A">
        <w:rPr>
          <w:rFonts w:ascii="Times New Roman" w:hAnsi="Times New Roman"/>
          <w:lang w:val="en-US"/>
        </w:rPr>
        <w:t>hairman of the Board shall ensure that minutes of meetings of the Board are appropriately recorded</w:t>
      </w:r>
      <w:r w:rsidR="00484668" w:rsidRPr="00B3580A">
        <w:rPr>
          <w:rFonts w:ascii="Times New Roman" w:hAnsi="Times New Roman"/>
          <w:lang w:val="en-US"/>
        </w:rPr>
        <w:t xml:space="preserve"> by approving them under his signature</w:t>
      </w:r>
      <w:r w:rsidRPr="00B3580A">
        <w:rPr>
          <w:rFonts w:ascii="Times New Roman" w:hAnsi="Times New Roman"/>
          <w:lang w:val="en-US"/>
        </w:rPr>
        <w:t xml:space="preserve">. The minutes of meetings shall be circulated </w:t>
      </w:r>
      <w:r w:rsidR="00484668" w:rsidRPr="00B3580A">
        <w:rPr>
          <w:rFonts w:ascii="Times New Roman" w:hAnsi="Times New Roman"/>
          <w:lang w:val="en-US"/>
        </w:rPr>
        <w:t xml:space="preserve">after approval of the </w:t>
      </w:r>
      <w:r w:rsidR="008C6BDF" w:rsidRPr="00B3580A">
        <w:rPr>
          <w:rFonts w:ascii="Times New Roman" w:hAnsi="Times New Roman"/>
          <w:lang w:val="en-US"/>
        </w:rPr>
        <w:t>c</w:t>
      </w:r>
      <w:r w:rsidR="00484668" w:rsidRPr="00B3580A">
        <w:rPr>
          <w:rFonts w:ascii="Times New Roman" w:hAnsi="Times New Roman"/>
          <w:lang w:val="en-US"/>
        </w:rPr>
        <w:t xml:space="preserve">hairman, </w:t>
      </w:r>
      <w:r w:rsidRPr="00B3580A">
        <w:rPr>
          <w:rFonts w:ascii="Times New Roman" w:hAnsi="Times New Roman"/>
          <w:lang w:val="en-US"/>
        </w:rPr>
        <w:t>to directors and officers entitled to attend Board meetings</w:t>
      </w:r>
      <w:r w:rsidR="004D65F4" w:rsidRPr="00B3580A">
        <w:rPr>
          <w:rFonts w:ascii="Times New Roman" w:hAnsi="Times New Roman"/>
          <w:lang w:val="en-US"/>
        </w:rPr>
        <w:t xml:space="preserve">, </w:t>
      </w:r>
      <w:r w:rsidRPr="00B3580A">
        <w:rPr>
          <w:rFonts w:ascii="Times New Roman" w:hAnsi="Times New Roman"/>
          <w:lang w:val="en-US"/>
        </w:rPr>
        <w:t xml:space="preserve">not later than fourteen days thereof, unless a shorter period is provided in the </w:t>
      </w:r>
      <w:r w:rsidR="00E73130">
        <w:rPr>
          <w:rFonts w:ascii="Times New Roman" w:hAnsi="Times New Roman"/>
          <w:lang w:val="en-US"/>
        </w:rPr>
        <w:t>a</w:t>
      </w:r>
      <w:r w:rsidRPr="00B3580A">
        <w:rPr>
          <w:rFonts w:ascii="Times New Roman" w:hAnsi="Times New Roman"/>
          <w:lang w:val="en-US"/>
        </w:rPr>
        <w:t xml:space="preserve">rticles of </w:t>
      </w:r>
      <w:r w:rsidR="00E73130">
        <w:rPr>
          <w:rFonts w:ascii="Times New Roman" w:hAnsi="Times New Roman"/>
          <w:lang w:val="en-US"/>
        </w:rPr>
        <w:t>a</w:t>
      </w:r>
      <w:r w:rsidRPr="00B3580A">
        <w:rPr>
          <w:rFonts w:ascii="Times New Roman" w:hAnsi="Times New Roman"/>
          <w:lang w:val="en-US"/>
        </w:rPr>
        <w:t xml:space="preserve">ssociation of the Public Sector Company. </w:t>
      </w:r>
    </w:p>
    <w:p w:rsidR="00342E9A" w:rsidRPr="00B3580A" w:rsidRDefault="00342E9A" w:rsidP="00201EF6">
      <w:pPr>
        <w:spacing w:line="360" w:lineRule="auto"/>
        <w:ind w:firstLine="720"/>
        <w:jc w:val="both"/>
        <w:rPr>
          <w:rFonts w:ascii="Times New Roman" w:hAnsi="Times New Roman"/>
          <w:lang w:val="en-US"/>
        </w:rPr>
      </w:pPr>
    </w:p>
    <w:p w:rsidR="00E8782D" w:rsidRPr="00B3580A" w:rsidRDefault="00342E9A" w:rsidP="00201EF6">
      <w:pPr>
        <w:spacing w:line="360" w:lineRule="auto"/>
        <w:ind w:firstLine="720"/>
        <w:jc w:val="both"/>
        <w:rPr>
          <w:rFonts w:ascii="Times New Roman" w:hAnsi="Times New Roman"/>
          <w:lang w:val="en-US"/>
        </w:rPr>
      </w:pPr>
      <w:r w:rsidRPr="00B3580A">
        <w:rPr>
          <w:rFonts w:ascii="Times New Roman" w:hAnsi="Times New Roman"/>
          <w:lang w:val="en-US"/>
        </w:rPr>
        <w:t>(4)</w:t>
      </w:r>
      <w:r w:rsidRPr="00B3580A">
        <w:rPr>
          <w:rFonts w:ascii="Times New Roman" w:hAnsi="Times New Roman"/>
          <w:lang w:val="en-US"/>
        </w:rPr>
        <w:tab/>
        <w:t>In the event that a director of a Public Sector Company is of the view that his dissenting note has not been satisfactorily recorded in the minutes of a meeting of the Board, he may refer the matter to the company secretary, or the chairman of the Board. The director may require the note to be appended to the minutes, failing which he may file an objection with the Commission.</w:t>
      </w:r>
    </w:p>
    <w:p w:rsidR="00342E9A" w:rsidRPr="00B3580A" w:rsidRDefault="00342E9A" w:rsidP="00201EF6">
      <w:pPr>
        <w:spacing w:line="360" w:lineRule="auto"/>
        <w:ind w:left="120" w:hanging="120"/>
        <w:jc w:val="both"/>
        <w:rPr>
          <w:rFonts w:ascii="Times New Roman" w:hAnsi="Times New Roman"/>
          <w:lang w:val="en-US"/>
        </w:rPr>
      </w:pPr>
    </w:p>
    <w:p w:rsidR="00AB4481" w:rsidRPr="00B3580A" w:rsidRDefault="00AB4481" w:rsidP="00201EF6">
      <w:pPr>
        <w:autoSpaceDE w:val="0"/>
        <w:autoSpaceDN w:val="0"/>
        <w:adjustRightInd w:val="0"/>
        <w:spacing w:line="360" w:lineRule="auto"/>
        <w:ind w:left="120" w:hanging="30"/>
        <w:jc w:val="both"/>
        <w:rPr>
          <w:rFonts w:ascii="Times New Roman" w:hAnsi="Times New Roman"/>
          <w:lang w:val="en-US"/>
        </w:rPr>
      </w:pPr>
      <w:r w:rsidRPr="00B3580A">
        <w:rPr>
          <w:rFonts w:ascii="Times New Roman" w:hAnsi="Times New Roman"/>
          <w:lang w:val="en-US"/>
        </w:rPr>
        <w:tab/>
      </w:r>
      <w:r w:rsidRPr="00B3580A">
        <w:rPr>
          <w:rFonts w:ascii="Times New Roman" w:hAnsi="Times New Roman"/>
          <w:lang w:val="en-US"/>
        </w:rPr>
        <w:tab/>
        <w:t>(5)</w:t>
      </w:r>
      <w:r w:rsidRPr="00B3580A">
        <w:rPr>
          <w:rFonts w:ascii="Times New Roman" w:hAnsi="Times New Roman"/>
          <w:lang w:val="en-US"/>
        </w:rPr>
        <w:tab/>
        <w:t xml:space="preserve">A </w:t>
      </w:r>
      <w:r w:rsidR="009B454F" w:rsidRPr="00B3580A">
        <w:rPr>
          <w:rFonts w:ascii="Times New Roman" w:hAnsi="Times New Roman"/>
          <w:lang w:val="en-US"/>
        </w:rPr>
        <w:t>B</w:t>
      </w:r>
      <w:r w:rsidRPr="00B3580A">
        <w:rPr>
          <w:rFonts w:ascii="Times New Roman" w:hAnsi="Times New Roman"/>
          <w:lang w:val="en-US"/>
        </w:rPr>
        <w:t xml:space="preserve">oard meeting held and attended through video-conferencing shall be a valid meeting, </w:t>
      </w:r>
      <w:r w:rsidR="003E556B">
        <w:rPr>
          <w:rFonts w:ascii="Times New Roman" w:hAnsi="Times New Roman"/>
          <w:lang w:val="en-US"/>
        </w:rPr>
        <w:t xml:space="preserve">as long as </w:t>
      </w:r>
      <w:r w:rsidRPr="00B3580A">
        <w:rPr>
          <w:rFonts w:ascii="Times New Roman" w:hAnsi="Times New Roman"/>
          <w:lang w:val="en-US"/>
        </w:rPr>
        <w:t xml:space="preserve">its proceedings are properly recorded and the requirements specified by the Commission for public companies for holding </w:t>
      </w:r>
      <w:r w:rsidR="009B454F" w:rsidRPr="00B3580A">
        <w:rPr>
          <w:rFonts w:ascii="Times New Roman" w:hAnsi="Times New Roman"/>
          <w:lang w:val="en-US"/>
        </w:rPr>
        <w:t>B</w:t>
      </w:r>
      <w:r w:rsidRPr="00B3580A">
        <w:rPr>
          <w:rFonts w:ascii="Times New Roman" w:hAnsi="Times New Roman"/>
          <w:lang w:val="en-US"/>
        </w:rPr>
        <w:t xml:space="preserve">oard meetings through video-conferencing are met. </w:t>
      </w:r>
    </w:p>
    <w:p w:rsidR="00AB4481" w:rsidRPr="00B3580A" w:rsidRDefault="00AB4481" w:rsidP="00201EF6">
      <w:pPr>
        <w:spacing w:line="360" w:lineRule="auto"/>
        <w:ind w:left="120" w:hanging="120"/>
        <w:jc w:val="both"/>
        <w:rPr>
          <w:rFonts w:ascii="Times New Roman" w:hAnsi="Times New Roman"/>
          <w:lang w:val="en-US"/>
        </w:rPr>
      </w:pPr>
    </w:p>
    <w:p w:rsidR="00A5308F" w:rsidRPr="00B3580A" w:rsidRDefault="009A63BD" w:rsidP="00201EF6">
      <w:pPr>
        <w:spacing w:line="360" w:lineRule="auto"/>
        <w:ind w:firstLine="720"/>
        <w:jc w:val="both"/>
        <w:rPr>
          <w:rFonts w:ascii="Times New Roman" w:hAnsi="Times New Roman"/>
          <w:lang w:val="en-US"/>
        </w:rPr>
      </w:pPr>
      <w:r w:rsidRPr="00B3580A">
        <w:rPr>
          <w:rFonts w:ascii="Times New Roman" w:hAnsi="Times New Roman"/>
          <w:b/>
          <w:bCs/>
          <w:lang w:val="en-US"/>
        </w:rPr>
        <w:t>7</w:t>
      </w:r>
      <w:r w:rsidR="00342E9A" w:rsidRPr="00B3580A">
        <w:rPr>
          <w:rFonts w:ascii="Times New Roman" w:hAnsi="Times New Roman"/>
          <w:b/>
          <w:bCs/>
          <w:lang w:val="en-US"/>
        </w:rPr>
        <w:t>.</w:t>
      </w:r>
      <w:r w:rsidR="00342E9A" w:rsidRPr="00B3580A">
        <w:rPr>
          <w:rFonts w:ascii="Times New Roman" w:hAnsi="Times New Roman"/>
          <w:b/>
          <w:bCs/>
          <w:lang w:val="en-US"/>
        </w:rPr>
        <w:tab/>
        <w:t xml:space="preserve">Key </w:t>
      </w:r>
      <w:r w:rsidR="006B00F1">
        <w:rPr>
          <w:rFonts w:ascii="Times New Roman" w:hAnsi="Times New Roman"/>
          <w:b/>
          <w:bCs/>
          <w:lang w:val="en-US"/>
        </w:rPr>
        <w:t>i</w:t>
      </w:r>
      <w:r w:rsidR="00342E9A" w:rsidRPr="00B3580A">
        <w:rPr>
          <w:rFonts w:ascii="Times New Roman" w:hAnsi="Times New Roman"/>
          <w:b/>
          <w:bCs/>
          <w:lang w:val="en-US"/>
        </w:rPr>
        <w:t xml:space="preserve">nformation to be placed for decision by the Board .- </w:t>
      </w:r>
      <w:r w:rsidR="00342E9A" w:rsidRPr="00B3580A">
        <w:rPr>
          <w:rFonts w:ascii="Times New Roman" w:hAnsi="Times New Roman"/>
          <w:lang w:val="en-US"/>
        </w:rPr>
        <w:t xml:space="preserve">(1) The Board shall establish appropriate arrangements to ensure </w:t>
      </w:r>
      <w:r w:rsidR="00B3579B" w:rsidRPr="00B3580A">
        <w:rPr>
          <w:rFonts w:ascii="Times New Roman" w:hAnsi="Times New Roman"/>
          <w:lang w:val="en-US"/>
        </w:rPr>
        <w:t xml:space="preserve">it has </w:t>
      </w:r>
      <w:r w:rsidR="00342E9A" w:rsidRPr="00B3580A">
        <w:rPr>
          <w:rFonts w:ascii="Times New Roman" w:hAnsi="Times New Roman"/>
          <w:lang w:val="en-US"/>
        </w:rPr>
        <w:t xml:space="preserve">access to all relevant information, advice and resources necessary to enable </w:t>
      </w:r>
      <w:r w:rsidR="00B3579B" w:rsidRPr="00B3580A">
        <w:rPr>
          <w:rFonts w:ascii="Times New Roman" w:hAnsi="Times New Roman"/>
          <w:lang w:val="en-US"/>
        </w:rPr>
        <w:t xml:space="preserve">it </w:t>
      </w:r>
      <w:r w:rsidR="00342E9A" w:rsidRPr="00B3580A">
        <w:rPr>
          <w:rFonts w:ascii="Times New Roman" w:hAnsi="Times New Roman"/>
          <w:lang w:val="en-US"/>
        </w:rPr>
        <w:t xml:space="preserve">to carry out </w:t>
      </w:r>
      <w:r w:rsidR="00B3579B" w:rsidRPr="00B3580A">
        <w:rPr>
          <w:rFonts w:ascii="Times New Roman" w:hAnsi="Times New Roman"/>
          <w:lang w:val="en-US"/>
        </w:rPr>
        <w:t xml:space="preserve">its </w:t>
      </w:r>
      <w:r w:rsidR="00342E9A" w:rsidRPr="00B3580A">
        <w:rPr>
          <w:rFonts w:ascii="Times New Roman" w:hAnsi="Times New Roman"/>
          <w:lang w:val="en-US"/>
        </w:rPr>
        <w:t xml:space="preserve">role effectively. Significant issues shall be placed before the Board for </w:t>
      </w:r>
      <w:r w:rsidR="00E73130">
        <w:rPr>
          <w:rFonts w:ascii="Times New Roman" w:hAnsi="Times New Roman"/>
          <w:lang w:val="en-US"/>
        </w:rPr>
        <w:t xml:space="preserve">its </w:t>
      </w:r>
      <w:r w:rsidR="00342E9A" w:rsidRPr="00B3580A">
        <w:rPr>
          <w:rFonts w:ascii="Times New Roman" w:hAnsi="Times New Roman"/>
          <w:lang w:val="en-US"/>
        </w:rPr>
        <w:t xml:space="preserve">information and consideration, in order to formalize </w:t>
      </w:r>
      <w:r w:rsidR="00B3579B" w:rsidRPr="00B3580A">
        <w:rPr>
          <w:rFonts w:ascii="Times New Roman" w:hAnsi="Times New Roman"/>
          <w:lang w:val="en-US"/>
        </w:rPr>
        <w:t xml:space="preserve">and strengthen </w:t>
      </w:r>
      <w:r w:rsidR="00342E9A" w:rsidRPr="00B3580A">
        <w:rPr>
          <w:rFonts w:ascii="Times New Roman" w:hAnsi="Times New Roman"/>
          <w:lang w:val="en-US"/>
        </w:rPr>
        <w:t>the corporate decision making process.</w:t>
      </w:r>
    </w:p>
    <w:p w:rsidR="00342E9A" w:rsidRPr="00B3580A" w:rsidRDefault="00342E9A" w:rsidP="00201EF6">
      <w:pPr>
        <w:tabs>
          <w:tab w:val="left" w:pos="720"/>
        </w:tabs>
        <w:spacing w:line="360" w:lineRule="auto"/>
        <w:ind w:left="120" w:hanging="120"/>
        <w:jc w:val="both"/>
        <w:rPr>
          <w:rFonts w:ascii="Times New Roman" w:hAnsi="Times New Roman"/>
          <w:lang w:val="en-US"/>
        </w:rPr>
      </w:pPr>
    </w:p>
    <w:p w:rsidR="00E8782D" w:rsidRPr="00B3580A" w:rsidRDefault="00BB3939"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r>
      <w:r w:rsidR="00B3579B" w:rsidRPr="00B3580A">
        <w:rPr>
          <w:rFonts w:ascii="Times New Roman" w:hAnsi="Times New Roman"/>
          <w:lang w:val="en-US"/>
        </w:rPr>
        <w:t>For the purpose of sub-</w:t>
      </w:r>
      <w:r w:rsidR="00514A78" w:rsidRPr="00B3580A">
        <w:rPr>
          <w:rFonts w:ascii="Times New Roman" w:hAnsi="Times New Roman"/>
          <w:lang w:val="en-US"/>
        </w:rPr>
        <w:t>rule</w:t>
      </w:r>
      <w:r w:rsidR="00EA302F" w:rsidRPr="00B3580A">
        <w:rPr>
          <w:rFonts w:ascii="Times New Roman" w:hAnsi="Times New Roman"/>
          <w:lang w:val="en-US"/>
        </w:rPr>
        <w:t xml:space="preserve"> </w:t>
      </w:r>
      <w:r w:rsidR="00B3579B" w:rsidRPr="00B3580A">
        <w:rPr>
          <w:rFonts w:ascii="Times New Roman" w:hAnsi="Times New Roman"/>
          <w:lang w:val="en-US"/>
        </w:rPr>
        <w:t>(1), s</w:t>
      </w:r>
      <w:r w:rsidR="00342E9A" w:rsidRPr="00B3580A">
        <w:rPr>
          <w:rFonts w:ascii="Times New Roman" w:hAnsi="Times New Roman"/>
          <w:lang w:val="en-US"/>
        </w:rPr>
        <w:t xml:space="preserve">ignificant issues </w:t>
      </w:r>
      <w:r w:rsidR="00B3579B" w:rsidRPr="00B3580A">
        <w:rPr>
          <w:rFonts w:ascii="Times New Roman" w:hAnsi="Times New Roman"/>
          <w:lang w:val="en-US"/>
        </w:rPr>
        <w:t>shall</w:t>
      </w:r>
      <w:r w:rsidR="001275DD" w:rsidRPr="00B3580A">
        <w:rPr>
          <w:rFonts w:ascii="Times New Roman" w:hAnsi="Times New Roman"/>
          <w:lang w:val="en-US"/>
        </w:rPr>
        <w:t xml:space="preserve">, </w:t>
      </w:r>
      <w:r w:rsidR="00342E9A" w:rsidRPr="00B3580A">
        <w:rPr>
          <w:rFonts w:ascii="Times New Roman" w:hAnsi="Times New Roman"/>
          <w:i/>
          <w:lang w:val="en-US"/>
        </w:rPr>
        <w:t>inter-alia</w:t>
      </w:r>
      <w:r w:rsidR="00342E9A" w:rsidRPr="00B3580A">
        <w:rPr>
          <w:rFonts w:ascii="Times New Roman" w:hAnsi="Times New Roman"/>
          <w:lang w:val="en-US"/>
        </w:rPr>
        <w:t xml:space="preserve">, </w:t>
      </w:r>
      <w:r w:rsidR="001D6FE3" w:rsidRPr="00B3580A">
        <w:rPr>
          <w:rFonts w:ascii="Times New Roman" w:hAnsi="Times New Roman"/>
          <w:lang w:val="en-US"/>
        </w:rPr>
        <w:t xml:space="preserve">include </w:t>
      </w:r>
      <w:r w:rsidR="00B3579B" w:rsidRPr="00B3580A">
        <w:rPr>
          <w:rFonts w:ascii="Times New Roman" w:hAnsi="Times New Roman"/>
          <w:lang w:val="en-US"/>
        </w:rPr>
        <w:t>the following</w:t>
      </w:r>
      <w:r w:rsidR="003E556B">
        <w:rPr>
          <w:rFonts w:ascii="Times New Roman" w:hAnsi="Times New Roman"/>
          <w:lang w:val="en-US"/>
        </w:rPr>
        <w:t>, namely</w:t>
      </w:r>
      <w:r w:rsidR="00342E9A" w:rsidRPr="00B3580A">
        <w:rPr>
          <w:rFonts w:ascii="Times New Roman" w:hAnsi="Times New Roman"/>
          <w:lang w:val="en-US"/>
        </w:rPr>
        <w:t>:</w:t>
      </w:r>
      <w:r w:rsidR="003E556B">
        <w:rPr>
          <w:rFonts w:ascii="Times New Roman" w:hAnsi="Times New Roman"/>
          <w:lang w:val="en-US"/>
        </w:rPr>
        <w:t>-</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a</w:t>
      </w:r>
      <w:r w:rsidRPr="00B3580A">
        <w:rPr>
          <w:rFonts w:ascii="Times New Roman" w:hAnsi="Times New Roman"/>
          <w:lang w:val="en-US"/>
        </w:rPr>
        <w:t>)</w:t>
      </w:r>
      <w:r w:rsidRPr="00B3580A">
        <w:rPr>
          <w:rFonts w:ascii="Times New Roman" w:hAnsi="Times New Roman"/>
          <w:lang w:val="en-US"/>
        </w:rPr>
        <w:tab/>
        <w:t xml:space="preserve">annual business plans, cash flow projections, forecasts and long term plans; budgets including capital, manpower and </w:t>
      </w:r>
      <w:r w:rsidR="00EA302F" w:rsidRPr="00B3580A">
        <w:rPr>
          <w:rFonts w:ascii="Times New Roman" w:hAnsi="Times New Roman"/>
          <w:lang w:val="en-US"/>
        </w:rPr>
        <w:t xml:space="preserve">expenditure </w:t>
      </w:r>
      <w:r w:rsidRPr="00B3580A">
        <w:rPr>
          <w:rFonts w:ascii="Times New Roman" w:hAnsi="Times New Roman"/>
          <w:lang w:val="en-US"/>
        </w:rPr>
        <w:t xml:space="preserve">budgets, along with variance analyses;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b</w:t>
      </w:r>
      <w:r w:rsidRPr="00B3580A">
        <w:rPr>
          <w:rFonts w:ascii="Times New Roman" w:hAnsi="Times New Roman"/>
          <w:lang w:val="en-US"/>
        </w:rPr>
        <w:t>)</w:t>
      </w:r>
      <w:r w:rsidRPr="00B3580A">
        <w:rPr>
          <w:rFonts w:ascii="Times New Roman" w:hAnsi="Times New Roman"/>
          <w:lang w:val="en-US"/>
        </w:rPr>
        <w:tab/>
        <w:t xml:space="preserve">internal audit reports, including cases of fraud or </w:t>
      </w:r>
      <w:r w:rsidR="002219DA" w:rsidRPr="00B3580A">
        <w:rPr>
          <w:rFonts w:ascii="Times New Roman" w:hAnsi="Times New Roman"/>
          <w:lang w:val="en-US"/>
        </w:rPr>
        <w:t>major</w:t>
      </w:r>
      <w:r w:rsidR="00AB4481" w:rsidRPr="00B3580A">
        <w:rPr>
          <w:rFonts w:ascii="Times New Roman" w:hAnsi="Times New Roman"/>
          <w:lang w:val="en-US"/>
        </w:rPr>
        <w:t xml:space="preserve"> </w:t>
      </w:r>
      <w:r w:rsidRPr="00B3580A">
        <w:rPr>
          <w:rFonts w:ascii="Times New Roman" w:hAnsi="Times New Roman"/>
          <w:lang w:val="en-US"/>
        </w:rPr>
        <w:t xml:space="preserve">irregularities;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c</w:t>
      </w:r>
      <w:r w:rsidRPr="00B3580A">
        <w:rPr>
          <w:rFonts w:ascii="Times New Roman" w:hAnsi="Times New Roman"/>
          <w:lang w:val="en-US"/>
        </w:rPr>
        <w:t>)</w:t>
      </w:r>
      <w:r w:rsidRPr="00B3580A">
        <w:rPr>
          <w:rFonts w:ascii="Times New Roman" w:hAnsi="Times New Roman"/>
          <w:lang w:val="en-US"/>
        </w:rPr>
        <w:tab/>
        <w:t>management letter</w:t>
      </w:r>
      <w:r w:rsidR="00B73EC3" w:rsidRPr="00B3580A">
        <w:rPr>
          <w:rFonts w:ascii="Times New Roman" w:hAnsi="Times New Roman"/>
          <w:lang w:val="en-US"/>
        </w:rPr>
        <w:t>s</w:t>
      </w:r>
      <w:r w:rsidRPr="00B3580A">
        <w:rPr>
          <w:rFonts w:ascii="Times New Roman" w:hAnsi="Times New Roman"/>
          <w:lang w:val="en-US"/>
        </w:rPr>
        <w:t xml:space="preserve"> issued by the external auditors;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d</w:t>
      </w:r>
      <w:r w:rsidRPr="00B3580A">
        <w:rPr>
          <w:rFonts w:ascii="Times New Roman" w:hAnsi="Times New Roman"/>
          <w:lang w:val="en-US"/>
        </w:rPr>
        <w:t>)</w:t>
      </w:r>
      <w:r w:rsidRPr="00B3580A">
        <w:rPr>
          <w:rFonts w:ascii="Times New Roman" w:hAnsi="Times New Roman"/>
          <w:lang w:val="en-US"/>
        </w:rPr>
        <w:tab/>
        <w:t>details of joint venture</w:t>
      </w:r>
      <w:r w:rsidR="00B3579B" w:rsidRPr="00B3580A">
        <w:rPr>
          <w:rFonts w:ascii="Times New Roman" w:hAnsi="Times New Roman"/>
          <w:lang w:val="en-US"/>
        </w:rPr>
        <w:t>s</w:t>
      </w:r>
      <w:r w:rsidRPr="00B3580A">
        <w:rPr>
          <w:rFonts w:ascii="Times New Roman" w:hAnsi="Times New Roman"/>
          <w:lang w:val="en-US"/>
        </w:rPr>
        <w:t xml:space="preserve"> or collaboration agreements or agreements with distributors, agents, </w:t>
      </w:r>
      <w:proofErr w:type="spellStart"/>
      <w:r w:rsidRPr="00B3580A">
        <w:rPr>
          <w:rFonts w:ascii="Times New Roman" w:hAnsi="Times New Roman"/>
          <w:lang w:val="en-US"/>
        </w:rPr>
        <w:t>etc</w:t>
      </w:r>
      <w:proofErr w:type="spellEnd"/>
      <w:r w:rsidRPr="00B3580A">
        <w:rPr>
          <w:rFonts w:ascii="Times New Roman" w:hAnsi="Times New Roman"/>
          <w:lang w:val="en-US"/>
        </w:rPr>
        <w:t xml:space="preserve">;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e</w:t>
      </w:r>
      <w:r w:rsidRPr="00B3580A">
        <w:rPr>
          <w:rFonts w:ascii="Times New Roman" w:hAnsi="Times New Roman"/>
          <w:lang w:val="en-US"/>
        </w:rPr>
        <w:t>)</w:t>
      </w:r>
      <w:r w:rsidRPr="00B3580A">
        <w:rPr>
          <w:rFonts w:ascii="Times New Roman" w:hAnsi="Times New Roman"/>
          <w:lang w:val="en-US"/>
        </w:rPr>
        <w:tab/>
        <w:t>promulgation or amendment of a law, rule or regulation</w:t>
      </w:r>
      <w:r w:rsidR="00B3579B" w:rsidRPr="00B3580A">
        <w:rPr>
          <w:rFonts w:ascii="Times New Roman" w:hAnsi="Times New Roman"/>
          <w:lang w:val="en-US"/>
        </w:rPr>
        <w:t xml:space="preserve"> or</w:t>
      </w:r>
      <w:r w:rsidRPr="00B3580A">
        <w:rPr>
          <w:rFonts w:ascii="Times New Roman" w:hAnsi="Times New Roman"/>
          <w:lang w:val="en-US"/>
        </w:rPr>
        <w:t xml:space="preserve">, enforcement of an accounting standard </w:t>
      </w:r>
      <w:r w:rsidR="00B3579B" w:rsidRPr="00B3580A">
        <w:rPr>
          <w:rFonts w:ascii="Times New Roman" w:hAnsi="Times New Roman"/>
          <w:lang w:val="en-US"/>
        </w:rPr>
        <w:t xml:space="preserve">or </w:t>
      </w:r>
      <w:r w:rsidRPr="00B3580A">
        <w:rPr>
          <w:rFonts w:ascii="Times New Roman" w:hAnsi="Times New Roman"/>
          <w:lang w:val="en-US"/>
        </w:rPr>
        <w:t xml:space="preserve">such other matters as may affect the Public Sector Company;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f</w:t>
      </w:r>
      <w:r w:rsidRPr="00B3580A">
        <w:rPr>
          <w:rFonts w:ascii="Times New Roman" w:hAnsi="Times New Roman"/>
          <w:lang w:val="en-US"/>
        </w:rPr>
        <w:t>)</w:t>
      </w:r>
      <w:r w:rsidRPr="00B3580A">
        <w:rPr>
          <w:rFonts w:ascii="Times New Roman" w:hAnsi="Times New Roman"/>
          <w:lang w:val="en-US"/>
        </w:rPr>
        <w:tab/>
        <w:t xml:space="preserve">status and implications of any lawsuit or </w:t>
      </w:r>
      <w:r w:rsidR="00B3579B" w:rsidRPr="00B3580A">
        <w:rPr>
          <w:rFonts w:ascii="Times New Roman" w:hAnsi="Times New Roman"/>
          <w:lang w:val="en-US"/>
        </w:rPr>
        <w:t xml:space="preserve">judicial </w:t>
      </w:r>
      <w:r w:rsidRPr="00B3580A">
        <w:rPr>
          <w:rFonts w:ascii="Times New Roman" w:hAnsi="Times New Roman"/>
          <w:lang w:val="en-US"/>
        </w:rPr>
        <w:t xml:space="preserve">proceedings of material nature, filed by or against the Public Sector Company;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g</w:t>
      </w:r>
      <w:r w:rsidRPr="00B3580A">
        <w:rPr>
          <w:rFonts w:ascii="Times New Roman" w:hAnsi="Times New Roman"/>
          <w:lang w:val="en-US"/>
        </w:rPr>
        <w:t>)</w:t>
      </w:r>
      <w:r w:rsidRPr="00B3580A">
        <w:rPr>
          <w:rFonts w:ascii="Times New Roman" w:hAnsi="Times New Roman"/>
          <w:lang w:val="en-US"/>
        </w:rPr>
        <w:tab/>
        <w:t xml:space="preserve">any show cause, demand or prosecution notice received from </w:t>
      </w:r>
      <w:r w:rsidR="00B3579B" w:rsidRPr="00B3580A">
        <w:rPr>
          <w:rFonts w:ascii="Times New Roman" w:hAnsi="Times New Roman"/>
          <w:lang w:val="en-US"/>
        </w:rPr>
        <w:t xml:space="preserve">any </w:t>
      </w:r>
      <w:r w:rsidRPr="00B3580A">
        <w:rPr>
          <w:rFonts w:ascii="Times New Roman" w:hAnsi="Times New Roman"/>
          <w:lang w:val="en-US"/>
        </w:rPr>
        <w:t>revenue or regulatory authorit</w:t>
      </w:r>
      <w:r w:rsidR="00B3579B" w:rsidRPr="00B3580A">
        <w:rPr>
          <w:rFonts w:ascii="Times New Roman" w:hAnsi="Times New Roman"/>
          <w:lang w:val="en-US"/>
        </w:rPr>
        <w:t>y</w:t>
      </w:r>
      <w:r w:rsidRPr="00B3580A">
        <w:rPr>
          <w:rFonts w:ascii="Times New Roman" w:hAnsi="Times New Roman"/>
          <w:lang w:val="en-US"/>
        </w:rPr>
        <w:t xml:space="preserve">, which may be material; </w:t>
      </w:r>
    </w:p>
    <w:p w:rsidR="00391BBD"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h</w:t>
      </w:r>
      <w:r w:rsidRPr="00B3580A">
        <w:rPr>
          <w:rFonts w:ascii="Times New Roman" w:hAnsi="Times New Roman"/>
          <w:lang w:val="en-US"/>
        </w:rPr>
        <w:t>)</w:t>
      </w:r>
      <w:r w:rsidRPr="00B3580A">
        <w:rPr>
          <w:rFonts w:ascii="Times New Roman" w:hAnsi="Times New Roman"/>
          <w:lang w:val="en-US"/>
        </w:rPr>
        <w:tab/>
      </w:r>
      <w:r w:rsidR="0075413E" w:rsidRPr="00B3580A">
        <w:rPr>
          <w:rFonts w:ascii="Times New Roman" w:hAnsi="Times New Roman"/>
          <w:lang w:val="en-US"/>
        </w:rPr>
        <w:t xml:space="preserve">material </w:t>
      </w:r>
      <w:r w:rsidR="00391BBD" w:rsidRPr="00B3580A">
        <w:rPr>
          <w:rFonts w:ascii="Times New Roman" w:hAnsi="Times New Roman"/>
          <w:lang w:val="en-US"/>
        </w:rPr>
        <w:t>payment</w:t>
      </w:r>
      <w:r w:rsidR="0075413E" w:rsidRPr="00B3580A">
        <w:rPr>
          <w:rFonts w:ascii="Times New Roman" w:hAnsi="Times New Roman"/>
          <w:lang w:val="en-US"/>
        </w:rPr>
        <w:t>s</w:t>
      </w:r>
      <w:r w:rsidR="00391BBD" w:rsidRPr="00B3580A">
        <w:rPr>
          <w:rFonts w:ascii="Times New Roman" w:hAnsi="Times New Roman"/>
          <w:lang w:val="en-US"/>
        </w:rPr>
        <w:t xml:space="preserve"> of government dues, including income tax, excise and custom</w:t>
      </w:r>
      <w:r w:rsidR="00B3579B" w:rsidRPr="00B3580A">
        <w:rPr>
          <w:rFonts w:ascii="Times New Roman" w:hAnsi="Times New Roman"/>
          <w:lang w:val="en-US"/>
        </w:rPr>
        <w:t>s</w:t>
      </w:r>
      <w:r w:rsidR="00391BBD" w:rsidRPr="00B3580A">
        <w:rPr>
          <w:rFonts w:ascii="Times New Roman" w:hAnsi="Times New Roman"/>
          <w:lang w:val="en-US"/>
        </w:rPr>
        <w:t xml:space="preserve"> duties, and other statutory dues</w:t>
      </w:r>
      <w:r w:rsidR="00AB4481" w:rsidRPr="00B3580A">
        <w:rPr>
          <w:rFonts w:ascii="Times New Roman" w:hAnsi="Times New Roman"/>
          <w:lang w:val="en-US"/>
        </w:rPr>
        <w:t xml:space="preserve"> including penal charges thereon</w:t>
      </w:r>
      <w:r w:rsidR="002219DA" w:rsidRPr="00B3580A">
        <w:rPr>
          <w:rFonts w:ascii="Times New Roman" w:hAnsi="Times New Roman"/>
          <w:lang w:val="en-US"/>
        </w:rPr>
        <w:t>;</w:t>
      </w:r>
      <w:r w:rsidR="00391BBD" w:rsidRPr="00B3580A">
        <w:rPr>
          <w:rFonts w:ascii="Times New Roman" w:hAnsi="Times New Roman"/>
          <w:lang w:val="en-US"/>
        </w:rPr>
        <w:t xml:space="preserve"> </w:t>
      </w:r>
    </w:p>
    <w:p w:rsidR="00F9657E" w:rsidRPr="00B3580A" w:rsidRDefault="00F9657E"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lastRenderedPageBreak/>
        <w:t>(</w:t>
      </w:r>
      <w:proofErr w:type="spellStart"/>
      <w:r w:rsidRPr="00B3580A">
        <w:rPr>
          <w:rFonts w:ascii="Times New Roman" w:hAnsi="Times New Roman"/>
          <w:lang w:val="en-US"/>
        </w:rPr>
        <w:t>i</w:t>
      </w:r>
      <w:proofErr w:type="spellEnd"/>
      <w:r w:rsidRPr="00B3580A">
        <w:rPr>
          <w:rFonts w:ascii="Times New Roman" w:hAnsi="Times New Roman"/>
          <w:lang w:val="en-US"/>
        </w:rPr>
        <w:t>)</w:t>
      </w:r>
      <w:r w:rsidRPr="00B3580A">
        <w:rPr>
          <w:rFonts w:ascii="Times New Roman" w:hAnsi="Times New Roman"/>
          <w:lang w:val="en-US"/>
        </w:rPr>
        <w:tab/>
        <w:t xml:space="preserve">inter-corporate investments in and loans to or from associated concerns in which the business group, of which the Public Sector Company is a part, has significant interest; </w:t>
      </w:r>
    </w:p>
    <w:p w:rsidR="00F9657E" w:rsidRPr="00B3580A" w:rsidRDefault="00F9657E"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j</w:t>
      </w:r>
      <w:r w:rsidRPr="00B3580A">
        <w:rPr>
          <w:rFonts w:ascii="Times New Roman" w:hAnsi="Times New Roman"/>
          <w:lang w:val="en-US"/>
        </w:rPr>
        <w:t>)</w:t>
      </w:r>
      <w:r w:rsidRPr="00B3580A">
        <w:rPr>
          <w:rFonts w:ascii="Times New Roman" w:hAnsi="Times New Roman"/>
          <w:lang w:val="en-US"/>
        </w:rPr>
        <w:tab/>
        <w:t xml:space="preserve">policies related to the award of contracts and purchase and sale of raw materials, finished goods, machinery </w:t>
      </w:r>
      <w:proofErr w:type="spellStart"/>
      <w:r w:rsidRPr="00B3580A">
        <w:rPr>
          <w:rFonts w:ascii="Times New Roman" w:hAnsi="Times New Roman"/>
          <w:lang w:val="en-US"/>
        </w:rPr>
        <w:t>etc</w:t>
      </w:r>
      <w:proofErr w:type="spellEnd"/>
      <w:r w:rsidRPr="00B3580A">
        <w:rPr>
          <w:rFonts w:ascii="Times New Roman" w:hAnsi="Times New Roman"/>
          <w:lang w:val="en-US"/>
        </w:rPr>
        <w:t>;</w:t>
      </w:r>
    </w:p>
    <w:p w:rsidR="00342E9A" w:rsidRPr="00B3580A" w:rsidRDefault="00F9657E"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k</w:t>
      </w:r>
      <w:r w:rsidRPr="00B3580A">
        <w:rPr>
          <w:rFonts w:ascii="Times New Roman" w:hAnsi="Times New Roman"/>
          <w:lang w:val="en-US"/>
        </w:rPr>
        <w:t>)</w:t>
      </w:r>
      <w:r w:rsidRPr="00B3580A">
        <w:rPr>
          <w:rFonts w:ascii="Times New Roman" w:hAnsi="Times New Roman"/>
          <w:lang w:val="en-US"/>
        </w:rPr>
        <w:tab/>
      </w:r>
      <w:r w:rsidR="00342E9A" w:rsidRPr="00B3580A">
        <w:rPr>
          <w:rFonts w:ascii="Times New Roman" w:hAnsi="Times New Roman"/>
          <w:lang w:val="en-US"/>
        </w:rPr>
        <w:t xml:space="preserve">default in payment of principal or interest, including penalties on late payments and other dues, to a creditor, bank or financial institution or default in payment of public deposit;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l</w:t>
      </w:r>
      <w:r w:rsidRPr="00B3580A">
        <w:rPr>
          <w:rFonts w:ascii="Times New Roman" w:hAnsi="Times New Roman"/>
          <w:lang w:val="en-US"/>
        </w:rPr>
        <w:t>)</w:t>
      </w:r>
      <w:r w:rsidRPr="00B3580A">
        <w:rPr>
          <w:rFonts w:ascii="Times New Roman" w:hAnsi="Times New Roman"/>
          <w:lang w:val="en-US"/>
        </w:rPr>
        <w:tab/>
        <w:t xml:space="preserve">failure to recover material amounts of loans, advances, and deposits made by the Public Sector Company, including trade debts and inter-corporate finances;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m</w:t>
      </w:r>
      <w:r w:rsidRPr="00B3580A">
        <w:rPr>
          <w:rFonts w:ascii="Times New Roman" w:hAnsi="Times New Roman"/>
          <w:lang w:val="en-US"/>
        </w:rPr>
        <w:t>)</w:t>
      </w:r>
      <w:r w:rsidRPr="00B3580A">
        <w:rPr>
          <w:rFonts w:ascii="Times New Roman" w:hAnsi="Times New Roman"/>
          <w:lang w:val="en-US"/>
        </w:rPr>
        <w:tab/>
        <w:t xml:space="preserve">any significant accidents, dangerous occurrences and instances of pollution and environmental problems involving the Public Sector Company; </w:t>
      </w:r>
    </w:p>
    <w:p w:rsidR="00342E9A" w:rsidRPr="0059174D"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n</w:t>
      </w:r>
      <w:r w:rsidRPr="00B3580A">
        <w:rPr>
          <w:rFonts w:ascii="Times New Roman" w:hAnsi="Times New Roman"/>
          <w:lang w:val="en-US"/>
        </w:rPr>
        <w:t>)</w:t>
      </w:r>
      <w:r w:rsidRPr="00B3580A">
        <w:rPr>
          <w:rFonts w:ascii="Times New Roman" w:hAnsi="Times New Roman"/>
          <w:lang w:val="en-US"/>
        </w:rPr>
        <w:tab/>
        <w:t xml:space="preserve">significant public or product liability claims </w:t>
      </w:r>
      <w:r w:rsidR="002B0CC5" w:rsidRPr="00B3580A">
        <w:rPr>
          <w:rFonts w:ascii="Times New Roman" w:hAnsi="Times New Roman"/>
          <w:lang w:val="en-US"/>
        </w:rPr>
        <w:t xml:space="preserve">made or </w:t>
      </w:r>
      <w:r w:rsidRPr="00B3580A">
        <w:rPr>
          <w:rFonts w:ascii="Times New Roman" w:hAnsi="Times New Roman"/>
          <w:lang w:val="en-US"/>
        </w:rPr>
        <w:t>likely to be made against the Public Sector Company, including any adverse judgment or order made on the conduct of the Public Sector Company or of an</w:t>
      </w:r>
      <w:r w:rsidR="0059174D">
        <w:rPr>
          <w:rFonts w:ascii="Times New Roman" w:hAnsi="Times New Roman"/>
          <w:lang w:val="en-US"/>
        </w:rPr>
        <w:t xml:space="preserve">y </w:t>
      </w:r>
      <w:r w:rsidRPr="0059174D">
        <w:rPr>
          <w:rFonts w:ascii="Times New Roman" w:hAnsi="Times New Roman"/>
          <w:lang w:val="en-US"/>
        </w:rPr>
        <w:t xml:space="preserve">other company that may bear negatively on the Public Sector Company; </w:t>
      </w:r>
    </w:p>
    <w:p w:rsidR="00342E9A" w:rsidRPr="00B3580A" w:rsidRDefault="00342E9A" w:rsidP="00BB7E6B">
      <w:pPr>
        <w:tabs>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o</w:t>
      </w:r>
      <w:r w:rsidRPr="00B3580A">
        <w:rPr>
          <w:rFonts w:ascii="Times New Roman" w:hAnsi="Times New Roman"/>
          <w:lang w:val="en-US"/>
        </w:rPr>
        <w:t>)</w:t>
      </w:r>
      <w:r w:rsidRPr="00B3580A">
        <w:rPr>
          <w:rFonts w:ascii="Times New Roman" w:hAnsi="Times New Roman"/>
          <w:lang w:val="en-US"/>
        </w:rPr>
        <w:tab/>
        <w:t xml:space="preserve">disputes with labor and their proposed solutions, any agreement with the labor union or </w:t>
      </w:r>
      <w:r w:rsidR="008C6BDF" w:rsidRPr="00B3580A">
        <w:rPr>
          <w:rFonts w:ascii="Times New Roman" w:hAnsi="Times New Roman"/>
          <w:lang w:val="en-US"/>
        </w:rPr>
        <w:t>c</w:t>
      </w:r>
      <w:r w:rsidRPr="00B3580A">
        <w:rPr>
          <w:rFonts w:ascii="Times New Roman" w:hAnsi="Times New Roman"/>
          <w:lang w:val="en-US"/>
        </w:rPr>
        <w:t xml:space="preserve">ollective </w:t>
      </w:r>
      <w:r w:rsidR="008C6BDF" w:rsidRPr="00B3580A">
        <w:rPr>
          <w:rFonts w:ascii="Times New Roman" w:hAnsi="Times New Roman"/>
          <w:lang w:val="en-US"/>
        </w:rPr>
        <w:t>b</w:t>
      </w:r>
      <w:r w:rsidRPr="00B3580A">
        <w:rPr>
          <w:rFonts w:ascii="Times New Roman" w:hAnsi="Times New Roman"/>
          <w:lang w:val="en-US"/>
        </w:rPr>
        <w:t xml:space="preserve">argaining </w:t>
      </w:r>
      <w:r w:rsidR="008C6BDF" w:rsidRPr="00B3580A">
        <w:rPr>
          <w:rFonts w:ascii="Times New Roman" w:hAnsi="Times New Roman"/>
          <w:lang w:val="en-US"/>
        </w:rPr>
        <w:t>a</w:t>
      </w:r>
      <w:r w:rsidRPr="00B3580A">
        <w:rPr>
          <w:rFonts w:ascii="Times New Roman" w:hAnsi="Times New Roman"/>
          <w:lang w:val="en-US"/>
        </w:rPr>
        <w:t xml:space="preserve">gent and any charter of demands on the Public Sector Company;  </w:t>
      </w:r>
    </w:p>
    <w:p w:rsidR="00342E9A" w:rsidRPr="00B3580A" w:rsidRDefault="00342E9A" w:rsidP="00BB7E6B">
      <w:pPr>
        <w:tabs>
          <w:tab w:val="left" w:pos="720"/>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p</w:t>
      </w:r>
      <w:r w:rsidRPr="00B3580A">
        <w:rPr>
          <w:rFonts w:ascii="Times New Roman" w:hAnsi="Times New Roman"/>
          <w:lang w:val="en-US"/>
        </w:rPr>
        <w:t>)</w:t>
      </w:r>
      <w:r w:rsidRPr="00B3580A">
        <w:rPr>
          <w:rFonts w:ascii="Times New Roman" w:hAnsi="Times New Roman"/>
          <w:lang w:val="en-US"/>
        </w:rPr>
        <w:tab/>
        <w:t>payment for goodwill, brand equity or intellectual property</w:t>
      </w:r>
      <w:r w:rsidR="00C37846" w:rsidRPr="00B3580A">
        <w:rPr>
          <w:rFonts w:ascii="Times New Roman" w:hAnsi="Times New Roman"/>
          <w:lang w:val="en-US"/>
        </w:rPr>
        <w:t xml:space="preserve">; </w:t>
      </w:r>
    </w:p>
    <w:p w:rsidR="00540DCC" w:rsidRPr="00B3580A" w:rsidRDefault="00540DCC" w:rsidP="00BB7E6B">
      <w:pPr>
        <w:tabs>
          <w:tab w:val="left" w:pos="720"/>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q</w:t>
      </w:r>
      <w:r w:rsidRPr="00B3580A">
        <w:rPr>
          <w:rFonts w:ascii="Times New Roman" w:hAnsi="Times New Roman"/>
          <w:lang w:val="en-US"/>
        </w:rPr>
        <w:t>)</w:t>
      </w:r>
      <w:r w:rsidRPr="00B3580A">
        <w:rPr>
          <w:rFonts w:ascii="Times New Roman" w:hAnsi="Times New Roman"/>
          <w:lang w:val="en-US"/>
        </w:rPr>
        <w:tab/>
        <w:t>annual, quarterly, monthly or other periodical accounts as are required to be approved</w:t>
      </w:r>
      <w:r w:rsidR="002B0CC5" w:rsidRPr="00B3580A">
        <w:rPr>
          <w:rFonts w:ascii="Times New Roman" w:hAnsi="Times New Roman"/>
          <w:lang w:val="en-US"/>
        </w:rPr>
        <w:t xml:space="preserve"> by the </w:t>
      </w:r>
      <w:r w:rsidR="009B454F" w:rsidRPr="00B3580A">
        <w:rPr>
          <w:rFonts w:ascii="Times New Roman" w:hAnsi="Times New Roman"/>
          <w:lang w:val="en-US"/>
        </w:rPr>
        <w:t>B</w:t>
      </w:r>
      <w:r w:rsidR="002B0CC5" w:rsidRPr="00B3580A">
        <w:rPr>
          <w:rFonts w:ascii="Times New Roman" w:hAnsi="Times New Roman"/>
          <w:lang w:val="en-US"/>
        </w:rPr>
        <w:t xml:space="preserve">oard for circulation amongst its </w:t>
      </w:r>
      <w:r w:rsidRPr="00B3580A">
        <w:rPr>
          <w:rFonts w:ascii="Times New Roman" w:hAnsi="Times New Roman"/>
          <w:lang w:val="en-US"/>
        </w:rPr>
        <w:t>members</w:t>
      </w:r>
      <w:r w:rsidR="009B1193" w:rsidRPr="00B3580A">
        <w:rPr>
          <w:rFonts w:ascii="Times New Roman" w:hAnsi="Times New Roman"/>
          <w:lang w:val="en-US"/>
        </w:rPr>
        <w:t>;</w:t>
      </w:r>
    </w:p>
    <w:p w:rsidR="003268C3" w:rsidRPr="00B3580A" w:rsidRDefault="001275DD" w:rsidP="00BB7E6B">
      <w:pPr>
        <w:tabs>
          <w:tab w:val="left" w:pos="720"/>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r</w:t>
      </w:r>
      <w:r w:rsidRPr="00B3580A">
        <w:rPr>
          <w:rFonts w:ascii="Times New Roman" w:hAnsi="Times New Roman"/>
          <w:lang w:val="en-US"/>
        </w:rPr>
        <w:t>)</w:t>
      </w:r>
      <w:r w:rsidR="003268C3" w:rsidRPr="00B3580A">
        <w:rPr>
          <w:rFonts w:ascii="Times New Roman" w:hAnsi="Times New Roman"/>
          <w:lang w:val="en-US"/>
        </w:rPr>
        <w:tab/>
        <w:t>report</w:t>
      </w:r>
      <w:r w:rsidR="00257E45">
        <w:rPr>
          <w:rFonts w:ascii="Times New Roman" w:hAnsi="Times New Roman"/>
          <w:lang w:val="en-US"/>
        </w:rPr>
        <w:t>s</w:t>
      </w:r>
      <w:r w:rsidR="003268C3" w:rsidRPr="00B3580A">
        <w:rPr>
          <w:rFonts w:ascii="Times New Roman" w:hAnsi="Times New Roman"/>
          <w:lang w:val="en-US"/>
        </w:rPr>
        <w:t xml:space="preserve"> on governance, risk and compliance issues</w:t>
      </w:r>
      <w:r w:rsidR="009B1193" w:rsidRPr="00B3580A">
        <w:rPr>
          <w:rFonts w:ascii="Times New Roman" w:hAnsi="Times New Roman"/>
          <w:lang w:val="en-US"/>
        </w:rPr>
        <w:t>;</w:t>
      </w:r>
    </w:p>
    <w:p w:rsidR="003268C3" w:rsidRPr="00B3580A" w:rsidRDefault="003268C3" w:rsidP="00BB7E6B">
      <w:pPr>
        <w:tabs>
          <w:tab w:val="left" w:pos="720"/>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s</w:t>
      </w:r>
      <w:r w:rsidRPr="00B3580A">
        <w:rPr>
          <w:rFonts w:ascii="Times New Roman" w:hAnsi="Times New Roman"/>
          <w:lang w:val="en-US"/>
        </w:rPr>
        <w:t>)</w:t>
      </w:r>
      <w:r w:rsidRPr="00B3580A">
        <w:rPr>
          <w:rFonts w:ascii="Times New Roman" w:hAnsi="Times New Roman"/>
          <w:lang w:val="en-US"/>
        </w:rPr>
        <w:tab/>
        <w:t>whistle-blower protection mechanism</w:t>
      </w:r>
      <w:r w:rsidR="009B1193" w:rsidRPr="00B3580A">
        <w:rPr>
          <w:rFonts w:ascii="Times New Roman" w:hAnsi="Times New Roman"/>
          <w:lang w:val="en-US"/>
        </w:rPr>
        <w:t>;</w:t>
      </w:r>
    </w:p>
    <w:p w:rsidR="003268C3" w:rsidRPr="00B3580A" w:rsidRDefault="003268C3" w:rsidP="00BB7E6B">
      <w:pPr>
        <w:tabs>
          <w:tab w:val="left" w:pos="720"/>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40039" w:rsidRPr="00B3580A">
        <w:rPr>
          <w:rFonts w:ascii="Times New Roman" w:hAnsi="Times New Roman"/>
          <w:lang w:val="en-US"/>
        </w:rPr>
        <w:t>t</w:t>
      </w:r>
      <w:r w:rsidRPr="00B3580A">
        <w:rPr>
          <w:rFonts w:ascii="Times New Roman" w:hAnsi="Times New Roman"/>
          <w:lang w:val="en-US"/>
        </w:rPr>
        <w:t>)</w:t>
      </w:r>
      <w:r w:rsidRPr="00B3580A">
        <w:rPr>
          <w:rFonts w:ascii="Times New Roman" w:hAnsi="Times New Roman"/>
          <w:lang w:val="en-US"/>
        </w:rPr>
        <w:tab/>
        <w:t xml:space="preserve">report on </w:t>
      </w:r>
      <w:r w:rsidR="002219DA" w:rsidRPr="00B3580A">
        <w:rPr>
          <w:rFonts w:ascii="Times New Roman" w:hAnsi="Times New Roman"/>
          <w:lang w:val="en-US"/>
        </w:rPr>
        <w:t>Corporate Social Responsibility (</w:t>
      </w:r>
      <w:r w:rsidRPr="00B3580A">
        <w:rPr>
          <w:rFonts w:ascii="Times New Roman" w:hAnsi="Times New Roman"/>
          <w:lang w:val="en-US"/>
        </w:rPr>
        <w:t>CSR</w:t>
      </w:r>
      <w:r w:rsidR="002219DA" w:rsidRPr="00B3580A">
        <w:rPr>
          <w:rFonts w:ascii="Times New Roman" w:hAnsi="Times New Roman"/>
          <w:lang w:val="en-US"/>
        </w:rPr>
        <w:t>)</w:t>
      </w:r>
      <w:r w:rsidRPr="00B3580A">
        <w:rPr>
          <w:rFonts w:ascii="Times New Roman" w:hAnsi="Times New Roman"/>
          <w:lang w:val="en-US"/>
        </w:rPr>
        <w:t xml:space="preserve"> activities</w:t>
      </w:r>
      <w:r w:rsidR="009B1193" w:rsidRPr="00B3580A">
        <w:rPr>
          <w:rFonts w:ascii="Times New Roman" w:hAnsi="Times New Roman"/>
          <w:lang w:val="en-US"/>
        </w:rPr>
        <w:t>; and</w:t>
      </w:r>
    </w:p>
    <w:p w:rsidR="003268C3" w:rsidRPr="00B3580A" w:rsidRDefault="003268C3" w:rsidP="00BB7E6B">
      <w:pPr>
        <w:tabs>
          <w:tab w:val="left" w:pos="720"/>
          <w:tab w:val="left" w:pos="2160"/>
        </w:tabs>
        <w:spacing w:before="240" w:after="240" w:line="276" w:lineRule="auto"/>
        <w:ind w:left="2160" w:hanging="720"/>
        <w:jc w:val="both"/>
        <w:rPr>
          <w:rFonts w:ascii="Times New Roman" w:hAnsi="Times New Roman"/>
          <w:lang w:val="en-US"/>
        </w:rPr>
      </w:pPr>
      <w:r w:rsidRPr="00B3580A">
        <w:rPr>
          <w:rFonts w:ascii="Times New Roman" w:hAnsi="Times New Roman"/>
          <w:lang w:val="en-US"/>
        </w:rPr>
        <w:t>(u)</w:t>
      </w:r>
      <w:r w:rsidRPr="00B3580A">
        <w:rPr>
          <w:rFonts w:ascii="Times New Roman" w:hAnsi="Times New Roman"/>
          <w:lang w:val="en-US"/>
        </w:rPr>
        <w:tab/>
        <w:t>related party transactions.</w:t>
      </w:r>
    </w:p>
    <w:p w:rsidR="00B3580A" w:rsidRPr="00E73130" w:rsidRDefault="00B3580A" w:rsidP="00201EF6">
      <w:pPr>
        <w:tabs>
          <w:tab w:val="left" w:pos="720"/>
          <w:tab w:val="left" w:pos="1440"/>
          <w:tab w:val="left" w:pos="2160"/>
        </w:tabs>
        <w:spacing w:before="120" w:after="120" w:line="360" w:lineRule="auto"/>
        <w:ind w:left="120" w:hanging="30"/>
        <w:jc w:val="both"/>
        <w:rPr>
          <w:rFonts w:ascii="Times New Roman" w:hAnsi="Times New Roman"/>
          <w:b/>
          <w:sz w:val="8"/>
          <w:szCs w:val="8"/>
          <w:lang w:val="en-US"/>
        </w:rPr>
      </w:pPr>
    </w:p>
    <w:p w:rsidR="00A745A8" w:rsidRPr="00AB50E1" w:rsidRDefault="006B00F1" w:rsidP="0007135E">
      <w:pPr>
        <w:spacing w:line="480" w:lineRule="auto"/>
        <w:ind w:firstLine="720"/>
        <w:jc w:val="both"/>
        <w:rPr>
          <w:rFonts w:asciiTheme="majorBidi" w:hAnsiTheme="majorBidi" w:cstheme="majorBidi"/>
        </w:rPr>
      </w:pPr>
      <w:r w:rsidRPr="00B3580A">
        <w:rPr>
          <w:rFonts w:ascii="Times New Roman" w:hAnsi="Times New Roman"/>
          <w:b/>
          <w:lang w:val="en-US"/>
        </w:rPr>
        <w:lastRenderedPageBreak/>
        <w:t xml:space="preserve">8. </w:t>
      </w:r>
      <w:r w:rsidRPr="00B3580A">
        <w:rPr>
          <w:rFonts w:ascii="Times New Roman" w:hAnsi="Times New Roman"/>
          <w:b/>
          <w:lang w:val="en-US"/>
        </w:rPr>
        <w:tab/>
      </w:r>
      <w:r>
        <w:rPr>
          <w:rFonts w:ascii="Times New Roman" w:hAnsi="Times New Roman"/>
          <w:b/>
          <w:lang w:val="en-US"/>
        </w:rPr>
        <w:t xml:space="preserve">Performance </w:t>
      </w:r>
      <w:r w:rsidR="003E556B">
        <w:rPr>
          <w:rFonts w:ascii="Times New Roman" w:hAnsi="Times New Roman"/>
          <w:b/>
          <w:lang w:val="en-US"/>
        </w:rPr>
        <w:t>e</w:t>
      </w:r>
      <w:r>
        <w:rPr>
          <w:rFonts w:ascii="Times New Roman" w:hAnsi="Times New Roman"/>
          <w:b/>
          <w:lang w:val="en-US"/>
        </w:rPr>
        <w:t>valuation</w:t>
      </w:r>
      <w:r w:rsidRPr="00B3580A">
        <w:rPr>
          <w:rFonts w:ascii="Times New Roman" w:hAnsi="Times New Roman"/>
          <w:b/>
          <w:lang w:val="en-US"/>
        </w:rPr>
        <w:t>. -</w:t>
      </w:r>
      <w:r w:rsidRPr="00B3580A" w:rsidDel="00AC2071">
        <w:rPr>
          <w:rFonts w:ascii="Times New Roman" w:hAnsi="Times New Roman"/>
        </w:rPr>
        <w:t xml:space="preserve"> </w:t>
      </w:r>
      <w:r w:rsidR="00A745A8" w:rsidRPr="00AB50E1">
        <w:rPr>
          <w:rFonts w:asciiTheme="majorBidi" w:hAnsiTheme="majorBidi" w:cstheme="majorBidi"/>
        </w:rPr>
        <w:t xml:space="preserve">(1) </w:t>
      </w:r>
      <w:r w:rsidR="00A745A8" w:rsidRPr="00AB50E1">
        <w:rPr>
          <w:rFonts w:asciiTheme="majorBidi" w:hAnsiTheme="majorBidi" w:cstheme="majorBidi"/>
        </w:rPr>
        <w:tab/>
        <w:t xml:space="preserve">The performance evaluation of members of the Board including the chairman and the chief executive shall be undertaken annually by </w:t>
      </w:r>
      <w:r w:rsidR="00A745A8" w:rsidRPr="00817918">
        <w:rPr>
          <w:rFonts w:asciiTheme="majorBidi" w:hAnsiTheme="majorBidi" w:cstheme="majorBidi"/>
        </w:rPr>
        <w:t>the Government for which the Government shall enter into performance contract with each member of the Board at the time of his appointment.</w:t>
      </w:r>
    </w:p>
    <w:p w:rsidR="001D11F4" w:rsidRPr="00E73130" w:rsidRDefault="00A745A8" w:rsidP="00A745A8">
      <w:pPr>
        <w:tabs>
          <w:tab w:val="left" w:pos="720"/>
          <w:tab w:val="left" w:pos="1440"/>
          <w:tab w:val="left" w:pos="2160"/>
        </w:tabs>
        <w:spacing w:before="120" w:after="120" w:line="360" w:lineRule="auto"/>
        <w:ind w:left="120" w:hanging="30"/>
        <w:jc w:val="both"/>
        <w:rPr>
          <w:rFonts w:ascii="Times New Roman" w:hAnsi="Times New Roman"/>
          <w:sz w:val="8"/>
          <w:szCs w:val="8"/>
          <w:lang w:val="en-US"/>
        </w:rPr>
      </w:pPr>
      <w:r w:rsidRPr="00B3580A" w:rsidDel="00A745A8">
        <w:rPr>
          <w:rFonts w:ascii="Times New Roman" w:hAnsi="Times New Roman"/>
        </w:rPr>
        <w:t xml:space="preserve"> </w:t>
      </w:r>
    </w:p>
    <w:p w:rsidR="006B00F1" w:rsidRPr="00E73130" w:rsidRDefault="006B00F1" w:rsidP="00E73130">
      <w:pPr>
        <w:tabs>
          <w:tab w:val="left" w:pos="720"/>
          <w:tab w:val="left" w:pos="1440"/>
          <w:tab w:val="left" w:pos="2160"/>
        </w:tabs>
        <w:spacing w:before="120" w:after="120" w:line="360" w:lineRule="auto"/>
        <w:jc w:val="both"/>
        <w:rPr>
          <w:rFonts w:ascii="Times New Roman" w:hAnsi="Times New Roman"/>
          <w:lang w:val="en-US"/>
        </w:rPr>
      </w:pPr>
      <w:r w:rsidRPr="00E73130">
        <w:rPr>
          <w:rFonts w:ascii="Times New Roman" w:hAnsi="Times New Roman"/>
          <w:lang w:val="en-US"/>
        </w:rPr>
        <w:tab/>
        <w:t>(2)</w:t>
      </w:r>
      <w:r w:rsidRPr="00E73130">
        <w:rPr>
          <w:rFonts w:ascii="Times New Roman" w:hAnsi="Times New Roman"/>
          <w:lang w:val="en-US"/>
        </w:rPr>
        <w:tab/>
        <w:t xml:space="preserve">The Board shall monitor and </w:t>
      </w:r>
      <w:r w:rsidR="00257E45">
        <w:rPr>
          <w:rFonts w:ascii="Times New Roman" w:hAnsi="Times New Roman"/>
          <w:lang w:val="en-US"/>
        </w:rPr>
        <w:t xml:space="preserve">assess </w:t>
      </w:r>
      <w:r w:rsidRPr="00E73130">
        <w:rPr>
          <w:rFonts w:ascii="Times New Roman" w:hAnsi="Times New Roman"/>
          <w:lang w:val="en-US"/>
        </w:rPr>
        <w:t xml:space="preserve">the performance of senior management on a periodic basis, at least once a year, and hold them accountable for accomplishing objectives, goals </w:t>
      </w:r>
      <w:r w:rsidR="001D11F4" w:rsidRPr="00E73130">
        <w:rPr>
          <w:rFonts w:ascii="Times New Roman" w:hAnsi="Times New Roman"/>
          <w:lang w:val="en-US"/>
        </w:rPr>
        <w:t>and key performance indicators set for this purpose.</w:t>
      </w:r>
    </w:p>
    <w:p w:rsidR="001D11F4" w:rsidRPr="00E73130" w:rsidRDefault="001D11F4" w:rsidP="00E73130">
      <w:pPr>
        <w:tabs>
          <w:tab w:val="left" w:pos="720"/>
          <w:tab w:val="left" w:pos="1440"/>
          <w:tab w:val="left" w:pos="2160"/>
        </w:tabs>
        <w:spacing w:before="120" w:after="120" w:line="360" w:lineRule="auto"/>
        <w:jc w:val="both"/>
        <w:rPr>
          <w:rFonts w:ascii="Times New Roman" w:hAnsi="Times New Roman"/>
          <w:b/>
          <w:sz w:val="8"/>
          <w:szCs w:val="8"/>
          <w:lang w:val="en-US"/>
        </w:rPr>
      </w:pPr>
    </w:p>
    <w:p w:rsidR="00E8782D" w:rsidRPr="00B3580A" w:rsidRDefault="00A5308F" w:rsidP="00201EF6">
      <w:pPr>
        <w:tabs>
          <w:tab w:val="left" w:pos="720"/>
          <w:tab w:val="left" w:pos="1440"/>
          <w:tab w:val="left" w:pos="2160"/>
        </w:tabs>
        <w:spacing w:before="120" w:after="120" w:line="360" w:lineRule="auto"/>
        <w:ind w:left="120" w:hanging="30"/>
        <w:jc w:val="both"/>
        <w:rPr>
          <w:rFonts w:ascii="Times New Roman" w:hAnsi="Times New Roman"/>
        </w:rPr>
      </w:pPr>
      <w:r w:rsidRPr="00B3580A">
        <w:rPr>
          <w:rFonts w:ascii="Times New Roman" w:hAnsi="Times New Roman"/>
          <w:b/>
          <w:lang w:val="en-US"/>
        </w:rPr>
        <w:tab/>
      </w:r>
      <w:r w:rsidR="00CD6881" w:rsidRPr="00B3580A">
        <w:rPr>
          <w:rFonts w:ascii="Times New Roman" w:hAnsi="Times New Roman"/>
          <w:b/>
          <w:lang w:val="en-US"/>
        </w:rPr>
        <w:tab/>
      </w:r>
      <w:r w:rsidR="00BC5C93">
        <w:rPr>
          <w:rFonts w:ascii="Times New Roman" w:hAnsi="Times New Roman"/>
          <w:b/>
          <w:lang w:val="en-US"/>
        </w:rPr>
        <w:t>9</w:t>
      </w:r>
      <w:r w:rsidRPr="00B3580A">
        <w:rPr>
          <w:rFonts w:ascii="Times New Roman" w:hAnsi="Times New Roman"/>
          <w:b/>
          <w:lang w:val="en-US"/>
        </w:rPr>
        <w:t xml:space="preserve">. </w:t>
      </w:r>
      <w:r w:rsidR="00CD6881" w:rsidRPr="00B3580A">
        <w:rPr>
          <w:rFonts w:ascii="Times New Roman" w:hAnsi="Times New Roman"/>
          <w:b/>
          <w:lang w:val="en-US"/>
        </w:rPr>
        <w:tab/>
      </w:r>
      <w:r w:rsidRPr="00B3580A">
        <w:rPr>
          <w:rFonts w:ascii="Times New Roman" w:hAnsi="Times New Roman"/>
          <w:b/>
          <w:lang w:val="en-US"/>
        </w:rPr>
        <w:t xml:space="preserve">Related </w:t>
      </w:r>
      <w:r w:rsidR="001D11F4">
        <w:rPr>
          <w:rFonts w:ascii="Times New Roman" w:hAnsi="Times New Roman"/>
          <w:b/>
          <w:lang w:val="en-US"/>
        </w:rPr>
        <w:t>p</w:t>
      </w:r>
      <w:r w:rsidRPr="00B3580A">
        <w:rPr>
          <w:rFonts w:ascii="Times New Roman" w:hAnsi="Times New Roman"/>
          <w:b/>
          <w:lang w:val="en-US"/>
        </w:rPr>
        <w:t xml:space="preserve">arty </w:t>
      </w:r>
      <w:r w:rsidR="001D11F4">
        <w:rPr>
          <w:rFonts w:ascii="Times New Roman" w:hAnsi="Times New Roman"/>
          <w:b/>
          <w:lang w:val="en-US"/>
        </w:rPr>
        <w:t>t</w:t>
      </w:r>
      <w:r w:rsidRPr="00B3580A">
        <w:rPr>
          <w:rFonts w:ascii="Times New Roman" w:hAnsi="Times New Roman"/>
          <w:b/>
          <w:lang w:val="en-US"/>
        </w:rPr>
        <w:t>ransactions</w:t>
      </w:r>
      <w:r w:rsidR="00840039" w:rsidRPr="00B3580A">
        <w:rPr>
          <w:rFonts w:ascii="Times New Roman" w:hAnsi="Times New Roman"/>
          <w:b/>
          <w:lang w:val="en-US"/>
        </w:rPr>
        <w:t>. -</w:t>
      </w:r>
      <w:r w:rsidR="00AC2071" w:rsidRPr="00B3580A" w:rsidDel="00AC2071">
        <w:rPr>
          <w:rFonts w:ascii="Times New Roman" w:hAnsi="Times New Roman"/>
        </w:rPr>
        <w:t xml:space="preserve"> </w:t>
      </w:r>
      <w:r w:rsidR="00327CD5" w:rsidRPr="00B3580A">
        <w:rPr>
          <w:rFonts w:ascii="Times New Roman" w:hAnsi="Times New Roman"/>
        </w:rPr>
        <w:t>(</w:t>
      </w:r>
      <w:r w:rsidR="001275DD" w:rsidRPr="00B3580A">
        <w:rPr>
          <w:rFonts w:ascii="Times New Roman" w:hAnsi="Times New Roman"/>
        </w:rPr>
        <w:t>1</w:t>
      </w:r>
      <w:r w:rsidR="00327CD5" w:rsidRPr="00B3580A">
        <w:rPr>
          <w:rFonts w:ascii="Times New Roman" w:hAnsi="Times New Roman"/>
        </w:rPr>
        <w:t>)</w:t>
      </w:r>
      <w:r w:rsidR="00840039" w:rsidRPr="00B3580A">
        <w:rPr>
          <w:rFonts w:ascii="Times New Roman" w:hAnsi="Times New Roman"/>
        </w:rPr>
        <w:t xml:space="preserve"> </w:t>
      </w:r>
      <w:r w:rsidR="00336817" w:rsidRPr="00B3580A">
        <w:rPr>
          <w:rFonts w:ascii="Times New Roman" w:hAnsi="Times New Roman"/>
        </w:rPr>
        <w:t xml:space="preserve">The details of all related party transactions shall be placed before the </w:t>
      </w:r>
      <w:r w:rsidR="008C6BDF" w:rsidRPr="00B3580A">
        <w:rPr>
          <w:rFonts w:ascii="Times New Roman" w:hAnsi="Times New Roman"/>
        </w:rPr>
        <w:t>a</w:t>
      </w:r>
      <w:r w:rsidR="00336817" w:rsidRPr="00B3580A">
        <w:rPr>
          <w:rFonts w:ascii="Times New Roman" w:hAnsi="Times New Roman"/>
        </w:rPr>
        <w:t xml:space="preserve">udit </w:t>
      </w:r>
      <w:r w:rsidR="008C6BDF" w:rsidRPr="00B3580A">
        <w:rPr>
          <w:rFonts w:ascii="Times New Roman" w:hAnsi="Times New Roman"/>
        </w:rPr>
        <w:t>c</w:t>
      </w:r>
      <w:r w:rsidR="00336817" w:rsidRPr="00B3580A">
        <w:rPr>
          <w:rFonts w:ascii="Times New Roman" w:hAnsi="Times New Roman"/>
        </w:rPr>
        <w:t xml:space="preserve">ommittee of the </w:t>
      </w:r>
      <w:r w:rsidR="008C6BDF" w:rsidRPr="00B3580A">
        <w:rPr>
          <w:rFonts w:ascii="Times New Roman" w:hAnsi="Times New Roman"/>
        </w:rPr>
        <w:t>Public Sector C</w:t>
      </w:r>
      <w:r w:rsidR="00336817" w:rsidRPr="00B3580A">
        <w:rPr>
          <w:rFonts w:ascii="Times New Roman" w:hAnsi="Times New Roman"/>
        </w:rPr>
        <w:t xml:space="preserve">ompany and upon recommendations of the </w:t>
      </w:r>
      <w:r w:rsidR="008C6BDF" w:rsidRPr="00B3580A">
        <w:rPr>
          <w:rFonts w:ascii="Times New Roman" w:hAnsi="Times New Roman"/>
        </w:rPr>
        <w:t>a</w:t>
      </w:r>
      <w:r w:rsidR="00336817" w:rsidRPr="00B3580A">
        <w:rPr>
          <w:rFonts w:ascii="Times New Roman" w:hAnsi="Times New Roman"/>
        </w:rPr>
        <w:t xml:space="preserve">udit </w:t>
      </w:r>
      <w:r w:rsidR="008C6BDF" w:rsidRPr="00B3580A">
        <w:rPr>
          <w:rFonts w:ascii="Times New Roman" w:hAnsi="Times New Roman"/>
        </w:rPr>
        <w:t>c</w:t>
      </w:r>
      <w:r w:rsidR="00336817" w:rsidRPr="00B3580A">
        <w:rPr>
          <w:rFonts w:ascii="Times New Roman" w:hAnsi="Times New Roman"/>
        </w:rPr>
        <w:t>ommittee</w:t>
      </w:r>
      <w:r w:rsidR="008C6BDF" w:rsidRPr="00B3580A">
        <w:rPr>
          <w:rFonts w:ascii="Times New Roman" w:hAnsi="Times New Roman"/>
        </w:rPr>
        <w:t>,</w:t>
      </w:r>
      <w:r w:rsidR="00336817" w:rsidRPr="00B3580A">
        <w:rPr>
          <w:rFonts w:ascii="Times New Roman" w:hAnsi="Times New Roman"/>
        </w:rPr>
        <w:t xml:space="preserve"> the same shall be placed before the </w:t>
      </w:r>
      <w:r w:rsidR="009B454F" w:rsidRPr="00B3580A">
        <w:rPr>
          <w:rFonts w:ascii="Times New Roman" w:hAnsi="Times New Roman"/>
        </w:rPr>
        <w:t>B</w:t>
      </w:r>
      <w:r w:rsidR="00336817" w:rsidRPr="00B3580A">
        <w:rPr>
          <w:rFonts w:ascii="Times New Roman" w:hAnsi="Times New Roman"/>
        </w:rPr>
        <w:t>oard for review and approval.</w:t>
      </w:r>
    </w:p>
    <w:p w:rsidR="00E8782D" w:rsidRPr="00B3580A" w:rsidRDefault="00CD6881" w:rsidP="00201EF6">
      <w:pPr>
        <w:pStyle w:val="Default"/>
        <w:spacing w:before="260" w:line="360" w:lineRule="auto"/>
        <w:ind w:left="90" w:hanging="30"/>
        <w:jc w:val="both"/>
        <w:rPr>
          <w:color w:val="auto"/>
        </w:rPr>
      </w:pPr>
      <w:r w:rsidRPr="00BB7E6B">
        <w:rPr>
          <w:color w:val="auto"/>
        </w:rPr>
        <w:tab/>
      </w:r>
      <w:r w:rsidR="001275DD" w:rsidRPr="00BB7E6B">
        <w:rPr>
          <w:color w:val="auto"/>
        </w:rPr>
        <w:tab/>
        <w:t>(2)</w:t>
      </w:r>
      <w:r w:rsidR="001275DD" w:rsidRPr="00BB7E6B">
        <w:rPr>
          <w:color w:val="auto"/>
        </w:rPr>
        <w:tab/>
      </w:r>
      <w:r w:rsidR="00336817" w:rsidRPr="00BB7E6B">
        <w:rPr>
          <w:color w:val="auto"/>
        </w:rPr>
        <w:t xml:space="preserve">The related party transactions which are not executed at arm's length price </w:t>
      </w:r>
      <w:r w:rsidR="006978BB" w:rsidRPr="00BB7E6B">
        <w:rPr>
          <w:color w:val="auto"/>
        </w:rPr>
        <w:t xml:space="preserve">shall </w:t>
      </w:r>
      <w:r w:rsidR="00336817" w:rsidRPr="00BB7E6B">
        <w:rPr>
          <w:color w:val="auto"/>
        </w:rPr>
        <w:t xml:space="preserve">also be placed separately at each Board meeting along with necessary justification for consideration and approval of the Board on recommendation of the </w:t>
      </w:r>
      <w:r w:rsidR="008C6BDF" w:rsidRPr="00BB7E6B">
        <w:rPr>
          <w:color w:val="auto"/>
        </w:rPr>
        <w:t>a</w:t>
      </w:r>
      <w:r w:rsidR="00336817" w:rsidRPr="00BB7E6B">
        <w:rPr>
          <w:color w:val="auto"/>
        </w:rPr>
        <w:t xml:space="preserve">udit </w:t>
      </w:r>
      <w:r w:rsidR="008C6BDF" w:rsidRPr="00BB7E6B">
        <w:rPr>
          <w:color w:val="auto"/>
        </w:rPr>
        <w:t>c</w:t>
      </w:r>
      <w:r w:rsidR="00336817" w:rsidRPr="00BB7E6B">
        <w:rPr>
          <w:color w:val="auto"/>
        </w:rPr>
        <w:t xml:space="preserve">ommittee of the </w:t>
      </w:r>
      <w:r w:rsidR="009B1193" w:rsidRPr="00BB7E6B">
        <w:rPr>
          <w:color w:val="auto"/>
        </w:rPr>
        <w:t>Public Sector C</w:t>
      </w:r>
      <w:r w:rsidR="00336817" w:rsidRPr="00BB7E6B">
        <w:rPr>
          <w:color w:val="auto"/>
        </w:rPr>
        <w:t xml:space="preserve">ompany. </w:t>
      </w:r>
    </w:p>
    <w:p w:rsidR="00E8782D" w:rsidRPr="00B3580A" w:rsidRDefault="00CD6881" w:rsidP="00201EF6">
      <w:pPr>
        <w:pStyle w:val="Default"/>
        <w:spacing w:before="260" w:line="360" w:lineRule="auto"/>
        <w:ind w:left="90" w:hanging="30"/>
        <w:jc w:val="both"/>
        <w:rPr>
          <w:color w:val="auto"/>
        </w:rPr>
      </w:pPr>
      <w:r w:rsidRPr="00BB7E6B">
        <w:rPr>
          <w:color w:val="auto"/>
        </w:rPr>
        <w:tab/>
      </w:r>
      <w:r w:rsidRPr="00BB7E6B">
        <w:rPr>
          <w:color w:val="auto"/>
        </w:rPr>
        <w:tab/>
      </w:r>
      <w:r w:rsidR="001275DD" w:rsidRPr="00BB7E6B">
        <w:rPr>
          <w:color w:val="auto"/>
        </w:rPr>
        <w:t>(3)</w:t>
      </w:r>
      <w:r w:rsidR="001275DD" w:rsidRPr="00BB7E6B">
        <w:rPr>
          <w:color w:val="auto"/>
        </w:rPr>
        <w:tab/>
      </w:r>
      <w:r w:rsidR="00336817" w:rsidRPr="00BB7E6B">
        <w:rPr>
          <w:color w:val="auto"/>
        </w:rPr>
        <w:t xml:space="preserve">The Board shall approve the pricing methods for related party transactions that were made on the terms equivalent to those that prevail in arm’s length transaction only if such terms can be substantiated. </w:t>
      </w:r>
    </w:p>
    <w:p w:rsidR="00336817" w:rsidRPr="00B3580A" w:rsidRDefault="00336817" w:rsidP="00201EF6">
      <w:pPr>
        <w:pStyle w:val="Default"/>
        <w:tabs>
          <w:tab w:val="left" w:pos="2070"/>
        </w:tabs>
        <w:spacing w:line="360" w:lineRule="auto"/>
        <w:ind w:left="90" w:hanging="120"/>
        <w:jc w:val="both"/>
        <w:rPr>
          <w:color w:val="auto"/>
        </w:rPr>
      </w:pPr>
    </w:p>
    <w:p w:rsidR="00E8782D" w:rsidRPr="00B3580A" w:rsidRDefault="00CD6881" w:rsidP="00201EF6">
      <w:pPr>
        <w:pStyle w:val="Default"/>
        <w:spacing w:line="360" w:lineRule="auto"/>
        <w:ind w:left="90" w:hanging="30"/>
        <w:jc w:val="both"/>
        <w:rPr>
          <w:color w:val="auto"/>
        </w:rPr>
      </w:pPr>
      <w:r w:rsidRPr="00BB7E6B">
        <w:rPr>
          <w:color w:val="auto"/>
        </w:rPr>
        <w:tab/>
      </w:r>
      <w:r w:rsidRPr="00BB7E6B">
        <w:rPr>
          <w:color w:val="auto"/>
        </w:rPr>
        <w:tab/>
      </w:r>
      <w:r w:rsidR="001275DD" w:rsidRPr="00BB7E6B">
        <w:rPr>
          <w:color w:val="auto"/>
        </w:rPr>
        <w:t>(4)</w:t>
      </w:r>
      <w:r w:rsidR="001275DD" w:rsidRPr="00BB7E6B">
        <w:rPr>
          <w:color w:val="auto"/>
        </w:rPr>
        <w:tab/>
      </w:r>
      <w:r w:rsidR="00336817" w:rsidRPr="00BB7E6B">
        <w:rPr>
          <w:color w:val="auto"/>
        </w:rPr>
        <w:t xml:space="preserve"> Every </w:t>
      </w:r>
      <w:r w:rsidR="008C6BDF" w:rsidRPr="00BB7E6B">
        <w:rPr>
          <w:color w:val="auto"/>
        </w:rPr>
        <w:t xml:space="preserve">Public Sector Company </w:t>
      </w:r>
      <w:r w:rsidR="00336817" w:rsidRPr="00BB7E6B">
        <w:rPr>
          <w:color w:val="auto"/>
        </w:rPr>
        <w:t>shall maintain a party wise record of transactions, in each financial year, entered into with related parties in that year along with all such documents and explanations. The record of related party transaction shall include the following particulars in respect of each transaction</w:t>
      </w:r>
      <w:r w:rsidR="003E556B">
        <w:rPr>
          <w:color w:val="auto"/>
        </w:rPr>
        <w:t>, namely</w:t>
      </w:r>
      <w:r w:rsidR="00336817" w:rsidRPr="00BB7E6B">
        <w:rPr>
          <w:color w:val="auto"/>
        </w:rPr>
        <w:t>:</w:t>
      </w:r>
      <w:r w:rsidR="003E556B">
        <w:rPr>
          <w:color w:val="auto"/>
        </w:rPr>
        <w:t>-</w:t>
      </w:r>
    </w:p>
    <w:p w:rsidR="00336817" w:rsidRPr="00E73130" w:rsidRDefault="00336817" w:rsidP="00201EF6">
      <w:pPr>
        <w:pStyle w:val="Default"/>
        <w:tabs>
          <w:tab w:val="left" w:pos="2070"/>
        </w:tabs>
        <w:spacing w:line="360" w:lineRule="auto"/>
        <w:ind w:left="90" w:hanging="120"/>
        <w:jc w:val="both"/>
        <w:rPr>
          <w:color w:val="auto"/>
          <w:sz w:val="8"/>
          <w:szCs w:val="8"/>
        </w:rPr>
      </w:pPr>
    </w:p>
    <w:p w:rsidR="00E8782D" w:rsidRPr="00B3580A" w:rsidRDefault="001275DD" w:rsidP="00BB7E6B">
      <w:pPr>
        <w:pStyle w:val="Default"/>
        <w:spacing w:before="120" w:after="120" w:line="360" w:lineRule="auto"/>
        <w:ind w:left="2160" w:hanging="720"/>
        <w:jc w:val="both"/>
        <w:rPr>
          <w:color w:val="auto"/>
        </w:rPr>
      </w:pPr>
      <w:r w:rsidRPr="00BB7E6B">
        <w:rPr>
          <w:color w:val="auto"/>
        </w:rPr>
        <w:t>(</w:t>
      </w:r>
      <w:r w:rsidR="008A57F6" w:rsidRPr="00BB7E6B">
        <w:rPr>
          <w:color w:val="auto"/>
        </w:rPr>
        <w:t>a</w:t>
      </w:r>
      <w:r w:rsidR="00336817" w:rsidRPr="00BB7E6B">
        <w:rPr>
          <w:color w:val="auto"/>
        </w:rPr>
        <w:t xml:space="preserve">) </w:t>
      </w:r>
      <w:r w:rsidRPr="00BB7E6B">
        <w:rPr>
          <w:color w:val="auto"/>
        </w:rPr>
        <w:tab/>
      </w:r>
      <w:r w:rsidR="003E556B">
        <w:rPr>
          <w:color w:val="auto"/>
        </w:rPr>
        <w:t>n</w:t>
      </w:r>
      <w:r w:rsidR="00336817" w:rsidRPr="00BB7E6B">
        <w:rPr>
          <w:color w:val="auto"/>
        </w:rPr>
        <w:t xml:space="preserve">ame of related party; </w:t>
      </w:r>
    </w:p>
    <w:p w:rsidR="00E8782D" w:rsidRPr="00B3580A" w:rsidRDefault="001275DD" w:rsidP="00BB7E6B">
      <w:pPr>
        <w:pStyle w:val="Default"/>
        <w:spacing w:before="120" w:after="120" w:line="360" w:lineRule="auto"/>
        <w:ind w:left="2160" w:hanging="720"/>
        <w:jc w:val="both"/>
        <w:rPr>
          <w:color w:val="auto"/>
        </w:rPr>
      </w:pPr>
      <w:r w:rsidRPr="00BB7E6B">
        <w:rPr>
          <w:color w:val="auto"/>
        </w:rPr>
        <w:t>(</w:t>
      </w:r>
      <w:r w:rsidR="008A57F6" w:rsidRPr="00BB7E6B">
        <w:rPr>
          <w:color w:val="auto"/>
        </w:rPr>
        <w:t>b</w:t>
      </w:r>
      <w:r w:rsidR="00336817" w:rsidRPr="00BB7E6B">
        <w:rPr>
          <w:color w:val="auto"/>
        </w:rPr>
        <w:t xml:space="preserve">) </w:t>
      </w:r>
      <w:r w:rsidRPr="00BB7E6B">
        <w:rPr>
          <w:color w:val="auto"/>
        </w:rPr>
        <w:tab/>
      </w:r>
      <w:r w:rsidR="003E556B">
        <w:rPr>
          <w:color w:val="auto"/>
        </w:rPr>
        <w:t>n</w:t>
      </w:r>
      <w:r w:rsidR="00336817" w:rsidRPr="00BB7E6B">
        <w:rPr>
          <w:color w:val="auto"/>
        </w:rPr>
        <w:t xml:space="preserve">ature of relationship with related party; </w:t>
      </w:r>
    </w:p>
    <w:p w:rsidR="00E8782D" w:rsidRPr="00B3580A" w:rsidRDefault="001275DD" w:rsidP="00BB7E6B">
      <w:pPr>
        <w:pStyle w:val="Default"/>
        <w:spacing w:before="120" w:after="120" w:line="360" w:lineRule="auto"/>
        <w:ind w:left="2160" w:hanging="720"/>
        <w:jc w:val="both"/>
        <w:rPr>
          <w:color w:val="auto"/>
        </w:rPr>
      </w:pPr>
      <w:r w:rsidRPr="00BB7E6B">
        <w:rPr>
          <w:color w:val="auto"/>
        </w:rPr>
        <w:t>(</w:t>
      </w:r>
      <w:r w:rsidR="008A57F6" w:rsidRPr="00BB7E6B">
        <w:rPr>
          <w:color w:val="auto"/>
        </w:rPr>
        <w:t>c</w:t>
      </w:r>
      <w:r w:rsidR="00336817" w:rsidRPr="00BB7E6B">
        <w:rPr>
          <w:color w:val="auto"/>
        </w:rPr>
        <w:t xml:space="preserve">) </w:t>
      </w:r>
      <w:r w:rsidRPr="00BB7E6B">
        <w:rPr>
          <w:color w:val="auto"/>
        </w:rPr>
        <w:tab/>
      </w:r>
      <w:r w:rsidR="003E556B">
        <w:rPr>
          <w:color w:val="auto"/>
        </w:rPr>
        <w:t>n</w:t>
      </w:r>
      <w:r w:rsidR="00336817" w:rsidRPr="00BB7E6B">
        <w:rPr>
          <w:color w:val="auto"/>
        </w:rPr>
        <w:t xml:space="preserve">ature of transaction; </w:t>
      </w:r>
    </w:p>
    <w:p w:rsidR="00E8782D" w:rsidRPr="00B3580A" w:rsidRDefault="001275DD" w:rsidP="00BB7E6B">
      <w:pPr>
        <w:pStyle w:val="Default"/>
        <w:spacing w:before="120" w:after="120" w:line="360" w:lineRule="auto"/>
        <w:ind w:left="2160" w:hanging="720"/>
        <w:jc w:val="both"/>
        <w:rPr>
          <w:color w:val="auto"/>
        </w:rPr>
      </w:pPr>
      <w:r w:rsidRPr="00BB7E6B">
        <w:rPr>
          <w:color w:val="auto"/>
        </w:rPr>
        <w:lastRenderedPageBreak/>
        <w:t>(</w:t>
      </w:r>
      <w:r w:rsidR="008A57F6" w:rsidRPr="00BB7E6B">
        <w:rPr>
          <w:color w:val="auto"/>
        </w:rPr>
        <w:t>d</w:t>
      </w:r>
      <w:r w:rsidR="00336817" w:rsidRPr="00BB7E6B">
        <w:rPr>
          <w:color w:val="auto"/>
        </w:rPr>
        <w:t xml:space="preserve">) </w:t>
      </w:r>
      <w:r w:rsidRPr="00BB7E6B">
        <w:rPr>
          <w:color w:val="auto"/>
        </w:rPr>
        <w:tab/>
      </w:r>
      <w:r w:rsidR="003E556B">
        <w:rPr>
          <w:color w:val="auto"/>
        </w:rPr>
        <w:t>a</w:t>
      </w:r>
      <w:r w:rsidR="00336817" w:rsidRPr="00BB7E6B">
        <w:rPr>
          <w:color w:val="auto"/>
        </w:rPr>
        <w:t xml:space="preserve">mount of transaction; </w:t>
      </w:r>
      <w:r w:rsidR="003E556B">
        <w:rPr>
          <w:color w:val="auto"/>
        </w:rPr>
        <w:t>and</w:t>
      </w:r>
    </w:p>
    <w:p w:rsidR="00E8782D" w:rsidRPr="00B3580A" w:rsidRDefault="001275DD" w:rsidP="00BB7E6B">
      <w:pPr>
        <w:pStyle w:val="Default"/>
        <w:spacing w:before="120" w:after="120" w:line="276" w:lineRule="auto"/>
        <w:ind w:left="2160" w:right="30" w:hanging="720"/>
        <w:jc w:val="both"/>
        <w:rPr>
          <w:color w:val="auto"/>
        </w:rPr>
      </w:pPr>
      <w:r w:rsidRPr="00B3580A">
        <w:rPr>
          <w:color w:val="auto"/>
        </w:rPr>
        <w:t>(</w:t>
      </w:r>
      <w:r w:rsidR="008A57F6" w:rsidRPr="00B3580A">
        <w:rPr>
          <w:color w:val="auto"/>
        </w:rPr>
        <w:t>e</w:t>
      </w:r>
      <w:r w:rsidR="00336817" w:rsidRPr="00B3580A">
        <w:rPr>
          <w:color w:val="auto"/>
        </w:rPr>
        <w:t xml:space="preserve">) </w:t>
      </w:r>
      <w:r w:rsidRPr="00B3580A">
        <w:rPr>
          <w:color w:val="auto"/>
        </w:rPr>
        <w:tab/>
      </w:r>
      <w:r w:rsidR="003E556B">
        <w:rPr>
          <w:color w:val="auto"/>
        </w:rPr>
        <w:t>t</w:t>
      </w:r>
      <w:r w:rsidR="00336817" w:rsidRPr="00B3580A">
        <w:rPr>
          <w:color w:val="auto"/>
        </w:rPr>
        <w:t>erms and conditions of transaction, including the</w:t>
      </w:r>
      <w:r w:rsidR="00B3580A" w:rsidRPr="00B3580A">
        <w:rPr>
          <w:color w:val="auto"/>
        </w:rPr>
        <w:t xml:space="preserve"> </w:t>
      </w:r>
      <w:r w:rsidR="00336817" w:rsidRPr="00B3580A">
        <w:rPr>
          <w:color w:val="auto"/>
        </w:rPr>
        <w:t>amount of consideration received or given.</w:t>
      </w:r>
    </w:p>
    <w:p w:rsidR="00AB4481" w:rsidRPr="00B3580A" w:rsidRDefault="00AB4481" w:rsidP="00201EF6">
      <w:pPr>
        <w:autoSpaceDE w:val="0"/>
        <w:autoSpaceDN w:val="0"/>
        <w:adjustRightInd w:val="0"/>
        <w:spacing w:line="360" w:lineRule="auto"/>
        <w:ind w:left="90" w:hanging="120"/>
        <w:jc w:val="both"/>
        <w:rPr>
          <w:rFonts w:ascii="Times New Roman" w:hAnsi="Times New Roman"/>
          <w:lang w:val="en-US"/>
        </w:rPr>
      </w:pPr>
    </w:p>
    <w:p w:rsidR="001275DD" w:rsidRPr="00B3580A" w:rsidRDefault="00AB4481" w:rsidP="00201EF6">
      <w:pPr>
        <w:autoSpaceDE w:val="0"/>
        <w:autoSpaceDN w:val="0"/>
        <w:adjustRightInd w:val="0"/>
        <w:spacing w:line="360" w:lineRule="auto"/>
        <w:ind w:left="90" w:hanging="120"/>
        <w:jc w:val="both"/>
        <w:rPr>
          <w:rFonts w:ascii="Times New Roman" w:hAnsi="Times New Roman"/>
          <w:lang w:val="en-US"/>
        </w:rPr>
      </w:pPr>
      <w:r w:rsidRPr="00BB7E6B">
        <w:rPr>
          <w:rFonts w:ascii="Times New Roman" w:hAnsi="Times New Roman"/>
          <w:lang w:val="en-US"/>
        </w:rPr>
        <w:tab/>
      </w:r>
      <w:r w:rsidRPr="00BB7E6B">
        <w:rPr>
          <w:rFonts w:ascii="Times New Roman" w:hAnsi="Times New Roman"/>
          <w:lang w:val="en-US"/>
        </w:rPr>
        <w:tab/>
        <w:t>(5)</w:t>
      </w:r>
      <w:r w:rsidRPr="00BB7E6B">
        <w:rPr>
          <w:rFonts w:ascii="Times New Roman" w:hAnsi="Times New Roman"/>
          <w:lang w:val="en-US"/>
        </w:rPr>
        <w:tab/>
        <w:t>The Public Sector Company may seek a general mandate from its members for recurrent related party transactions of revenue or trading nature or those necessary for its day-to-day operations such as the purchase and sale of supplies and materials, but not in respect of the purchase or sale of assets, undertakings or businesses. A general mandate is subject to annual renewal.</w:t>
      </w:r>
    </w:p>
    <w:p w:rsidR="00B3580A" w:rsidRPr="00E73130" w:rsidRDefault="00B3580A" w:rsidP="00201EF6">
      <w:pPr>
        <w:tabs>
          <w:tab w:val="left" w:pos="720"/>
        </w:tabs>
        <w:spacing w:before="120" w:after="120" w:line="360" w:lineRule="auto"/>
        <w:ind w:left="90" w:firstLine="630"/>
        <w:jc w:val="both"/>
        <w:rPr>
          <w:rFonts w:ascii="Times New Roman" w:hAnsi="Times New Roman"/>
          <w:b/>
          <w:sz w:val="8"/>
          <w:szCs w:val="8"/>
          <w:lang w:val="en-US"/>
        </w:rPr>
      </w:pPr>
    </w:p>
    <w:p w:rsidR="00EE640C" w:rsidRDefault="001D11F4" w:rsidP="00201EF6">
      <w:pPr>
        <w:tabs>
          <w:tab w:val="left" w:pos="720"/>
        </w:tabs>
        <w:spacing w:before="120" w:after="120" w:line="360" w:lineRule="auto"/>
        <w:ind w:left="90" w:firstLine="630"/>
        <w:jc w:val="both"/>
        <w:rPr>
          <w:rFonts w:ascii="Times New Roman" w:hAnsi="Times New Roman"/>
          <w:b/>
          <w:lang w:val="en-US"/>
        </w:rPr>
      </w:pPr>
      <w:r>
        <w:rPr>
          <w:rFonts w:ascii="Times New Roman" w:hAnsi="Times New Roman"/>
          <w:b/>
          <w:lang w:val="en-US"/>
        </w:rPr>
        <w:t>10</w:t>
      </w:r>
      <w:r w:rsidR="004E78B1" w:rsidRPr="00B3580A">
        <w:rPr>
          <w:rFonts w:ascii="Times New Roman" w:hAnsi="Times New Roman"/>
          <w:b/>
          <w:lang w:val="en-US"/>
        </w:rPr>
        <w:t>.</w:t>
      </w:r>
      <w:r w:rsidR="004E78B1" w:rsidRPr="00B3580A">
        <w:rPr>
          <w:rFonts w:ascii="Times New Roman" w:hAnsi="Times New Roman"/>
          <w:b/>
          <w:lang w:val="en-US"/>
        </w:rPr>
        <w:tab/>
        <w:t xml:space="preserve">Quarterly and Monthly Financial Statements and Annual Report. – </w:t>
      </w:r>
    </w:p>
    <w:p w:rsidR="00DF0E28" w:rsidRPr="00B3580A" w:rsidRDefault="004E78B1" w:rsidP="00201EF6">
      <w:pPr>
        <w:tabs>
          <w:tab w:val="left" w:pos="720"/>
        </w:tabs>
        <w:spacing w:before="120" w:after="120" w:line="360" w:lineRule="auto"/>
        <w:ind w:left="90" w:firstLine="630"/>
        <w:jc w:val="both"/>
        <w:rPr>
          <w:rFonts w:ascii="Times New Roman" w:hAnsi="Times New Roman"/>
          <w:lang w:val="en-US"/>
        </w:rPr>
      </w:pPr>
      <w:r w:rsidRPr="00BB7E6B">
        <w:rPr>
          <w:rFonts w:ascii="Times New Roman" w:hAnsi="Times New Roman"/>
          <w:lang w:val="en-US"/>
        </w:rPr>
        <w:t>(1</w:t>
      </w:r>
      <w:r w:rsidR="00EE640C">
        <w:rPr>
          <w:rFonts w:ascii="Times New Roman" w:hAnsi="Times New Roman"/>
          <w:lang w:val="en-US"/>
        </w:rPr>
        <w:t>)</w:t>
      </w:r>
      <w:r w:rsidR="003C5F99" w:rsidRPr="00B3580A">
        <w:rPr>
          <w:rFonts w:ascii="Times New Roman" w:hAnsi="Times New Roman"/>
          <w:lang w:val="en-US"/>
        </w:rPr>
        <w:tab/>
      </w:r>
      <w:r w:rsidR="00BE1D4A" w:rsidRPr="0059174D">
        <w:rPr>
          <w:rFonts w:ascii="Times New Roman" w:hAnsi="Times New Roman"/>
          <w:lang w:val="en-US"/>
        </w:rPr>
        <w:t>Every</w:t>
      </w:r>
      <w:r w:rsidR="006978BB" w:rsidRPr="0059174D">
        <w:rPr>
          <w:rFonts w:ascii="Times New Roman" w:hAnsi="Times New Roman"/>
          <w:lang w:val="en-US"/>
        </w:rPr>
        <w:t xml:space="preserve"> P</w:t>
      </w:r>
      <w:r w:rsidR="00BE1D4A" w:rsidRPr="0059174D">
        <w:rPr>
          <w:rFonts w:ascii="Times New Roman" w:hAnsi="Times New Roman"/>
          <w:lang w:val="en-US"/>
        </w:rPr>
        <w:t>ublic Sector Company shall</w:t>
      </w:r>
      <w:r w:rsidR="002B0CC5" w:rsidRPr="0059174D">
        <w:rPr>
          <w:rFonts w:ascii="Times New Roman" w:hAnsi="Times New Roman"/>
          <w:lang w:val="en-US"/>
        </w:rPr>
        <w:t>,</w:t>
      </w:r>
      <w:r w:rsidR="00BE1D4A" w:rsidRPr="00BB7E6B">
        <w:rPr>
          <w:rFonts w:ascii="Times New Roman" w:hAnsi="Times New Roman"/>
          <w:lang w:val="en-US"/>
        </w:rPr>
        <w:t xml:space="preserve"> within one month of the close of first, second and third quarter of its year of account, prepare a profit and loss account for, and balance-sheet as at the end of</w:t>
      </w:r>
      <w:r w:rsidR="002B0CC5" w:rsidRPr="00BB7E6B">
        <w:rPr>
          <w:rFonts w:ascii="Times New Roman" w:hAnsi="Times New Roman"/>
          <w:lang w:val="en-US"/>
        </w:rPr>
        <w:t>,</w:t>
      </w:r>
      <w:r w:rsidR="00BE1D4A" w:rsidRPr="00BB7E6B">
        <w:rPr>
          <w:rFonts w:ascii="Times New Roman" w:hAnsi="Times New Roman"/>
          <w:lang w:val="en-US"/>
        </w:rPr>
        <w:t xml:space="preserve"> that quarter, whether audited or otherwise</w:t>
      </w:r>
      <w:r w:rsidR="002B0CC5" w:rsidRPr="00BB7E6B">
        <w:rPr>
          <w:rFonts w:ascii="Times New Roman" w:hAnsi="Times New Roman"/>
          <w:lang w:val="en-US"/>
        </w:rPr>
        <w:t xml:space="preserve">, for the </w:t>
      </w:r>
      <w:r w:rsidR="009B454F" w:rsidRPr="00BB7E6B">
        <w:rPr>
          <w:rFonts w:ascii="Times New Roman" w:hAnsi="Times New Roman"/>
          <w:lang w:val="en-US"/>
        </w:rPr>
        <w:t>B</w:t>
      </w:r>
      <w:r w:rsidR="002B0CC5" w:rsidRPr="00BB7E6B">
        <w:rPr>
          <w:rFonts w:ascii="Times New Roman" w:hAnsi="Times New Roman"/>
          <w:lang w:val="en-US"/>
        </w:rPr>
        <w:t>oard’s approval.</w:t>
      </w:r>
      <w:r w:rsidR="00423711" w:rsidRPr="00BB7E6B">
        <w:rPr>
          <w:rFonts w:ascii="Times New Roman" w:hAnsi="Times New Roman"/>
          <w:lang w:val="en-US"/>
        </w:rPr>
        <w:t xml:space="preserve"> Annual report including annual financial statements </w:t>
      </w:r>
      <w:r w:rsidR="006978BB" w:rsidRPr="00BB7E6B">
        <w:rPr>
          <w:rFonts w:ascii="Times New Roman" w:hAnsi="Times New Roman"/>
          <w:lang w:val="en-US"/>
        </w:rPr>
        <w:t xml:space="preserve">shall </w:t>
      </w:r>
      <w:r w:rsidR="00423711" w:rsidRPr="00BB7E6B">
        <w:rPr>
          <w:rFonts w:ascii="Times New Roman" w:hAnsi="Times New Roman"/>
          <w:lang w:val="en-US"/>
        </w:rPr>
        <w:t xml:space="preserve">be placed on the </w:t>
      </w:r>
      <w:r w:rsidR="006978BB" w:rsidRPr="00BB7E6B">
        <w:rPr>
          <w:rFonts w:ascii="Times New Roman" w:hAnsi="Times New Roman"/>
          <w:lang w:val="en-US"/>
        </w:rPr>
        <w:t>Public Sector C</w:t>
      </w:r>
      <w:r w:rsidR="00423711" w:rsidRPr="00BB7E6B">
        <w:rPr>
          <w:rFonts w:ascii="Times New Roman" w:hAnsi="Times New Roman"/>
          <w:lang w:val="en-US"/>
        </w:rPr>
        <w:t>ompany’s website</w:t>
      </w:r>
      <w:r w:rsidR="00656458">
        <w:rPr>
          <w:rFonts w:ascii="Times New Roman" w:hAnsi="Times New Roman"/>
          <w:lang w:val="en-US"/>
        </w:rPr>
        <w:t>:</w:t>
      </w:r>
    </w:p>
    <w:p w:rsidR="00656458" w:rsidRPr="00AB50E1" w:rsidRDefault="00656458" w:rsidP="00D23A5B">
      <w:pPr>
        <w:pStyle w:val="ListParagraph"/>
        <w:spacing w:line="480" w:lineRule="auto"/>
        <w:ind w:left="90" w:firstLine="720"/>
        <w:jc w:val="both"/>
        <w:rPr>
          <w:rFonts w:asciiTheme="majorBidi" w:hAnsiTheme="majorBidi" w:cstheme="majorBidi"/>
        </w:rPr>
      </w:pPr>
      <w:r w:rsidRPr="00AB50E1">
        <w:rPr>
          <w:rFonts w:asciiTheme="majorBidi" w:hAnsiTheme="majorBidi" w:cstheme="majorBidi"/>
        </w:rPr>
        <w:t xml:space="preserve">Provided that </w:t>
      </w:r>
      <w:r>
        <w:rPr>
          <w:rFonts w:asciiTheme="majorBidi" w:hAnsiTheme="majorBidi" w:cstheme="majorBidi"/>
        </w:rPr>
        <w:t>P</w:t>
      </w:r>
      <w:r w:rsidRPr="00AB50E1">
        <w:rPr>
          <w:rFonts w:asciiTheme="majorBidi" w:hAnsiTheme="majorBidi" w:cstheme="majorBidi"/>
        </w:rPr>
        <w:t xml:space="preserve">ublic </w:t>
      </w:r>
      <w:r>
        <w:rPr>
          <w:rFonts w:asciiTheme="majorBidi" w:hAnsiTheme="majorBidi" w:cstheme="majorBidi"/>
        </w:rPr>
        <w:t>S</w:t>
      </w:r>
      <w:r w:rsidRPr="00AB50E1">
        <w:rPr>
          <w:rFonts w:asciiTheme="majorBidi" w:hAnsiTheme="majorBidi" w:cstheme="majorBidi"/>
        </w:rPr>
        <w:t xml:space="preserve">ector </w:t>
      </w:r>
      <w:r>
        <w:rPr>
          <w:rFonts w:asciiTheme="majorBidi" w:hAnsiTheme="majorBidi" w:cstheme="majorBidi"/>
        </w:rPr>
        <w:t>C</w:t>
      </w:r>
      <w:r w:rsidRPr="00AB50E1">
        <w:rPr>
          <w:rFonts w:asciiTheme="majorBidi" w:hAnsiTheme="majorBidi" w:cstheme="majorBidi"/>
        </w:rPr>
        <w:t>ompanies which are listed on the exchange shall prepare half-yearly accounts within such time period and undertake limited scope review by the auditors as specified by the Com</w:t>
      </w:r>
      <w:r>
        <w:rPr>
          <w:rFonts w:asciiTheme="majorBidi" w:hAnsiTheme="majorBidi" w:cstheme="majorBidi"/>
        </w:rPr>
        <w:t xml:space="preserve">mission from time to time. </w:t>
      </w:r>
    </w:p>
    <w:p w:rsidR="00330400" w:rsidRPr="00B3580A" w:rsidRDefault="00330400" w:rsidP="00201EF6">
      <w:pPr>
        <w:tabs>
          <w:tab w:val="left" w:pos="0"/>
        </w:tabs>
        <w:autoSpaceDE w:val="0"/>
        <w:autoSpaceDN w:val="0"/>
        <w:adjustRightInd w:val="0"/>
        <w:spacing w:line="360" w:lineRule="auto"/>
        <w:ind w:left="120" w:hanging="120"/>
        <w:jc w:val="both"/>
        <w:rPr>
          <w:rFonts w:ascii="Times New Roman" w:hAnsi="Times New Roman"/>
          <w:b/>
          <w:bCs/>
          <w:lang w:val="en-US"/>
        </w:rPr>
      </w:pPr>
    </w:p>
    <w:p w:rsidR="00342E9A" w:rsidRPr="00B3580A" w:rsidRDefault="001275DD" w:rsidP="00201EF6">
      <w:pPr>
        <w:tabs>
          <w:tab w:val="left" w:pos="0"/>
        </w:tabs>
        <w:autoSpaceDE w:val="0"/>
        <w:autoSpaceDN w:val="0"/>
        <w:adjustRightInd w:val="0"/>
        <w:spacing w:line="360" w:lineRule="auto"/>
        <w:ind w:left="120" w:hanging="120"/>
        <w:jc w:val="both"/>
        <w:rPr>
          <w:rFonts w:ascii="Times New Roman" w:hAnsi="Times New Roman"/>
          <w:lang w:val="en-US"/>
        </w:rPr>
      </w:pPr>
      <w:r w:rsidRPr="00BB7E6B">
        <w:rPr>
          <w:rFonts w:ascii="Times New Roman" w:hAnsi="Times New Roman"/>
          <w:b/>
          <w:bCs/>
          <w:lang w:val="en-US"/>
        </w:rPr>
        <w:tab/>
      </w:r>
      <w:r w:rsidR="00CD6881" w:rsidRPr="00BB7E6B">
        <w:rPr>
          <w:rFonts w:ascii="Times New Roman" w:hAnsi="Times New Roman"/>
          <w:b/>
          <w:bCs/>
          <w:lang w:val="en-US"/>
        </w:rPr>
        <w:tab/>
      </w:r>
      <w:r w:rsidR="004E78B1" w:rsidRPr="00BB7E6B">
        <w:rPr>
          <w:rFonts w:ascii="Times New Roman" w:hAnsi="Times New Roman"/>
          <w:b/>
          <w:bCs/>
          <w:lang w:val="en-US"/>
        </w:rPr>
        <w:t>1</w:t>
      </w:r>
      <w:r w:rsidR="00BC5C93">
        <w:rPr>
          <w:rFonts w:ascii="Times New Roman" w:hAnsi="Times New Roman"/>
          <w:b/>
          <w:bCs/>
          <w:lang w:val="en-US"/>
        </w:rPr>
        <w:t>1</w:t>
      </w:r>
      <w:r w:rsidR="00476BCB" w:rsidRPr="00BB7E6B">
        <w:rPr>
          <w:rFonts w:ascii="Times New Roman" w:hAnsi="Times New Roman"/>
          <w:b/>
          <w:bCs/>
          <w:lang w:val="en-US"/>
        </w:rPr>
        <w:t>.</w:t>
      </w:r>
      <w:r w:rsidR="0086320C" w:rsidRPr="00BB7E6B">
        <w:rPr>
          <w:rFonts w:ascii="Times New Roman" w:hAnsi="Times New Roman"/>
          <w:b/>
          <w:bCs/>
          <w:lang w:val="en-US"/>
        </w:rPr>
        <w:t xml:space="preserve"> </w:t>
      </w:r>
      <w:r w:rsidR="0086320C" w:rsidRPr="00BB7E6B">
        <w:rPr>
          <w:rFonts w:ascii="Times New Roman" w:hAnsi="Times New Roman"/>
          <w:b/>
          <w:bCs/>
          <w:lang w:val="en-US"/>
        </w:rPr>
        <w:tab/>
      </w:r>
      <w:r w:rsidR="00342E9A" w:rsidRPr="00BB7E6B">
        <w:rPr>
          <w:rFonts w:ascii="Times New Roman" w:hAnsi="Times New Roman"/>
          <w:b/>
          <w:bCs/>
          <w:lang w:val="en-US"/>
        </w:rPr>
        <w:t>Board</w:t>
      </w:r>
      <w:r w:rsidR="002F784E" w:rsidRPr="00BB7E6B">
        <w:rPr>
          <w:rFonts w:ascii="Times New Roman" w:hAnsi="Times New Roman"/>
          <w:b/>
          <w:bCs/>
          <w:lang w:val="en-US"/>
        </w:rPr>
        <w:t xml:space="preserve"> </w:t>
      </w:r>
      <w:r w:rsidR="001D11F4">
        <w:rPr>
          <w:rFonts w:ascii="Times New Roman" w:hAnsi="Times New Roman"/>
          <w:b/>
          <w:bCs/>
          <w:lang w:val="en-US"/>
        </w:rPr>
        <w:t>o</w:t>
      </w:r>
      <w:r w:rsidR="002F784E" w:rsidRPr="00BB7E6B">
        <w:rPr>
          <w:rFonts w:ascii="Times New Roman" w:hAnsi="Times New Roman"/>
          <w:b/>
          <w:bCs/>
          <w:lang w:val="en-US"/>
        </w:rPr>
        <w:t xml:space="preserve">rientation </w:t>
      </w:r>
      <w:r w:rsidR="001D11F4">
        <w:rPr>
          <w:rFonts w:ascii="Times New Roman" w:hAnsi="Times New Roman"/>
          <w:b/>
          <w:bCs/>
          <w:lang w:val="en-US"/>
        </w:rPr>
        <w:t>and</w:t>
      </w:r>
      <w:r w:rsidR="002F784E" w:rsidRPr="00BB7E6B">
        <w:rPr>
          <w:rFonts w:ascii="Times New Roman" w:hAnsi="Times New Roman"/>
          <w:b/>
          <w:bCs/>
          <w:lang w:val="en-US"/>
        </w:rPr>
        <w:t xml:space="preserve"> </w:t>
      </w:r>
      <w:r w:rsidR="001D11F4">
        <w:rPr>
          <w:rFonts w:ascii="Times New Roman" w:hAnsi="Times New Roman"/>
          <w:b/>
          <w:bCs/>
          <w:lang w:val="en-US"/>
        </w:rPr>
        <w:t>l</w:t>
      </w:r>
      <w:r w:rsidR="002F784E" w:rsidRPr="00BB7E6B">
        <w:rPr>
          <w:rFonts w:ascii="Times New Roman" w:hAnsi="Times New Roman"/>
          <w:b/>
          <w:bCs/>
          <w:lang w:val="en-US"/>
        </w:rPr>
        <w:t>earning</w:t>
      </w:r>
      <w:r w:rsidR="00342E9A" w:rsidRPr="00BB7E6B">
        <w:rPr>
          <w:rFonts w:ascii="Times New Roman" w:hAnsi="Times New Roman"/>
          <w:b/>
          <w:bCs/>
          <w:lang w:val="en-US"/>
        </w:rPr>
        <w:t xml:space="preserve">.- </w:t>
      </w:r>
      <w:r w:rsidR="00342E9A" w:rsidRPr="00BB7E6B">
        <w:rPr>
          <w:rFonts w:ascii="Times New Roman" w:hAnsi="Times New Roman"/>
          <w:lang w:val="en-US"/>
        </w:rPr>
        <w:t>(1) Orientation courses shall be held by a Public Sector Compan</w:t>
      </w:r>
      <w:r w:rsidR="008C6BDF" w:rsidRPr="00BB7E6B">
        <w:rPr>
          <w:rFonts w:ascii="Times New Roman" w:hAnsi="Times New Roman"/>
          <w:lang w:val="en-US"/>
        </w:rPr>
        <w:t>y</w:t>
      </w:r>
      <w:r w:rsidR="00342E9A" w:rsidRPr="00BB7E6B">
        <w:rPr>
          <w:rFonts w:ascii="Times New Roman" w:hAnsi="Times New Roman"/>
          <w:lang w:val="en-US"/>
        </w:rPr>
        <w:t xml:space="preserve">, to enable directors to </w:t>
      </w:r>
      <w:r w:rsidR="002B0CC5" w:rsidRPr="00BB7E6B">
        <w:rPr>
          <w:rFonts w:ascii="Times New Roman" w:hAnsi="Times New Roman"/>
          <w:lang w:val="en-US"/>
        </w:rPr>
        <w:t xml:space="preserve">better comprehend </w:t>
      </w:r>
      <w:r w:rsidR="00342E9A" w:rsidRPr="00BB7E6B">
        <w:rPr>
          <w:rFonts w:ascii="Times New Roman" w:hAnsi="Times New Roman"/>
          <w:lang w:val="en-US"/>
        </w:rPr>
        <w:t xml:space="preserve">the </w:t>
      </w:r>
      <w:r w:rsidR="002B0CC5" w:rsidRPr="00BB7E6B">
        <w:rPr>
          <w:rFonts w:ascii="Times New Roman" w:hAnsi="Times New Roman"/>
          <w:lang w:val="en-US"/>
        </w:rPr>
        <w:t xml:space="preserve">specific </w:t>
      </w:r>
      <w:r w:rsidR="00342E9A" w:rsidRPr="00BB7E6B">
        <w:rPr>
          <w:rFonts w:ascii="Times New Roman" w:hAnsi="Times New Roman"/>
          <w:lang w:val="en-US"/>
        </w:rPr>
        <w:t xml:space="preserve">context in which </w:t>
      </w:r>
      <w:r w:rsidR="00EA302F" w:rsidRPr="00BB7E6B">
        <w:rPr>
          <w:rFonts w:ascii="Times New Roman" w:hAnsi="Times New Roman"/>
          <w:lang w:val="en-US"/>
        </w:rPr>
        <w:t>it</w:t>
      </w:r>
      <w:r w:rsidR="00342E9A" w:rsidRPr="00BB7E6B">
        <w:rPr>
          <w:rFonts w:ascii="Times New Roman" w:hAnsi="Times New Roman"/>
          <w:lang w:val="en-US"/>
        </w:rPr>
        <w:t xml:space="preserve"> operates, including its operations and environment, awareness of </w:t>
      </w:r>
      <w:r w:rsidR="008C6BDF" w:rsidRPr="00BB7E6B">
        <w:rPr>
          <w:rFonts w:ascii="Times New Roman" w:hAnsi="Times New Roman"/>
          <w:lang w:val="en-US"/>
        </w:rPr>
        <w:t>P</w:t>
      </w:r>
      <w:r w:rsidR="00342E9A" w:rsidRPr="00BB7E6B">
        <w:rPr>
          <w:rFonts w:ascii="Times New Roman" w:hAnsi="Times New Roman"/>
          <w:lang w:val="en-US"/>
        </w:rPr>
        <w:t xml:space="preserve">ublic </w:t>
      </w:r>
      <w:r w:rsidR="008C6BDF" w:rsidRPr="00BB7E6B">
        <w:rPr>
          <w:rFonts w:ascii="Times New Roman" w:hAnsi="Times New Roman"/>
          <w:lang w:val="en-US"/>
        </w:rPr>
        <w:t>S</w:t>
      </w:r>
      <w:r w:rsidR="00342E9A" w:rsidRPr="00BB7E6B">
        <w:rPr>
          <w:rFonts w:ascii="Times New Roman" w:hAnsi="Times New Roman"/>
          <w:lang w:val="en-US"/>
        </w:rPr>
        <w:t>ector</w:t>
      </w:r>
      <w:r w:rsidR="0086320C" w:rsidRPr="00BB7E6B">
        <w:rPr>
          <w:rFonts w:ascii="Times New Roman" w:hAnsi="Times New Roman"/>
          <w:lang w:val="en-US"/>
        </w:rPr>
        <w:t xml:space="preserve"> </w:t>
      </w:r>
      <w:r w:rsidR="008C6BDF" w:rsidRPr="00BB7E6B">
        <w:rPr>
          <w:rFonts w:ascii="Times New Roman" w:hAnsi="Times New Roman"/>
          <w:lang w:val="en-US"/>
        </w:rPr>
        <w:t>C</w:t>
      </w:r>
      <w:r w:rsidR="0086320C" w:rsidRPr="00BB7E6B">
        <w:rPr>
          <w:rFonts w:ascii="Times New Roman" w:hAnsi="Times New Roman"/>
          <w:lang w:val="en-US"/>
        </w:rPr>
        <w:t>ompany’s</w:t>
      </w:r>
      <w:r w:rsidR="00342E9A" w:rsidRPr="00BB7E6B">
        <w:rPr>
          <w:rFonts w:ascii="Times New Roman" w:hAnsi="Times New Roman"/>
          <w:lang w:val="en-US"/>
        </w:rPr>
        <w:t xml:space="preserve"> values and standards of probity and accountability</w:t>
      </w:r>
      <w:r w:rsidR="00423711" w:rsidRPr="00BB7E6B">
        <w:rPr>
          <w:rFonts w:ascii="Times New Roman" w:hAnsi="Times New Roman"/>
          <w:lang w:val="en-US"/>
        </w:rPr>
        <w:t xml:space="preserve"> as well as their duties as directors</w:t>
      </w:r>
      <w:r w:rsidR="00342E9A" w:rsidRPr="00BB7E6B">
        <w:rPr>
          <w:rFonts w:ascii="Times New Roman" w:hAnsi="Times New Roman"/>
          <w:lang w:val="en-US"/>
        </w:rPr>
        <w:t>.</w:t>
      </w:r>
      <w:r w:rsidR="0086320C" w:rsidRPr="00BB7E6B">
        <w:rPr>
          <w:rFonts w:ascii="Times New Roman" w:hAnsi="Times New Roman"/>
          <w:lang w:val="en-US"/>
        </w:rPr>
        <w:t xml:space="preserve"> </w:t>
      </w:r>
      <w:r w:rsidR="00342E9A" w:rsidRPr="00BB7E6B">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bCs/>
          <w:lang w:val="en-US"/>
        </w:rPr>
      </w:pPr>
    </w:p>
    <w:p w:rsidR="00E8782D" w:rsidRPr="00B3580A" w:rsidRDefault="00CD6881" w:rsidP="00201EF6">
      <w:pPr>
        <w:autoSpaceDE w:val="0"/>
        <w:autoSpaceDN w:val="0"/>
        <w:adjustRightInd w:val="0"/>
        <w:spacing w:line="360" w:lineRule="auto"/>
        <w:ind w:left="120"/>
        <w:jc w:val="both"/>
        <w:rPr>
          <w:rFonts w:ascii="Times New Roman" w:hAnsi="Times New Roman"/>
          <w:lang w:val="en-US"/>
        </w:rPr>
      </w:pPr>
      <w:r w:rsidRPr="00BB7E6B">
        <w:rPr>
          <w:rFonts w:ascii="Times New Roman" w:hAnsi="Times New Roman"/>
          <w:lang w:val="en-US"/>
        </w:rPr>
        <w:tab/>
      </w:r>
      <w:r w:rsidR="00342E9A" w:rsidRPr="00BB7E6B">
        <w:rPr>
          <w:rFonts w:ascii="Times New Roman" w:hAnsi="Times New Roman"/>
          <w:lang w:val="en-US"/>
        </w:rPr>
        <w:t xml:space="preserve">(2) </w:t>
      </w:r>
      <w:r w:rsidR="00342E9A" w:rsidRPr="00BB7E6B">
        <w:rPr>
          <w:rFonts w:ascii="Times New Roman" w:hAnsi="Times New Roman"/>
          <w:lang w:val="en-US"/>
        </w:rPr>
        <w:tab/>
      </w:r>
      <w:r w:rsidR="002D1927" w:rsidRPr="00BB7E6B">
        <w:rPr>
          <w:rFonts w:ascii="Times New Roman" w:hAnsi="Times New Roman"/>
          <w:lang w:val="en-US"/>
        </w:rPr>
        <w:t xml:space="preserve">In order to ensure that the directors are well conversant with the corporate laws and practices, they </w:t>
      </w:r>
      <w:r w:rsidR="00423711" w:rsidRPr="00BB7E6B">
        <w:rPr>
          <w:rFonts w:ascii="Times New Roman" w:hAnsi="Times New Roman"/>
          <w:lang w:val="en-US"/>
        </w:rPr>
        <w:t>are encouraged</w:t>
      </w:r>
      <w:r w:rsidR="002D1927" w:rsidRPr="00BB7E6B">
        <w:rPr>
          <w:rFonts w:ascii="Times New Roman" w:hAnsi="Times New Roman"/>
          <w:lang w:val="en-US"/>
        </w:rPr>
        <w:t xml:space="preserve"> to have </w:t>
      </w:r>
      <w:r w:rsidR="00EB13CC" w:rsidRPr="00BB7E6B">
        <w:rPr>
          <w:rFonts w:ascii="Times New Roman" w:hAnsi="Times New Roman"/>
        </w:rPr>
        <w:t>certification under an</w:t>
      </w:r>
      <w:r w:rsidR="002F784E" w:rsidRPr="00BB7E6B">
        <w:rPr>
          <w:rFonts w:ascii="Times New Roman" w:hAnsi="Times New Roman"/>
        </w:rPr>
        <w:t xml:space="preserve"> </w:t>
      </w:r>
      <w:r w:rsidR="00257E45">
        <w:rPr>
          <w:rFonts w:ascii="Times New Roman" w:hAnsi="Times New Roman"/>
        </w:rPr>
        <w:t xml:space="preserve">appropriate </w:t>
      </w:r>
      <w:r w:rsidR="00EB13CC" w:rsidRPr="00BB7E6B">
        <w:rPr>
          <w:rFonts w:ascii="Times New Roman" w:hAnsi="Times New Roman"/>
        </w:rPr>
        <w:t>training</w:t>
      </w:r>
      <w:r w:rsidR="003E556B">
        <w:rPr>
          <w:rFonts w:ascii="Times New Roman" w:hAnsi="Times New Roman"/>
        </w:rPr>
        <w:t xml:space="preserve"> or </w:t>
      </w:r>
      <w:r w:rsidR="00EB13CC" w:rsidRPr="00BB7E6B">
        <w:rPr>
          <w:rFonts w:ascii="Times New Roman" w:hAnsi="Times New Roman"/>
        </w:rPr>
        <w:t>education program offered by any institution</w:t>
      </w:r>
      <w:r w:rsidR="002F784E" w:rsidRPr="00BB7E6B">
        <w:rPr>
          <w:rFonts w:ascii="Times New Roman" w:hAnsi="Times New Roman"/>
        </w:rPr>
        <w:t xml:space="preserve">, </w:t>
      </w:r>
      <w:r w:rsidR="00EB13CC" w:rsidRPr="00BB7E6B">
        <w:rPr>
          <w:rFonts w:ascii="Times New Roman" w:hAnsi="Times New Roman"/>
        </w:rPr>
        <w:t>local or foreign</w:t>
      </w:r>
      <w:r w:rsidR="002F784E" w:rsidRPr="00BB7E6B">
        <w:rPr>
          <w:rFonts w:ascii="Times New Roman" w:hAnsi="Times New Roman"/>
        </w:rPr>
        <w:t xml:space="preserve">. </w:t>
      </w:r>
      <w:r w:rsidR="005347AD" w:rsidRPr="00BB7E6B">
        <w:rPr>
          <w:rFonts w:ascii="Times New Roman" w:hAnsi="Times New Roman"/>
        </w:rPr>
        <w:t xml:space="preserve"> </w:t>
      </w:r>
    </w:p>
    <w:p w:rsidR="001275DD" w:rsidRPr="00B3580A" w:rsidRDefault="001275DD" w:rsidP="00201EF6">
      <w:pPr>
        <w:autoSpaceDE w:val="0"/>
        <w:autoSpaceDN w:val="0"/>
        <w:adjustRightInd w:val="0"/>
        <w:spacing w:line="360" w:lineRule="auto"/>
        <w:ind w:left="120" w:hanging="120"/>
        <w:jc w:val="both"/>
        <w:rPr>
          <w:rFonts w:ascii="Times New Roman" w:hAnsi="Times New Roman"/>
          <w:lang w:val="en-US"/>
        </w:rPr>
      </w:pPr>
    </w:p>
    <w:p w:rsidR="00E8782D" w:rsidRPr="00B3580A" w:rsidRDefault="00CD6881" w:rsidP="00201EF6">
      <w:pPr>
        <w:autoSpaceDE w:val="0"/>
        <w:autoSpaceDN w:val="0"/>
        <w:adjustRightInd w:val="0"/>
        <w:spacing w:line="360" w:lineRule="auto"/>
        <w:ind w:left="120"/>
        <w:jc w:val="both"/>
        <w:rPr>
          <w:rFonts w:ascii="Times New Roman" w:hAnsi="Times New Roman"/>
          <w:lang w:val="en-US"/>
        </w:rPr>
      </w:pPr>
      <w:r w:rsidRPr="00BB7E6B">
        <w:rPr>
          <w:rFonts w:ascii="Times New Roman" w:hAnsi="Times New Roman"/>
          <w:lang w:val="en-US"/>
        </w:rPr>
        <w:lastRenderedPageBreak/>
        <w:tab/>
      </w:r>
      <w:r w:rsidR="002D1927" w:rsidRPr="00BB7E6B">
        <w:rPr>
          <w:rFonts w:ascii="Times New Roman" w:hAnsi="Times New Roman"/>
          <w:lang w:val="en-US"/>
        </w:rPr>
        <w:t>(3)</w:t>
      </w:r>
      <w:r w:rsidR="002D1927" w:rsidRPr="00BB7E6B">
        <w:rPr>
          <w:rFonts w:ascii="Times New Roman" w:hAnsi="Times New Roman"/>
          <w:lang w:val="en-US"/>
        </w:rPr>
        <w:tab/>
      </w:r>
      <w:r w:rsidR="002B0CC5" w:rsidRPr="00BB7E6B">
        <w:rPr>
          <w:rFonts w:ascii="Times New Roman" w:hAnsi="Times New Roman"/>
          <w:lang w:val="en-US"/>
        </w:rPr>
        <w:t>In order to acquaint the Board members with the wider scope of responsibilities concerning the use of public resources</w:t>
      </w:r>
      <w:r w:rsidR="003E556B">
        <w:rPr>
          <w:rFonts w:ascii="Times New Roman" w:hAnsi="Times New Roman"/>
          <w:lang w:val="en-US"/>
        </w:rPr>
        <w:t xml:space="preserve">, </w:t>
      </w:r>
      <w:r w:rsidR="002B0CC5" w:rsidRPr="00BB7E6B">
        <w:rPr>
          <w:rFonts w:ascii="Times New Roman" w:hAnsi="Times New Roman"/>
          <w:lang w:val="en-US"/>
        </w:rPr>
        <w:t>to act in good faith and in the best interests of the Public Sector Company,</w:t>
      </w:r>
      <w:r w:rsidR="00060C36" w:rsidRPr="00BB7E6B">
        <w:rPr>
          <w:rFonts w:ascii="Times New Roman" w:hAnsi="Times New Roman"/>
          <w:lang w:val="en-US"/>
        </w:rPr>
        <w:t xml:space="preserve"> at least one orientation course shall be arranged </w:t>
      </w:r>
      <w:r w:rsidR="008C6BDF" w:rsidRPr="00BB7E6B">
        <w:rPr>
          <w:rFonts w:ascii="Times New Roman" w:hAnsi="Times New Roman"/>
          <w:lang w:val="en-US"/>
        </w:rPr>
        <w:t xml:space="preserve">annually </w:t>
      </w:r>
      <w:r w:rsidR="00060C36" w:rsidRPr="00BB7E6B">
        <w:rPr>
          <w:rFonts w:ascii="Times New Roman" w:hAnsi="Times New Roman"/>
          <w:lang w:val="en-US"/>
        </w:rPr>
        <w:t>for the directors and</w:t>
      </w:r>
      <w:r w:rsidR="002B0CC5" w:rsidRPr="00BB7E6B">
        <w:rPr>
          <w:rFonts w:ascii="Times New Roman" w:hAnsi="Times New Roman"/>
          <w:lang w:val="en-US"/>
        </w:rPr>
        <w:t xml:space="preserve"> the following information in writing, </w:t>
      </w:r>
      <w:r w:rsidR="002B0CC5" w:rsidRPr="00BB7E6B">
        <w:rPr>
          <w:rFonts w:ascii="Times New Roman" w:hAnsi="Times New Roman"/>
          <w:i/>
          <w:lang w:val="en-US"/>
        </w:rPr>
        <w:t>inter-alia</w:t>
      </w:r>
      <w:r w:rsidR="002B0CC5" w:rsidRPr="00BB7E6B">
        <w:rPr>
          <w:rFonts w:ascii="Times New Roman" w:hAnsi="Times New Roman"/>
          <w:lang w:val="en-US"/>
        </w:rPr>
        <w:t>, shall be provided</w:t>
      </w:r>
      <w:r w:rsidR="003E556B">
        <w:rPr>
          <w:rFonts w:ascii="Times New Roman" w:hAnsi="Times New Roman"/>
          <w:lang w:val="en-US"/>
        </w:rPr>
        <w:t>, namely</w:t>
      </w:r>
      <w:r w:rsidR="002B0CC5" w:rsidRPr="00BB7E6B">
        <w:rPr>
          <w:rFonts w:ascii="Times New Roman" w:hAnsi="Times New Roman"/>
          <w:lang w:val="en-US"/>
        </w:rPr>
        <w:t>:</w:t>
      </w:r>
      <w:r w:rsidR="003E556B">
        <w:rPr>
          <w:rFonts w:ascii="Times New Roman" w:hAnsi="Times New Roman"/>
          <w:lang w:val="en-US"/>
        </w:rPr>
        <w:t>-</w:t>
      </w:r>
      <w:r w:rsidR="002B0CC5"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(a)</w:t>
      </w:r>
      <w:r w:rsidRPr="00BB7E6B">
        <w:rPr>
          <w:rFonts w:ascii="Times New Roman" w:hAnsi="Times New Roman"/>
          <w:lang w:val="en-US"/>
        </w:rPr>
        <w:tab/>
      </w:r>
      <w:r w:rsidR="00342E9A" w:rsidRPr="00BB7E6B">
        <w:rPr>
          <w:rFonts w:ascii="Times New Roman" w:hAnsi="Times New Roman"/>
          <w:lang w:val="en-US"/>
        </w:rPr>
        <w:t>Public Sector Company’s aims and objectives</w:t>
      </w:r>
      <w:r w:rsidR="003E556B">
        <w:rPr>
          <w:rFonts w:ascii="Times New Roman" w:hAnsi="Times New Roman"/>
          <w:lang w:val="en-US"/>
        </w:rPr>
        <w:t>;</w:t>
      </w:r>
      <w:r w:rsidR="00342E9A"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(b)</w:t>
      </w:r>
      <w:r w:rsidRPr="00BB7E6B">
        <w:rPr>
          <w:rFonts w:ascii="Times New Roman" w:hAnsi="Times New Roman"/>
          <w:lang w:val="en-US"/>
        </w:rPr>
        <w:tab/>
      </w:r>
      <w:r w:rsidR="003E556B">
        <w:rPr>
          <w:rFonts w:ascii="Times New Roman" w:hAnsi="Times New Roman"/>
          <w:lang w:val="en-US"/>
        </w:rPr>
        <w:t>c</w:t>
      </w:r>
      <w:r w:rsidR="00342E9A" w:rsidRPr="00BB7E6B">
        <w:rPr>
          <w:rFonts w:ascii="Times New Roman" w:hAnsi="Times New Roman"/>
          <w:lang w:val="en-US"/>
        </w:rPr>
        <w:t>ontrol environment and control activities</w:t>
      </w:r>
      <w:r w:rsidR="003E556B">
        <w:rPr>
          <w:rFonts w:ascii="Times New Roman" w:hAnsi="Times New Roman"/>
          <w:lang w:val="en-US"/>
        </w:rPr>
        <w:t>;</w:t>
      </w:r>
      <w:r w:rsidR="00342E9A"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(c)</w:t>
      </w:r>
      <w:r w:rsidRPr="00BB7E6B">
        <w:rPr>
          <w:rFonts w:ascii="Times New Roman" w:hAnsi="Times New Roman"/>
          <w:lang w:val="en-US"/>
        </w:rPr>
        <w:tab/>
      </w:r>
      <w:r w:rsidR="003E556B">
        <w:rPr>
          <w:rFonts w:ascii="Times New Roman" w:hAnsi="Times New Roman"/>
          <w:lang w:val="en-US"/>
        </w:rPr>
        <w:t>k</w:t>
      </w:r>
      <w:r w:rsidR="00342E9A" w:rsidRPr="00BB7E6B">
        <w:rPr>
          <w:rFonts w:ascii="Times New Roman" w:hAnsi="Times New Roman"/>
          <w:lang w:val="en-US"/>
        </w:rPr>
        <w:t>ey policies and procedures</w:t>
      </w:r>
      <w:r w:rsidR="003E556B">
        <w:rPr>
          <w:rFonts w:ascii="Times New Roman" w:hAnsi="Times New Roman"/>
          <w:lang w:val="en-US"/>
        </w:rPr>
        <w:t>;</w:t>
      </w:r>
      <w:r w:rsidR="00342E9A"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(d)</w:t>
      </w:r>
      <w:r w:rsidRPr="00BB7E6B">
        <w:rPr>
          <w:rFonts w:ascii="Times New Roman" w:hAnsi="Times New Roman"/>
          <w:lang w:val="en-US"/>
        </w:rPr>
        <w:tab/>
      </w:r>
      <w:r w:rsidR="003E556B">
        <w:rPr>
          <w:rFonts w:ascii="Times New Roman" w:hAnsi="Times New Roman"/>
          <w:lang w:val="en-US"/>
        </w:rPr>
        <w:t>r</w:t>
      </w:r>
      <w:r w:rsidR="002F784E" w:rsidRPr="00BB7E6B">
        <w:rPr>
          <w:rFonts w:ascii="Times New Roman" w:hAnsi="Times New Roman"/>
          <w:lang w:val="en-US"/>
        </w:rPr>
        <w:t xml:space="preserve">isk management </w:t>
      </w:r>
      <w:r w:rsidR="001D11F4">
        <w:rPr>
          <w:rFonts w:ascii="Times New Roman" w:hAnsi="Times New Roman"/>
          <w:lang w:val="en-US"/>
        </w:rPr>
        <w:t>and</w:t>
      </w:r>
      <w:r w:rsidR="002F784E" w:rsidRPr="00BB7E6B">
        <w:rPr>
          <w:rFonts w:ascii="Times New Roman" w:hAnsi="Times New Roman"/>
          <w:lang w:val="en-US"/>
        </w:rPr>
        <w:t xml:space="preserve"> internal control framework</w:t>
      </w:r>
      <w:r w:rsidR="003E556B">
        <w:rPr>
          <w:rFonts w:ascii="Times New Roman" w:hAnsi="Times New Roman"/>
          <w:lang w:val="en-US"/>
        </w:rPr>
        <w:t>;</w:t>
      </w:r>
      <w:r w:rsidR="002F784E"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(e)</w:t>
      </w:r>
      <w:r w:rsidRPr="00BB7E6B">
        <w:rPr>
          <w:rFonts w:ascii="Times New Roman" w:hAnsi="Times New Roman"/>
          <w:lang w:val="en-US"/>
        </w:rPr>
        <w:tab/>
      </w:r>
      <w:r w:rsidR="003E556B">
        <w:rPr>
          <w:rFonts w:ascii="Times New Roman" w:hAnsi="Times New Roman"/>
          <w:lang w:val="en-US"/>
        </w:rPr>
        <w:t>b</w:t>
      </w:r>
      <w:r w:rsidR="004257DC" w:rsidRPr="00BB7E6B">
        <w:rPr>
          <w:rFonts w:ascii="Times New Roman" w:hAnsi="Times New Roman"/>
          <w:lang w:val="en-US"/>
        </w:rPr>
        <w:t xml:space="preserve">ackground of </w:t>
      </w:r>
      <w:r w:rsidR="00342E9A" w:rsidRPr="00BB7E6B">
        <w:rPr>
          <w:rFonts w:ascii="Times New Roman" w:hAnsi="Times New Roman"/>
          <w:lang w:val="en-US"/>
        </w:rPr>
        <w:t>key personnel</w:t>
      </w:r>
      <w:r w:rsidR="004257DC" w:rsidRPr="00BB7E6B">
        <w:rPr>
          <w:rFonts w:ascii="Times New Roman" w:hAnsi="Times New Roman"/>
          <w:lang w:val="en-US"/>
        </w:rPr>
        <w:t>, including their job descriptions</w:t>
      </w:r>
      <w:r w:rsidR="003E556B">
        <w:rPr>
          <w:rFonts w:ascii="Times New Roman" w:hAnsi="Times New Roman"/>
          <w:lang w:val="en-US"/>
        </w:rPr>
        <w:t>;</w:t>
      </w:r>
      <w:r w:rsidR="00342E9A"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(f)</w:t>
      </w:r>
      <w:r w:rsidRPr="00BB7E6B">
        <w:rPr>
          <w:rFonts w:ascii="Times New Roman" w:hAnsi="Times New Roman"/>
          <w:lang w:val="en-US"/>
        </w:rPr>
        <w:tab/>
      </w:r>
      <w:r w:rsidR="003E556B">
        <w:rPr>
          <w:rFonts w:ascii="Times New Roman" w:hAnsi="Times New Roman"/>
          <w:lang w:val="en-US"/>
        </w:rPr>
        <w:t>d</w:t>
      </w:r>
      <w:r w:rsidR="00342E9A" w:rsidRPr="00BB7E6B">
        <w:rPr>
          <w:rFonts w:ascii="Times New Roman" w:hAnsi="Times New Roman"/>
          <w:lang w:val="en-US"/>
        </w:rPr>
        <w:t xml:space="preserve">elegation </w:t>
      </w:r>
      <w:r w:rsidR="004257DC" w:rsidRPr="00BB7E6B">
        <w:rPr>
          <w:rFonts w:ascii="Times New Roman" w:hAnsi="Times New Roman"/>
          <w:lang w:val="en-US"/>
        </w:rPr>
        <w:t>of financial and administrative powers</w:t>
      </w:r>
      <w:r w:rsidR="003E556B">
        <w:rPr>
          <w:rFonts w:ascii="Times New Roman" w:hAnsi="Times New Roman"/>
          <w:lang w:val="en-US"/>
        </w:rPr>
        <w:t>;</w:t>
      </w:r>
      <w:r w:rsidR="00342E9A" w:rsidRPr="00BB7E6B">
        <w:rPr>
          <w:rFonts w:ascii="Times New Roman" w:hAnsi="Times New Roman"/>
          <w:lang w:val="en-US"/>
        </w:rPr>
        <w:t xml:space="preserve"> </w:t>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(g)</w:t>
      </w:r>
      <w:r w:rsidRPr="00BB7E6B">
        <w:rPr>
          <w:rFonts w:ascii="Times New Roman" w:hAnsi="Times New Roman"/>
          <w:lang w:val="en-US"/>
        </w:rPr>
        <w:tab/>
      </w:r>
      <w:r w:rsidR="003E556B">
        <w:rPr>
          <w:rFonts w:ascii="Times New Roman" w:hAnsi="Times New Roman"/>
          <w:lang w:val="en-US"/>
        </w:rPr>
        <w:t>b</w:t>
      </w:r>
      <w:r w:rsidR="00342E9A" w:rsidRPr="00BB7E6B">
        <w:rPr>
          <w:rFonts w:ascii="Times New Roman" w:hAnsi="Times New Roman"/>
          <w:lang w:val="en-US"/>
        </w:rPr>
        <w:t>oard and staff structure</w:t>
      </w:r>
      <w:r w:rsidR="003E556B">
        <w:rPr>
          <w:rFonts w:ascii="Times New Roman" w:hAnsi="Times New Roman"/>
          <w:lang w:val="en-US"/>
        </w:rPr>
        <w:t>;</w:t>
      </w:r>
      <w:r w:rsidR="00342E9A" w:rsidRPr="00BB7E6B">
        <w:rPr>
          <w:rFonts w:ascii="Times New Roman" w:hAnsi="Times New Roman"/>
          <w:lang w:val="en-US"/>
        </w:rPr>
        <w:t xml:space="preserve"> </w:t>
      </w:r>
      <w:r w:rsidR="004257DC" w:rsidRPr="00BB7E6B">
        <w:rPr>
          <w:rFonts w:ascii="Times New Roman" w:hAnsi="Times New Roman"/>
          <w:lang w:val="en-US"/>
        </w:rPr>
        <w:t>and</w:t>
      </w:r>
      <w:r w:rsidRPr="00BB7E6B">
        <w:rPr>
          <w:rFonts w:ascii="Times New Roman" w:hAnsi="Times New Roman"/>
          <w:lang w:val="en-US"/>
        </w:rPr>
        <w:tab/>
      </w:r>
    </w:p>
    <w:p w:rsidR="00A5308F" w:rsidRPr="00B3580A" w:rsidRDefault="008A57F6" w:rsidP="00BB7E6B">
      <w:pPr>
        <w:autoSpaceDE w:val="0"/>
        <w:autoSpaceDN w:val="0"/>
        <w:adjustRightInd w:val="0"/>
        <w:spacing w:before="240" w:after="240" w:line="360" w:lineRule="auto"/>
        <w:ind w:left="2160" w:hanging="720"/>
        <w:jc w:val="both"/>
        <w:rPr>
          <w:rFonts w:ascii="Times New Roman" w:hAnsi="Times New Roman"/>
          <w:lang w:val="en-US"/>
        </w:rPr>
      </w:pPr>
      <w:r w:rsidRPr="00BB7E6B">
        <w:rPr>
          <w:rFonts w:ascii="Times New Roman" w:hAnsi="Times New Roman"/>
          <w:lang w:val="en-US"/>
        </w:rPr>
        <w:t>(h)</w:t>
      </w:r>
      <w:r w:rsidRPr="00BB7E6B">
        <w:rPr>
          <w:rFonts w:ascii="Times New Roman" w:hAnsi="Times New Roman"/>
          <w:lang w:val="en-US"/>
        </w:rPr>
        <w:tab/>
      </w:r>
      <w:r w:rsidR="003E556B">
        <w:rPr>
          <w:rFonts w:ascii="Times New Roman" w:hAnsi="Times New Roman"/>
          <w:lang w:val="en-US"/>
        </w:rPr>
        <w:t>b</w:t>
      </w:r>
      <w:r w:rsidR="00342E9A" w:rsidRPr="00BB7E6B">
        <w:rPr>
          <w:rFonts w:ascii="Times New Roman" w:hAnsi="Times New Roman"/>
          <w:lang w:val="en-US"/>
        </w:rPr>
        <w:t xml:space="preserve">udgeting, planning and performance </w:t>
      </w:r>
      <w:r w:rsidR="004257DC" w:rsidRPr="00BB7E6B">
        <w:rPr>
          <w:rFonts w:ascii="Times New Roman" w:hAnsi="Times New Roman"/>
          <w:lang w:val="en-US"/>
        </w:rPr>
        <w:t>evaluation systems</w:t>
      </w:r>
      <w:r w:rsidR="00342E9A" w:rsidRPr="00BB7E6B">
        <w:rPr>
          <w:rFonts w:ascii="Times New Roman" w:hAnsi="Times New Roman"/>
          <w:lang w:val="en-US"/>
        </w:rPr>
        <w:t>.</w:t>
      </w:r>
    </w:p>
    <w:p w:rsidR="00025C46" w:rsidRPr="00E73130" w:rsidRDefault="00025C46" w:rsidP="00201EF6">
      <w:pPr>
        <w:spacing w:line="360" w:lineRule="auto"/>
        <w:ind w:left="120" w:hanging="120"/>
        <w:jc w:val="both"/>
        <w:rPr>
          <w:rFonts w:ascii="Times New Roman" w:hAnsi="Times New Roman"/>
          <w:bCs/>
          <w:sz w:val="8"/>
          <w:szCs w:val="8"/>
          <w:lang w:val="en-US"/>
        </w:rPr>
      </w:pPr>
    </w:p>
    <w:p w:rsidR="00E8782D" w:rsidRPr="00B3580A" w:rsidRDefault="00CD6881" w:rsidP="00201EF6">
      <w:pPr>
        <w:autoSpaceDE w:val="0"/>
        <w:autoSpaceDN w:val="0"/>
        <w:adjustRightInd w:val="0"/>
        <w:spacing w:line="360" w:lineRule="auto"/>
        <w:ind w:left="120"/>
        <w:jc w:val="both"/>
        <w:rPr>
          <w:rFonts w:ascii="Times New Roman" w:hAnsi="Times New Roman"/>
          <w:bCs/>
          <w:lang w:val="en-US"/>
        </w:rPr>
      </w:pPr>
      <w:r w:rsidRPr="00BB7E6B">
        <w:rPr>
          <w:rFonts w:ascii="Times New Roman" w:hAnsi="Times New Roman"/>
          <w:b/>
          <w:bCs/>
          <w:lang w:val="en-US"/>
        </w:rPr>
        <w:tab/>
      </w:r>
      <w:r w:rsidR="00476BCB" w:rsidRPr="00BB7E6B">
        <w:rPr>
          <w:rFonts w:ascii="Times New Roman" w:hAnsi="Times New Roman"/>
          <w:b/>
          <w:bCs/>
          <w:lang w:val="en-US"/>
        </w:rPr>
        <w:t>1</w:t>
      </w:r>
      <w:r w:rsidR="00F9423F">
        <w:rPr>
          <w:rFonts w:ascii="Times New Roman" w:hAnsi="Times New Roman"/>
          <w:b/>
          <w:bCs/>
          <w:lang w:val="en-US"/>
        </w:rPr>
        <w:t>2</w:t>
      </w:r>
      <w:r w:rsidR="00476BCB" w:rsidRPr="00BB7E6B">
        <w:rPr>
          <w:rFonts w:ascii="Times New Roman" w:hAnsi="Times New Roman"/>
          <w:b/>
          <w:bCs/>
          <w:lang w:val="en-US"/>
        </w:rPr>
        <w:t xml:space="preserve">. </w:t>
      </w:r>
      <w:r w:rsidR="00D51308" w:rsidRPr="00BB7E6B">
        <w:rPr>
          <w:rFonts w:ascii="Times New Roman" w:hAnsi="Times New Roman"/>
          <w:b/>
          <w:bCs/>
          <w:lang w:val="en-US"/>
        </w:rPr>
        <w:tab/>
      </w:r>
      <w:r w:rsidR="002D1927" w:rsidRPr="00BB7E6B">
        <w:rPr>
          <w:rFonts w:ascii="Times New Roman" w:hAnsi="Times New Roman"/>
          <w:b/>
          <w:bCs/>
          <w:lang w:val="en-US"/>
        </w:rPr>
        <w:t>Formation of Board</w:t>
      </w:r>
      <w:r w:rsidR="00D02881" w:rsidRPr="00BB7E6B">
        <w:rPr>
          <w:rFonts w:ascii="Times New Roman" w:hAnsi="Times New Roman"/>
          <w:b/>
          <w:bCs/>
          <w:lang w:val="en-US"/>
        </w:rPr>
        <w:t xml:space="preserve"> </w:t>
      </w:r>
      <w:r w:rsidR="000A3201">
        <w:rPr>
          <w:rFonts w:ascii="Times New Roman" w:hAnsi="Times New Roman"/>
          <w:b/>
          <w:bCs/>
          <w:lang w:val="en-US"/>
        </w:rPr>
        <w:t>c</w:t>
      </w:r>
      <w:r w:rsidR="00D02881" w:rsidRPr="00BB7E6B">
        <w:rPr>
          <w:rFonts w:ascii="Times New Roman" w:hAnsi="Times New Roman"/>
          <w:b/>
          <w:bCs/>
          <w:lang w:val="en-US"/>
        </w:rPr>
        <w:t>ommittees</w:t>
      </w:r>
      <w:r w:rsidR="00342E9A" w:rsidRPr="00BB7E6B">
        <w:rPr>
          <w:rFonts w:ascii="Times New Roman" w:hAnsi="Times New Roman"/>
          <w:b/>
          <w:bCs/>
          <w:lang w:val="en-US"/>
        </w:rPr>
        <w:t xml:space="preserve">.- </w:t>
      </w:r>
      <w:r w:rsidR="00342E9A" w:rsidRPr="00BB7E6B">
        <w:rPr>
          <w:rFonts w:ascii="Times New Roman" w:hAnsi="Times New Roman"/>
          <w:lang w:val="en-US"/>
        </w:rPr>
        <w:t xml:space="preserve">(1) </w:t>
      </w:r>
      <w:r w:rsidR="00C870B2" w:rsidRPr="00BB7E6B">
        <w:rPr>
          <w:rFonts w:ascii="Times New Roman" w:hAnsi="Times New Roman"/>
          <w:bCs/>
          <w:lang w:val="en-US"/>
        </w:rPr>
        <w:t>T</w:t>
      </w:r>
      <w:r w:rsidR="002A7BE2" w:rsidRPr="00BB7E6B">
        <w:rPr>
          <w:rFonts w:ascii="Times New Roman" w:hAnsi="Times New Roman"/>
          <w:bCs/>
          <w:lang w:val="en-US"/>
        </w:rPr>
        <w:t xml:space="preserve">he </w:t>
      </w:r>
      <w:r w:rsidR="00C870B2" w:rsidRPr="00BB7E6B">
        <w:rPr>
          <w:rFonts w:ascii="Times New Roman" w:hAnsi="Times New Roman"/>
          <w:bCs/>
          <w:lang w:val="en-US"/>
        </w:rPr>
        <w:t>B</w:t>
      </w:r>
      <w:r w:rsidR="002A7BE2" w:rsidRPr="00BB7E6B">
        <w:rPr>
          <w:rFonts w:ascii="Times New Roman" w:hAnsi="Times New Roman"/>
          <w:bCs/>
          <w:lang w:val="en-US"/>
        </w:rPr>
        <w:t xml:space="preserve">oard shall set up </w:t>
      </w:r>
      <w:r w:rsidR="00D02881" w:rsidRPr="00BB7E6B">
        <w:rPr>
          <w:rFonts w:ascii="Times New Roman" w:hAnsi="Times New Roman"/>
          <w:bCs/>
          <w:lang w:val="en-US"/>
        </w:rPr>
        <w:t xml:space="preserve">the following </w:t>
      </w:r>
      <w:r w:rsidR="002A7BE2" w:rsidRPr="00BB7E6B">
        <w:rPr>
          <w:rFonts w:ascii="Times New Roman" w:hAnsi="Times New Roman"/>
          <w:bCs/>
          <w:lang w:val="en-US"/>
        </w:rPr>
        <w:t>committees to support it in performing its functions</w:t>
      </w:r>
      <w:r w:rsidR="00D02881" w:rsidRPr="00BB7E6B">
        <w:rPr>
          <w:rFonts w:ascii="Times New Roman" w:hAnsi="Times New Roman"/>
          <w:bCs/>
          <w:lang w:val="en-US"/>
        </w:rPr>
        <w:t xml:space="preserve"> </w:t>
      </w:r>
      <w:r w:rsidR="00C870B2" w:rsidRPr="00BB7E6B">
        <w:rPr>
          <w:rFonts w:ascii="Times New Roman" w:hAnsi="Times New Roman"/>
          <w:bCs/>
          <w:lang w:val="en-US"/>
        </w:rPr>
        <w:t xml:space="preserve">efficiently, and </w:t>
      </w:r>
      <w:r w:rsidR="00EA302F" w:rsidRPr="00BB7E6B">
        <w:rPr>
          <w:rFonts w:ascii="Times New Roman" w:hAnsi="Times New Roman"/>
          <w:bCs/>
          <w:lang w:val="en-US"/>
        </w:rPr>
        <w:t xml:space="preserve">for seeking </w:t>
      </w:r>
      <w:r w:rsidR="00C870B2" w:rsidRPr="00BB7E6B">
        <w:rPr>
          <w:rFonts w:ascii="Times New Roman" w:hAnsi="Times New Roman"/>
          <w:bCs/>
          <w:lang w:val="en-US"/>
        </w:rPr>
        <w:t xml:space="preserve">assistance </w:t>
      </w:r>
      <w:r w:rsidR="00D02881" w:rsidRPr="00BB7E6B">
        <w:rPr>
          <w:rFonts w:ascii="Times New Roman" w:hAnsi="Times New Roman"/>
          <w:bCs/>
          <w:lang w:val="en-US"/>
        </w:rPr>
        <w:t xml:space="preserve">in </w:t>
      </w:r>
      <w:r w:rsidR="00C870B2" w:rsidRPr="00BB7E6B">
        <w:rPr>
          <w:rFonts w:ascii="Times New Roman" w:hAnsi="Times New Roman"/>
          <w:bCs/>
          <w:lang w:val="en-US"/>
        </w:rPr>
        <w:t xml:space="preserve">the </w:t>
      </w:r>
      <w:r w:rsidR="00D02881" w:rsidRPr="00BB7E6B">
        <w:rPr>
          <w:rFonts w:ascii="Times New Roman" w:hAnsi="Times New Roman"/>
          <w:bCs/>
          <w:lang w:val="en-US"/>
        </w:rPr>
        <w:t xml:space="preserve">decision making </w:t>
      </w:r>
      <w:r w:rsidR="00C870B2" w:rsidRPr="00BB7E6B">
        <w:rPr>
          <w:rFonts w:ascii="Times New Roman" w:hAnsi="Times New Roman"/>
          <w:bCs/>
          <w:lang w:val="en-US"/>
        </w:rPr>
        <w:t>process</w:t>
      </w:r>
      <w:r w:rsidR="000A3201">
        <w:rPr>
          <w:rFonts w:ascii="Times New Roman" w:hAnsi="Times New Roman"/>
          <w:bCs/>
          <w:lang w:val="en-US"/>
        </w:rPr>
        <w:t>, namely</w:t>
      </w:r>
      <w:r w:rsidR="00C870B2" w:rsidRPr="00BB7E6B">
        <w:rPr>
          <w:rFonts w:ascii="Times New Roman" w:hAnsi="Times New Roman"/>
          <w:bCs/>
          <w:lang w:val="en-US"/>
        </w:rPr>
        <w:t>:</w:t>
      </w:r>
      <w:r w:rsidR="000A3201">
        <w:rPr>
          <w:rFonts w:ascii="Times New Roman" w:hAnsi="Times New Roman"/>
          <w:bCs/>
          <w:lang w:val="en-US"/>
        </w:rPr>
        <w:t>-</w:t>
      </w:r>
      <w:r w:rsidR="002A7BE2" w:rsidRPr="00BB7E6B">
        <w:rPr>
          <w:rFonts w:ascii="Times New Roman" w:hAnsi="Times New Roman"/>
          <w:bCs/>
          <w:lang w:val="en-US"/>
        </w:rPr>
        <w:t xml:space="preserve"> </w:t>
      </w:r>
    </w:p>
    <w:p w:rsidR="002A7BE2" w:rsidRPr="00B3580A" w:rsidRDefault="002A7BE2" w:rsidP="00201EF6">
      <w:pPr>
        <w:spacing w:line="360" w:lineRule="auto"/>
        <w:ind w:left="120" w:hanging="120"/>
        <w:jc w:val="both"/>
        <w:rPr>
          <w:rFonts w:ascii="Times New Roman" w:hAnsi="Times New Roman"/>
          <w:bCs/>
          <w:lang w:val="en-US"/>
        </w:rPr>
      </w:pPr>
    </w:p>
    <w:p w:rsidR="00E8782D" w:rsidRPr="00B3580A" w:rsidRDefault="00D02881" w:rsidP="00BB7E6B">
      <w:pPr>
        <w:spacing w:line="276" w:lineRule="auto"/>
        <w:ind w:left="2160" w:hanging="810"/>
        <w:jc w:val="both"/>
        <w:rPr>
          <w:rFonts w:ascii="Times New Roman" w:hAnsi="Times New Roman"/>
          <w:bCs/>
          <w:lang w:val="en-US"/>
        </w:rPr>
      </w:pPr>
      <w:r w:rsidRPr="00B3580A">
        <w:rPr>
          <w:rFonts w:ascii="Times New Roman" w:hAnsi="Times New Roman"/>
          <w:bCs/>
          <w:lang w:val="en-US"/>
        </w:rPr>
        <w:t>(</w:t>
      </w:r>
      <w:r w:rsidR="00D51308" w:rsidRPr="00B3580A">
        <w:rPr>
          <w:rFonts w:ascii="Times New Roman" w:hAnsi="Times New Roman"/>
          <w:bCs/>
          <w:lang w:val="en-US"/>
        </w:rPr>
        <w:t>a</w:t>
      </w:r>
      <w:r w:rsidRPr="00B3580A">
        <w:rPr>
          <w:rFonts w:ascii="Times New Roman" w:hAnsi="Times New Roman"/>
          <w:bCs/>
          <w:lang w:val="en-US"/>
        </w:rPr>
        <w:t>)</w:t>
      </w:r>
      <w:r w:rsidRPr="00B3580A">
        <w:rPr>
          <w:rFonts w:ascii="Times New Roman" w:hAnsi="Times New Roman"/>
          <w:bCs/>
          <w:lang w:val="en-US"/>
        </w:rPr>
        <w:tab/>
      </w:r>
      <w:r w:rsidR="000A3201">
        <w:rPr>
          <w:rFonts w:ascii="Times New Roman" w:hAnsi="Times New Roman"/>
          <w:bCs/>
          <w:lang w:val="en-US"/>
        </w:rPr>
        <w:t>a</w:t>
      </w:r>
      <w:r w:rsidRPr="00B3580A">
        <w:rPr>
          <w:rFonts w:ascii="Times New Roman" w:hAnsi="Times New Roman"/>
          <w:bCs/>
          <w:lang w:val="en-US"/>
        </w:rPr>
        <w:t xml:space="preserve">udit </w:t>
      </w:r>
      <w:r w:rsidR="000A3201">
        <w:rPr>
          <w:rFonts w:ascii="Times New Roman" w:hAnsi="Times New Roman"/>
          <w:bCs/>
          <w:lang w:val="en-US"/>
        </w:rPr>
        <w:t>c</w:t>
      </w:r>
      <w:r w:rsidRPr="00B3580A">
        <w:rPr>
          <w:rFonts w:ascii="Times New Roman" w:hAnsi="Times New Roman"/>
          <w:bCs/>
          <w:lang w:val="en-US"/>
        </w:rPr>
        <w:t>ommittee</w:t>
      </w:r>
      <w:r w:rsidR="00F07319" w:rsidRPr="00B3580A">
        <w:rPr>
          <w:rFonts w:ascii="Times New Roman" w:hAnsi="Times New Roman"/>
          <w:bCs/>
          <w:lang w:val="en-US"/>
        </w:rPr>
        <w:t>,</w:t>
      </w:r>
      <w:r w:rsidR="00C870B2" w:rsidRPr="00B3580A">
        <w:rPr>
          <w:rFonts w:ascii="Times New Roman" w:hAnsi="Times New Roman"/>
          <w:bCs/>
          <w:lang w:val="en-US"/>
        </w:rPr>
        <w:t xml:space="preserve"> for an efficient </w:t>
      </w:r>
      <w:r w:rsidR="009B1193" w:rsidRPr="00B3580A">
        <w:rPr>
          <w:rFonts w:ascii="Times New Roman" w:hAnsi="Times New Roman"/>
          <w:bCs/>
          <w:lang w:val="en-US"/>
        </w:rPr>
        <w:t xml:space="preserve">and effective </w:t>
      </w:r>
      <w:r w:rsidRPr="00B3580A">
        <w:rPr>
          <w:rFonts w:ascii="Times New Roman" w:hAnsi="Times New Roman"/>
          <w:bCs/>
          <w:lang w:val="en-US"/>
        </w:rPr>
        <w:t>internal and external financial reporting mechanism;</w:t>
      </w:r>
    </w:p>
    <w:p w:rsidR="00A5308F" w:rsidRPr="00B3580A" w:rsidRDefault="00A5308F" w:rsidP="00BB7E6B">
      <w:pPr>
        <w:spacing w:line="276" w:lineRule="auto"/>
        <w:ind w:left="2160" w:hanging="810"/>
        <w:jc w:val="both"/>
        <w:rPr>
          <w:rFonts w:ascii="Times New Roman" w:hAnsi="Times New Roman"/>
          <w:bCs/>
          <w:lang w:val="en-US"/>
        </w:rPr>
      </w:pPr>
    </w:p>
    <w:p w:rsidR="00E8782D" w:rsidRPr="00B3580A" w:rsidRDefault="00F07319" w:rsidP="00BB7E6B">
      <w:pPr>
        <w:spacing w:line="276" w:lineRule="auto"/>
        <w:ind w:left="2160" w:hanging="810"/>
        <w:jc w:val="both"/>
        <w:rPr>
          <w:rFonts w:ascii="Times New Roman" w:hAnsi="Times New Roman"/>
          <w:bCs/>
          <w:lang w:val="en-US"/>
        </w:rPr>
      </w:pPr>
      <w:r w:rsidRPr="00B3580A">
        <w:rPr>
          <w:rFonts w:ascii="Times New Roman" w:hAnsi="Times New Roman"/>
          <w:bCs/>
          <w:lang w:val="en-US"/>
        </w:rPr>
        <w:t>(</w:t>
      </w:r>
      <w:r w:rsidR="00D51308" w:rsidRPr="00B3580A">
        <w:rPr>
          <w:rFonts w:ascii="Times New Roman" w:hAnsi="Times New Roman"/>
          <w:bCs/>
          <w:lang w:val="en-US"/>
        </w:rPr>
        <w:t>b</w:t>
      </w:r>
      <w:r w:rsidRPr="00B3580A">
        <w:rPr>
          <w:rFonts w:ascii="Times New Roman" w:hAnsi="Times New Roman"/>
          <w:bCs/>
          <w:lang w:val="en-US"/>
        </w:rPr>
        <w:t>)</w:t>
      </w:r>
      <w:r w:rsidRPr="00B3580A">
        <w:rPr>
          <w:rFonts w:ascii="Times New Roman" w:hAnsi="Times New Roman"/>
          <w:bCs/>
          <w:lang w:val="en-US"/>
        </w:rPr>
        <w:tab/>
      </w:r>
      <w:r w:rsidR="000A3201">
        <w:rPr>
          <w:rFonts w:ascii="Times New Roman" w:hAnsi="Times New Roman"/>
          <w:bCs/>
          <w:lang w:val="en-US"/>
        </w:rPr>
        <w:t>r</w:t>
      </w:r>
      <w:r w:rsidRPr="00B3580A">
        <w:rPr>
          <w:rFonts w:ascii="Times New Roman" w:hAnsi="Times New Roman"/>
          <w:bCs/>
          <w:lang w:val="en-US"/>
        </w:rPr>
        <w:t xml:space="preserve">isk </w:t>
      </w:r>
      <w:r w:rsidR="000A3201">
        <w:rPr>
          <w:rFonts w:ascii="Times New Roman" w:hAnsi="Times New Roman"/>
          <w:bCs/>
          <w:lang w:val="en-US"/>
        </w:rPr>
        <w:t>m</w:t>
      </w:r>
      <w:r w:rsidRPr="00B3580A">
        <w:rPr>
          <w:rFonts w:ascii="Times New Roman" w:hAnsi="Times New Roman"/>
          <w:bCs/>
          <w:lang w:val="en-US"/>
        </w:rPr>
        <w:t xml:space="preserve">anagement </w:t>
      </w:r>
      <w:r w:rsidR="000A3201">
        <w:rPr>
          <w:rFonts w:ascii="Times New Roman" w:hAnsi="Times New Roman"/>
          <w:bCs/>
          <w:lang w:val="en-US"/>
        </w:rPr>
        <w:t>c</w:t>
      </w:r>
      <w:r w:rsidRPr="00B3580A">
        <w:rPr>
          <w:rFonts w:ascii="Times New Roman" w:hAnsi="Times New Roman"/>
          <w:bCs/>
          <w:lang w:val="en-US"/>
        </w:rPr>
        <w:t xml:space="preserve">ommittee, in case of Public Sector Companies </w:t>
      </w:r>
      <w:r w:rsidR="00476038" w:rsidRPr="00B3580A">
        <w:rPr>
          <w:rFonts w:ascii="Times New Roman" w:hAnsi="Times New Roman"/>
          <w:bCs/>
          <w:lang w:val="en-US"/>
        </w:rPr>
        <w:t xml:space="preserve">either </w:t>
      </w:r>
      <w:r w:rsidRPr="00B3580A">
        <w:rPr>
          <w:rFonts w:ascii="Times New Roman" w:hAnsi="Times New Roman"/>
          <w:bCs/>
          <w:lang w:val="en-US"/>
        </w:rPr>
        <w:t>in the financial sector</w:t>
      </w:r>
      <w:r w:rsidR="00476038" w:rsidRPr="00B3580A">
        <w:rPr>
          <w:rFonts w:ascii="Times New Roman" w:hAnsi="Times New Roman"/>
          <w:bCs/>
          <w:lang w:val="en-US"/>
        </w:rPr>
        <w:t xml:space="preserve"> or those having assets of </w:t>
      </w:r>
      <w:r w:rsidR="00C42EEC" w:rsidRPr="00B3580A">
        <w:rPr>
          <w:rFonts w:ascii="Times New Roman" w:hAnsi="Times New Roman"/>
          <w:bCs/>
          <w:lang w:val="en-US"/>
        </w:rPr>
        <w:t xml:space="preserve">five </w:t>
      </w:r>
      <w:r w:rsidR="00476038" w:rsidRPr="00B3580A">
        <w:rPr>
          <w:rFonts w:ascii="Times New Roman" w:hAnsi="Times New Roman"/>
          <w:bCs/>
          <w:lang w:val="en-US"/>
        </w:rPr>
        <w:t>billion rupees or more</w:t>
      </w:r>
      <w:r w:rsidRPr="00B3580A">
        <w:rPr>
          <w:rFonts w:ascii="Times New Roman" w:hAnsi="Times New Roman"/>
          <w:bCs/>
          <w:lang w:val="en-US"/>
        </w:rPr>
        <w:t>, to effectively review the risk function;</w:t>
      </w:r>
    </w:p>
    <w:p w:rsidR="00A5308F" w:rsidRPr="00B3580A" w:rsidRDefault="00A5308F" w:rsidP="00BB7E6B">
      <w:pPr>
        <w:spacing w:line="276" w:lineRule="auto"/>
        <w:ind w:left="2160" w:hanging="810"/>
        <w:jc w:val="both"/>
        <w:rPr>
          <w:rFonts w:ascii="Times New Roman" w:hAnsi="Times New Roman"/>
          <w:bCs/>
          <w:lang w:val="en-US"/>
        </w:rPr>
      </w:pPr>
    </w:p>
    <w:p w:rsidR="00A5308F" w:rsidRPr="00B3580A" w:rsidRDefault="00D02881" w:rsidP="00BB7E6B">
      <w:pPr>
        <w:spacing w:line="276" w:lineRule="auto"/>
        <w:ind w:left="2160" w:hanging="810"/>
        <w:jc w:val="both"/>
        <w:rPr>
          <w:rFonts w:ascii="Times New Roman" w:hAnsi="Times New Roman"/>
          <w:bCs/>
          <w:lang w:val="en-US"/>
        </w:rPr>
      </w:pPr>
      <w:r w:rsidRPr="00B3580A">
        <w:rPr>
          <w:rFonts w:ascii="Times New Roman" w:hAnsi="Times New Roman"/>
          <w:bCs/>
          <w:lang w:val="en-US"/>
        </w:rPr>
        <w:t>(</w:t>
      </w:r>
      <w:r w:rsidR="00D51308" w:rsidRPr="00B3580A">
        <w:rPr>
          <w:rFonts w:ascii="Times New Roman" w:hAnsi="Times New Roman"/>
          <w:bCs/>
          <w:lang w:val="en-US"/>
        </w:rPr>
        <w:t>c</w:t>
      </w:r>
      <w:r w:rsidRPr="00B3580A">
        <w:rPr>
          <w:rFonts w:ascii="Times New Roman" w:hAnsi="Times New Roman"/>
          <w:bCs/>
          <w:lang w:val="en-US"/>
        </w:rPr>
        <w:t>)</w:t>
      </w:r>
      <w:r w:rsidRPr="00B3580A">
        <w:rPr>
          <w:rFonts w:ascii="Times New Roman" w:hAnsi="Times New Roman"/>
          <w:bCs/>
          <w:lang w:val="en-US"/>
        </w:rPr>
        <w:tab/>
      </w:r>
      <w:r w:rsidR="000A3201">
        <w:rPr>
          <w:rFonts w:ascii="Times New Roman" w:hAnsi="Times New Roman"/>
          <w:bCs/>
          <w:lang w:val="en-US"/>
        </w:rPr>
        <w:t>h</w:t>
      </w:r>
      <w:r w:rsidRPr="00B3580A">
        <w:rPr>
          <w:rFonts w:ascii="Times New Roman" w:hAnsi="Times New Roman"/>
          <w:bCs/>
          <w:lang w:val="en-US"/>
        </w:rPr>
        <w:t xml:space="preserve">uman </w:t>
      </w:r>
      <w:r w:rsidR="000A3201">
        <w:rPr>
          <w:rFonts w:ascii="Times New Roman" w:hAnsi="Times New Roman"/>
          <w:bCs/>
          <w:lang w:val="en-US"/>
        </w:rPr>
        <w:t>r</w:t>
      </w:r>
      <w:r w:rsidRPr="00B3580A">
        <w:rPr>
          <w:rFonts w:ascii="Times New Roman" w:hAnsi="Times New Roman"/>
          <w:bCs/>
          <w:lang w:val="en-US"/>
        </w:rPr>
        <w:t xml:space="preserve">esources </w:t>
      </w:r>
      <w:r w:rsidR="000A3201">
        <w:rPr>
          <w:rFonts w:ascii="Times New Roman" w:hAnsi="Times New Roman"/>
          <w:bCs/>
          <w:lang w:val="en-US"/>
        </w:rPr>
        <w:t>c</w:t>
      </w:r>
      <w:r w:rsidRPr="00B3580A">
        <w:rPr>
          <w:rFonts w:ascii="Times New Roman" w:hAnsi="Times New Roman"/>
          <w:bCs/>
          <w:lang w:val="en-US"/>
        </w:rPr>
        <w:t>ommittee,</w:t>
      </w:r>
      <w:r w:rsidR="009A679B" w:rsidRPr="00B3580A">
        <w:rPr>
          <w:rFonts w:ascii="Times New Roman" w:hAnsi="Times New Roman"/>
          <w:bCs/>
          <w:lang w:val="en-US"/>
        </w:rPr>
        <w:t xml:space="preserve"> to deal with all employee related matters including </w:t>
      </w:r>
      <w:r w:rsidR="002F784E" w:rsidRPr="00B3580A">
        <w:rPr>
          <w:rFonts w:ascii="Times New Roman" w:hAnsi="Times New Roman"/>
          <w:bCs/>
          <w:lang w:val="en-US"/>
        </w:rPr>
        <w:t xml:space="preserve">recruitment, </w:t>
      </w:r>
      <w:r w:rsidR="009A679B" w:rsidRPr="00B3580A">
        <w:rPr>
          <w:rFonts w:ascii="Times New Roman" w:hAnsi="Times New Roman"/>
          <w:bCs/>
          <w:lang w:val="en-US"/>
        </w:rPr>
        <w:t xml:space="preserve">training, remuneration, </w:t>
      </w:r>
      <w:r w:rsidR="007E66DF" w:rsidRPr="00B3580A">
        <w:rPr>
          <w:rFonts w:ascii="Times New Roman" w:hAnsi="Times New Roman"/>
          <w:bCs/>
          <w:lang w:val="en-US"/>
        </w:rPr>
        <w:t xml:space="preserve">performance evaluation, succession planning, </w:t>
      </w:r>
      <w:r w:rsidR="009A679B" w:rsidRPr="00B3580A">
        <w:rPr>
          <w:rFonts w:ascii="Times New Roman" w:hAnsi="Times New Roman"/>
          <w:bCs/>
          <w:lang w:val="en-US"/>
        </w:rPr>
        <w:t xml:space="preserve">and measures for effective utilization of the employees of the </w:t>
      </w:r>
      <w:r w:rsidR="00476038" w:rsidRPr="00B3580A">
        <w:rPr>
          <w:rFonts w:ascii="Times New Roman" w:hAnsi="Times New Roman"/>
          <w:bCs/>
          <w:lang w:val="en-US"/>
        </w:rPr>
        <w:t>Public Sector Company</w:t>
      </w:r>
      <w:r w:rsidR="009A679B" w:rsidRPr="00B3580A">
        <w:rPr>
          <w:rFonts w:ascii="Times New Roman" w:hAnsi="Times New Roman"/>
          <w:bCs/>
          <w:lang w:val="en-US"/>
        </w:rPr>
        <w:t>;</w:t>
      </w:r>
      <w:r w:rsidRPr="00B3580A">
        <w:rPr>
          <w:rFonts w:ascii="Times New Roman" w:hAnsi="Times New Roman"/>
          <w:bCs/>
          <w:lang w:val="en-US"/>
        </w:rPr>
        <w:t xml:space="preserve"> </w:t>
      </w:r>
    </w:p>
    <w:p w:rsidR="00E8782D" w:rsidRPr="00B3580A" w:rsidRDefault="009A679B" w:rsidP="00BB7E6B">
      <w:pPr>
        <w:spacing w:line="276" w:lineRule="auto"/>
        <w:ind w:left="2160" w:hanging="810"/>
        <w:jc w:val="both"/>
        <w:rPr>
          <w:rFonts w:ascii="Times New Roman" w:hAnsi="Times New Roman"/>
          <w:bCs/>
          <w:lang w:val="en-US"/>
        </w:rPr>
      </w:pPr>
      <w:r w:rsidRPr="00B3580A">
        <w:rPr>
          <w:rFonts w:ascii="Times New Roman" w:hAnsi="Times New Roman"/>
          <w:bCs/>
          <w:lang w:val="en-US"/>
        </w:rPr>
        <w:tab/>
      </w:r>
    </w:p>
    <w:p w:rsidR="00E8782D" w:rsidRPr="00B3580A" w:rsidRDefault="009A679B" w:rsidP="00BB7E6B">
      <w:pPr>
        <w:spacing w:line="276" w:lineRule="auto"/>
        <w:ind w:left="2160" w:hanging="810"/>
        <w:jc w:val="both"/>
        <w:rPr>
          <w:rFonts w:ascii="Times New Roman" w:hAnsi="Times New Roman"/>
          <w:bCs/>
          <w:lang w:val="en-US"/>
        </w:rPr>
      </w:pPr>
      <w:r w:rsidRPr="00B3580A">
        <w:rPr>
          <w:rFonts w:ascii="Times New Roman" w:hAnsi="Times New Roman"/>
          <w:bCs/>
          <w:lang w:val="en-US"/>
        </w:rPr>
        <w:lastRenderedPageBreak/>
        <w:t>(</w:t>
      </w:r>
      <w:r w:rsidR="00D51308" w:rsidRPr="00B3580A">
        <w:rPr>
          <w:rFonts w:ascii="Times New Roman" w:hAnsi="Times New Roman"/>
          <w:bCs/>
          <w:lang w:val="en-US"/>
        </w:rPr>
        <w:t>d</w:t>
      </w:r>
      <w:r w:rsidRPr="00B3580A">
        <w:rPr>
          <w:rFonts w:ascii="Times New Roman" w:hAnsi="Times New Roman"/>
          <w:bCs/>
          <w:lang w:val="en-US"/>
        </w:rPr>
        <w:t>)</w:t>
      </w:r>
      <w:r w:rsidRPr="00B3580A">
        <w:rPr>
          <w:rFonts w:ascii="Times New Roman" w:hAnsi="Times New Roman"/>
          <w:bCs/>
          <w:lang w:val="en-US"/>
        </w:rPr>
        <w:tab/>
      </w:r>
      <w:r w:rsidR="000A3201">
        <w:rPr>
          <w:rFonts w:ascii="Times New Roman" w:hAnsi="Times New Roman"/>
          <w:bCs/>
          <w:lang w:val="en-US"/>
        </w:rPr>
        <w:t>p</w:t>
      </w:r>
      <w:r w:rsidR="007E66DF" w:rsidRPr="00B3580A">
        <w:rPr>
          <w:rFonts w:ascii="Times New Roman" w:hAnsi="Times New Roman"/>
          <w:bCs/>
          <w:lang w:val="en-US"/>
        </w:rPr>
        <w:t xml:space="preserve">rocurement </w:t>
      </w:r>
      <w:r w:rsidR="000A3201">
        <w:rPr>
          <w:rFonts w:ascii="Times New Roman" w:hAnsi="Times New Roman"/>
          <w:bCs/>
          <w:lang w:val="en-US"/>
        </w:rPr>
        <w:t>c</w:t>
      </w:r>
      <w:r w:rsidR="007E66DF" w:rsidRPr="00B3580A">
        <w:rPr>
          <w:rFonts w:ascii="Times New Roman" w:hAnsi="Times New Roman"/>
          <w:bCs/>
          <w:lang w:val="en-US"/>
        </w:rPr>
        <w:t>ommittee, to ensure transparency in procurement transactions and in dealing with the suppliers</w:t>
      </w:r>
      <w:r w:rsidR="009B1193" w:rsidRPr="00B3580A">
        <w:rPr>
          <w:rFonts w:ascii="Times New Roman" w:hAnsi="Times New Roman"/>
          <w:bCs/>
          <w:lang w:val="en-US"/>
        </w:rPr>
        <w:t>; and</w:t>
      </w:r>
    </w:p>
    <w:p w:rsidR="00476038" w:rsidRPr="00B3580A" w:rsidRDefault="00476038" w:rsidP="00BB7E6B">
      <w:pPr>
        <w:spacing w:line="276" w:lineRule="auto"/>
        <w:ind w:left="2160" w:hanging="810"/>
        <w:jc w:val="both"/>
        <w:rPr>
          <w:rFonts w:ascii="Times New Roman" w:hAnsi="Times New Roman"/>
          <w:bCs/>
          <w:lang w:val="en-US"/>
        </w:rPr>
      </w:pPr>
    </w:p>
    <w:p w:rsidR="001B5EFE" w:rsidRDefault="00476038" w:rsidP="00817C35">
      <w:pPr>
        <w:ind w:left="2160" w:hanging="806"/>
        <w:jc w:val="both"/>
        <w:rPr>
          <w:rFonts w:asciiTheme="majorBidi" w:hAnsiTheme="majorBidi" w:cstheme="majorBidi"/>
          <w:bCs/>
        </w:rPr>
      </w:pPr>
      <w:r w:rsidRPr="00B3580A">
        <w:rPr>
          <w:rFonts w:ascii="Times New Roman" w:hAnsi="Times New Roman"/>
          <w:bCs/>
          <w:lang w:val="en-US"/>
        </w:rPr>
        <w:t>(e)</w:t>
      </w:r>
      <w:r w:rsidRPr="00B3580A">
        <w:rPr>
          <w:rFonts w:ascii="Times New Roman" w:hAnsi="Times New Roman"/>
          <w:bCs/>
          <w:lang w:val="en-US"/>
        </w:rPr>
        <w:tab/>
      </w:r>
      <w:r w:rsidR="001B5EFE" w:rsidRPr="00AB50E1">
        <w:rPr>
          <w:rFonts w:asciiTheme="majorBidi" w:hAnsiTheme="majorBidi" w:cstheme="majorBidi"/>
          <w:bCs/>
        </w:rPr>
        <w:t>nomination committee, to identify, evaluate and recommend candidates for vacant positions, including casual vacancies, on the Board, including the candidates recommended by the Government for consideration of shareholders or in case of casual vacancy to the board of directors after examining their skills and characteristics that are needed in such candidates:</w:t>
      </w:r>
    </w:p>
    <w:p w:rsidR="00817C35" w:rsidRDefault="00817C35" w:rsidP="00817C35">
      <w:pPr>
        <w:ind w:left="2160" w:hanging="806"/>
        <w:jc w:val="both"/>
        <w:rPr>
          <w:rFonts w:asciiTheme="majorBidi" w:hAnsiTheme="majorBidi" w:cstheme="majorBidi"/>
          <w:bCs/>
        </w:rPr>
      </w:pPr>
    </w:p>
    <w:p w:rsidR="009A679B" w:rsidRPr="00B3580A" w:rsidRDefault="001B5EFE" w:rsidP="00817C35">
      <w:pPr>
        <w:spacing w:line="276" w:lineRule="auto"/>
        <w:ind w:left="2160" w:firstLine="720"/>
        <w:jc w:val="both"/>
        <w:rPr>
          <w:rFonts w:ascii="Times New Roman" w:hAnsi="Times New Roman"/>
          <w:bCs/>
          <w:lang w:val="en-US"/>
        </w:rPr>
      </w:pPr>
      <w:r w:rsidRPr="00AB50E1">
        <w:rPr>
          <w:rFonts w:asciiTheme="majorBidi" w:hAnsiTheme="majorBidi" w:cstheme="majorBidi"/>
          <w:bCs/>
        </w:rPr>
        <w:t xml:space="preserve">Provided that the nomination committee shall submit its proposal within </w:t>
      </w:r>
      <w:r>
        <w:rPr>
          <w:rFonts w:asciiTheme="majorBidi" w:hAnsiTheme="majorBidi" w:cstheme="majorBidi"/>
          <w:bCs/>
        </w:rPr>
        <w:t>thirty days</w:t>
      </w:r>
      <w:r w:rsidRPr="00AB50E1">
        <w:rPr>
          <w:rFonts w:asciiTheme="majorBidi" w:hAnsiTheme="majorBidi" w:cstheme="majorBidi"/>
          <w:bCs/>
        </w:rPr>
        <w:t xml:space="preserve"> of a vacancy arising or on a recommendation made by the Government as the case may be. </w:t>
      </w:r>
    </w:p>
    <w:p w:rsidR="00F02CF8" w:rsidRDefault="00FE1B31" w:rsidP="00201EF6">
      <w:pPr>
        <w:tabs>
          <w:tab w:val="left" w:pos="720"/>
          <w:tab w:val="left" w:pos="1440"/>
        </w:tabs>
        <w:spacing w:line="360" w:lineRule="auto"/>
        <w:ind w:left="120"/>
        <w:jc w:val="both"/>
        <w:rPr>
          <w:rFonts w:ascii="Times New Roman" w:hAnsi="Times New Roman"/>
          <w:bCs/>
          <w:lang w:val="en-US"/>
        </w:rPr>
      </w:pPr>
      <w:r w:rsidRPr="00B3580A">
        <w:rPr>
          <w:rFonts w:ascii="Times New Roman" w:hAnsi="Times New Roman"/>
          <w:bCs/>
          <w:lang w:val="en-US"/>
        </w:rPr>
        <w:tab/>
      </w:r>
    </w:p>
    <w:p w:rsidR="00E8782D" w:rsidRPr="00B3580A" w:rsidRDefault="00FE1B31" w:rsidP="00201EF6">
      <w:pPr>
        <w:tabs>
          <w:tab w:val="left" w:pos="720"/>
          <w:tab w:val="left" w:pos="1440"/>
        </w:tabs>
        <w:spacing w:line="360" w:lineRule="auto"/>
        <w:ind w:left="120"/>
        <w:jc w:val="both"/>
        <w:rPr>
          <w:rFonts w:ascii="Times New Roman" w:hAnsi="Times New Roman"/>
          <w:bCs/>
          <w:lang w:val="en-US"/>
        </w:rPr>
      </w:pPr>
      <w:r w:rsidRPr="00B3580A">
        <w:rPr>
          <w:rFonts w:ascii="Times New Roman" w:hAnsi="Times New Roman"/>
          <w:bCs/>
          <w:lang w:val="en-US"/>
        </w:rPr>
        <w:t>(2)</w:t>
      </w:r>
      <w:r w:rsidRPr="00B3580A">
        <w:rPr>
          <w:rFonts w:ascii="Times New Roman" w:hAnsi="Times New Roman"/>
          <w:bCs/>
          <w:lang w:val="en-US"/>
        </w:rPr>
        <w:tab/>
      </w:r>
      <w:r w:rsidR="00EA302F" w:rsidRPr="00B3580A">
        <w:rPr>
          <w:rFonts w:ascii="Times New Roman" w:hAnsi="Times New Roman"/>
          <w:bCs/>
          <w:lang w:val="en-US"/>
        </w:rPr>
        <w:t xml:space="preserve">The </w:t>
      </w:r>
      <w:r w:rsidR="001731B7" w:rsidRPr="00B3580A">
        <w:rPr>
          <w:rFonts w:ascii="Times New Roman" w:hAnsi="Times New Roman"/>
          <w:bCs/>
          <w:lang w:val="en-US"/>
        </w:rPr>
        <w:t>B</w:t>
      </w:r>
      <w:r w:rsidR="002A7BE2" w:rsidRPr="00B3580A">
        <w:rPr>
          <w:rFonts w:ascii="Times New Roman" w:hAnsi="Times New Roman"/>
          <w:bCs/>
          <w:lang w:val="en-US"/>
        </w:rPr>
        <w:t xml:space="preserve">oard committees </w:t>
      </w:r>
      <w:r w:rsidR="00EA302F" w:rsidRPr="00B3580A">
        <w:rPr>
          <w:rFonts w:ascii="Times New Roman" w:hAnsi="Times New Roman"/>
          <w:bCs/>
          <w:lang w:val="en-US"/>
        </w:rPr>
        <w:t xml:space="preserve">shall be </w:t>
      </w:r>
      <w:r w:rsidR="002A7BE2" w:rsidRPr="00B3580A">
        <w:rPr>
          <w:rFonts w:ascii="Times New Roman" w:hAnsi="Times New Roman"/>
          <w:bCs/>
          <w:lang w:val="en-US"/>
        </w:rPr>
        <w:t>chaired by non-executive director</w:t>
      </w:r>
      <w:r w:rsidR="00EA302F" w:rsidRPr="00B3580A">
        <w:rPr>
          <w:rFonts w:ascii="Times New Roman" w:hAnsi="Times New Roman"/>
          <w:bCs/>
          <w:lang w:val="en-US"/>
        </w:rPr>
        <w:t>s</w:t>
      </w:r>
      <w:r w:rsidR="001B5EFE">
        <w:rPr>
          <w:rFonts w:ascii="Times New Roman" w:hAnsi="Times New Roman"/>
          <w:bCs/>
          <w:lang w:val="en-US"/>
        </w:rPr>
        <w:t xml:space="preserve">. </w:t>
      </w:r>
      <w:r w:rsidR="00F9423F">
        <w:rPr>
          <w:rFonts w:ascii="Times New Roman" w:hAnsi="Times New Roman"/>
          <w:bCs/>
          <w:lang w:val="en-US"/>
        </w:rPr>
        <w:t>However, the independent directors in the committees shall not be less than their proportionate strength</w:t>
      </w:r>
      <w:r w:rsidR="00817C35">
        <w:rPr>
          <w:rFonts w:ascii="Times New Roman" w:hAnsi="Times New Roman"/>
          <w:bCs/>
          <w:lang w:val="en-US"/>
        </w:rPr>
        <w:t>.</w:t>
      </w:r>
      <w:r w:rsidR="00F9423F">
        <w:rPr>
          <w:rFonts w:ascii="Times New Roman" w:hAnsi="Times New Roman"/>
          <w:bCs/>
          <w:lang w:val="en-US"/>
        </w:rPr>
        <w:t xml:space="preserve"> T</w:t>
      </w:r>
      <w:r w:rsidR="002A7BE2" w:rsidRPr="00B3580A">
        <w:rPr>
          <w:rFonts w:ascii="Times New Roman" w:hAnsi="Times New Roman"/>
          <w:bCs/>
          <w:lang w:val="en-US"/>
        </w:rPr>
        <w:t xml:space="preserve">he existence of such committees shall not absolve the </w:t>
      </w:r>
      <w:r w:rsidR="009B454F" w:rsidRPr="00B3580A">
        <w:rPr>
          <w:rFonts w:ascii="Times New Roman" w:hAnsi="Times New Roman"/>
          <w:bCs/>
          <w:lang w:val="en-US"/>
        </w:rPr>
        <w:t>B</w:t>
      </w:r>
      <w:r w:rsidR="002A7BE2" w:rsidRPr="00B3580A">
        <w:rPr>
          <w:rFonts w:ascii="Times New Roman" w:hAnsi="Times New Roman"/>
          <w:bCs/>
          <w:lang w:val="en-US"/>
        </w:rPr>
        <w:t xml:space="preserve">oard from its collective responsibility for all matters. Such committees </w:t>
      </w:r>
      <w:r w:rsidR="006978BB" w:rsidRPr="00B3580A">
        <w:rPr>
          <w:rFonts w:ascii="Times New Roman" w:hAnsi="Times New Roman"/>
          <w:bCs/>
          <w:lang w:val="en-US"/>
        </w:rPr>
        <w:t xml:space="preserve">shall </w:t>
      </w:r>
      <w:r w:rsidR="002A7BE2" w:rsidRPr="00B3580A">
        <w:rPr>
          <w:rFonts w:ascii="Times New Roman" w:hAnsi="Times New Roman"/>
          <w:bCs/>
          <w:lang w:val="en-US"/>
        </w:rPr>
        <w:t xml:space="preserve">have written terms of reference that define their duties, authority and composition, </w:t>
      </w:r>
      <w:r w:rsidR="000A3201">
        <w:rPr>
          <w:rFonts w:ascii="Times New Roman" w:hAnsi="Times New Roman"/>
          <w:bCs/>
          <w:lang w:val="en-US"/>
        </w:rPr>
        <w:t xml:space="preserve">and </w:t>
      </w:r>
      <w:r w:rsidR="006978BB" w:rsidRPr="00B3580A">
        <w:rPr>
          <w:rFonts w:ascii="Times New Roman" w:hAnsi="Times New Roman"/>
          <w:bCs/>
          <w:lang w:val="en-US"/>
        </w:rPr>
        <w:t xml:space="preserve">shall </w:t>
      </w:r>
      <w:r w:rsidR="002A7BE2" w:rsidRPr="00B3580A">
        <w:rPr>
          <w:rFonts w:ascii="Times New Roman" w:hAnsi="Times New Roman"/>
          <w:bCs/>
          <w:lang w:val="en-US"/>
        </w:rPr>
        <w:t xml:space="preserve">report to the full </w:t>
      </w:r>
      <w:r w:rsidR="009B454F" w:rsidRPr="00B3580A">
        <w:rPr>
          <w:rFonts w:ascii="Times New Roman" w:hAnsi="Times New Roman"/>
          <w:bCs/>
          <w:lang w:val="en-US"/>
        </w:rPr>
        <w:t>B</w:t>
      </w:r>
      <w:r w:rsidR="002A7BE2" w:rsidRPr="00B3580A">
        <w:rPr>
          <w:rFonts w:ascii="Times New Roman" w:hAnsi="Times New Roman"/>
          <w:bCs/>
          <w:lang w:val="en-US"/>
        </w:rPr>
        <w:t>oard</w:t>
      </w:r>
      <w:r w:rsidR="000A3201">
        <w:rPr>
          <w:rFonts w:ascii="Times New Roman" w:hAnsi="Times New Roman"/>
          <w:bCs/>
          <w:lang w:val="en-US"/>
        </w:rPr>
        <w:t>.</w:t>
      </w:r>
      <w:r w:rsidR="002A7BE2" w:rsidRPr="00B3580A">
        <w:rPr>
          <w:rFonts w:ascii="Times New Roman" w:hAnsi="Times New Roman"/>
          <w:bCs/>
          <w:lang w:val="en-US"/>
        </w:rPr>
        <w:t xml:space="preserve"> </w:t>
      </w:r>
      <w:r w:rsidR="000A3201">
        <w:rPr>
          <w:rFonts w:ascii="Times New Roman" w:hAnsi="Times New Roman"/>
          <w:bCs/>
          <w:lang w:val="en-US"/>
        </w:rPr>
        <w:t>T</w:t>
      </w:r>
      <w:r w:rsidR="002A7BE2" w:rsidRPr="00B3580A">
        <w:rPr>
          <w:rFonts w:ascii="Times New Roman" w:hAnsi="Times New Roman"/>
          <w:bCs/>
          <w:lang w:val="en-US"/>
        </w:rPr>
        <w:t xml:space="preserve">he minutes of their meetings </w:t>
      </w:r>
      <w:r w:rsidR="006978BB" w:rsidRPr="00B3580A">
        <w:rPr>
          <w:rFonts w:ascii="Times New Roman" w:hAnsi="Times New Roman"/>
          <w:bCs/>
          <w:lang w:val="en-US"/>
        </w:rPr>
        <w:t xml:space="preserve">shall </w:t>
      </w:r>
      <w:r w:rsidR="002A7BE2" w:rsidRPr="00B3580A">
        <w:rPr>
          <w:rFonts w:ascii="Times New Roman" w:hAnsi="Times New Roman"/>
          <w:bCs/>
          <w:lang w:val="en-US"/>
        </w:rPr>
        <w:t xml:space="preserve">be circulated to all </w:t>
      </w:r>
      <w:r w:rsidR="009B454F" w:rsidRPr="00B3580A">
        <w:rPr>
          <w:rFonts w:ascii="Times New Roman" w:hAnsi="Times New Roman"/>
          <w:bCs/>
          <w:lang w:val="en-US"/>
        </w:rPr>
        <w:t>B</w:t>
      </w:r>
      <w:r w:rsidR="002A7BE2" w:rsidRPr="00B3580A">
        <w:rPr>
          <w:rFonts w:ascii="Times New Roman" w:hAnsi="Times New Roman"/>
          <w:bCs/>
          <w:lang w:val="en-US"/>
        </w:rPr>
        <w:t>oard members.</w:t>
      </w:r>
      <w:r w:rsidR="000150E0" w:rsidRPr="00B3580A">
        <w:rPr>
          <w:rFonts w:ascii="Times New Roman" w:hAnsi="Times New Roman"/>
          <w:bCs/>
          <w:lang w:val="en-US"/>
        </w:rPr>
        <w:t xml:space="preserve"> </w:t>
      </w:r>
    </w:p>
    <w:p w:rsidR="00E8782D" w:rsidRPr="00B3580A" w:rsidRDefault="00E8782D" w:rsidP="00201EF6">
      <w:pPr>
        <w:spacing w:line="360" w:lineRule="auto"/>
        <w:ind w:left="120"/>
        <w:jc w:val="both"/>
        <w:rPr>
          <w:rFonts w:ascii="Times New Roman" w:hAnsi="Times New Roman"/>
          <w:bCs/>
          <w:lang w:val="en-US"/>
        </w:rPr>
      </w:pPr>
    </w:p>
    <w:p w:rsidR="00E8782D" w:rsidRPr="00B3580A" w:rsidRDefault="00FE1B31" w:rsidP="00201EF6">
      <w:pPr>
        <w:spacing w:line="360" w:lineRule="auto"/>
        <w:ind w:left="120"/>
        <w:jc w:val="both"/>
        <w:rPr>
          <w:rFonts w:ascii="Times New Roman" w:hAnsi="Times New Roman"/>
          <w:bCs/>
          <w:lang w:val="en-US"/>
        </w:rPr>
      </w:pPr>
      <w:r w:rsidRPr="00B3580A">
        <w:rPr>
          <w:rFonts w:ascii="Times New Roman" w:hAnsi="Times New Roman"/>
          <w:bCs/>
          <w:lang w:val="en-US"/>
        </w:rPr>
        <w:t>(</w:t>
      </w:r>
      <w:r w:rsidR="00F9423F">
        <w:rPr>
          <w:rFonts w:ascii="Times New Roman" w:hAnsi="Times New Roman"/>
          <w:bCs/>
          <w:lang w:val="en-US"/>
        </w:rPr>
        <w:t>3</w:t>
      </w:r>
      <w:r w:rsidRPr="00B3580A">
        <w:rPr>
          <w:rFonts w:ascii="Times New Roman" w:hAnsi="Times New Roman"/>
          <w:bCs/>
          <w:lang w:val="en-US"/>
        </w:rPr>
        <w:t>)</w:t>
      </w:r>
      <w:r w:rsidRPr="00B3580A">
        <w:rPr>
          <w:rFonts w:ascii="Times New Roman" w:hAnsi="Times New Roman"/>
          <w:bCs/>
          <w:lang w:val="en-US"/>
        </w:rPr>
        <w:tab/>
      </w:r>
      <w:r w:rsidR="000150E0" w:rsidRPr="00B3580A">
        <w:rPr>
          <w:rFonts w:ascii="Times New Roman" w:hAnsi="Times New Roman"/>
          <w:bCs/>
          <w:lang w:val="en-US"/>
        </w:rPr>
        <w:t xml:space="preserve">The </w:t>
      </w:r>
      <w:r w:rsidR="009B454F" w:rsidRPr="00B3580A">
        <w:rPr>
          <w:rFonts w:ascii="Times New Roman" w:hAnsi="Times New Roman"/>
          <w:bCs/>
          <w:lang w:val="en-US"/>
        </w:rPr>
        <w:t>B</w:t>
      </w:r>
      <w:r w:rsidR="000150E0" w:rsidRPr="00B3580A">
        <w:rPr>
          <w:rFonts w:ascii="Times New Roman" w:hAnsi="Times New Roman"/>
          <w:bCs/>
          <w:lang w:val="en-US"/>
        </w:rPr>
        <w:t>oard shall concern itself with policy formulation and oversight and not the approval of individual transactions except which are of an extraordinary nature or involve materially large amount.</w:t>
      </w:r>
    </w:p>
    <w:p w:rsidR="00D51308" w:rsidRPr="00B3580A" w:rsidRDefault="00D51308" w:rsidP="00201EF6">
      <w:pPr>
        <w:spacing w:line="360" w:lineRule="auto"/>
        <w:ind w:left="120" w:hanging="120"/>
        <w:jc w:val="both"/>
        <w:rPr>
          <w:rFonts w:ascii="Times New Roman" w:hAnsi="Times New Roman"/>
          <w:b/>
          <w:bCs/>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b/>
          <w:bCs/>
          <w:lang w:val="en-US"/>
        </w:rPr>
        <w:tab/>
      </w:r>
      <w:r w:rsidRPr="00B3580A">
        <w:rPr>
          <w:rFonts w:ascii="Times New Roman" w:hAnsi="Times New Roman"/>
          <w:b/>
          <w:bCs/>
          <w:lang w:val="en-US"/>
        </w:rPr>
        <w:tab/>
      </w:r>
      <w:r w:rsidR="00342E9A" w:rsidRPr="00B3580A">
        <w:rPr>
          <w:rFonts w:ascii="Times New Roman" w:hAnsi="Times New Roman"/>
          <w:b/>
          <w:bCs/>
          <w:lang w:val="en-US"/>
        </w:rPr>
        <w:t>1</w:t>
      </w:r>
      <w:r w:rsidR="00F9423F">
        <w:rPr>
          <w:rFonts w:ascii="Times New Roman" w:hAnsi="Times New Roman"/>
          <w:b/>
          <w:bCs/>
          <w:lang w:val="en-US"/>
        </w:rPr>
        <w:t>3</w:t>
      </w:r>
      <w:r w:rsidR="00342E9A" w:rsidRPr="00B3580A">
        <w:rPr>
          <w:rFonts w:ascii="Times New Roman" w:hAnsi="Times New Roman"/>
          <w:b/>
          <w:bCs/>
          <w:lang w:val="en-US"/>
        </w:rPr>
        <w:t>.</w:t>
      </w:r>
      <w:r w:rsidR="00342E9A" w:rsidRPr="00B3580A">
        <w:rPr>
          <w:rFonts w:ascii="Times New Roman" w:hAnsi="Times New Roman"/>
          <w:b/>
          <w:bCs/>
          <w:lang w:val="en-US"/>
        </w:rPr>
        <w:tab/>
        <w:t xml:space="preserve">Chief Financial Officer, Company Secretary and Chief Internal Auditor – appointment and removal.- </w:t>
      </w:r>
      <w:r w:rsidR="00342E9A" w:rsidRPr="00B3580A">
        <w:rPr>
          <w:rFonts w:ascii="Times New Roman" w:hAnsi="Times New Roman"/>
          <w:bCs/>
          <w:lang w:val="en-US"/>
        </w:rPr>
        <w:t>(1</w:t>
      </w:r>
      <w:r w:rsidR="00342E9A" w:rsidRPr="00B3580A">
        <w:rPr>
          <w:rFonts w:ascii="Times New Roman" w:hAnsi="Times New Roman"/>
          <w:lang w:val="en-US"/>
        </w:rPr>
        <w:t xml:space="preserve">) </w:t>
      </w:r>
      <w:r w:rsidR="00375176">
        <w:rPr>
          <w:rFonts w:ascii="Times New Roman" w:hAnsi="Times New Roman"/>
          <w:lang w:val="en-US"/>
        </w:rPr>
        <w:t>The Bo</w:t>
      </w:r>
      <w:r w:rsidR="009223CA">
        <w:rPr>
          <w:rFonts w:ascii="Times New Roman" w:hAnsi="Times New Roman"/>
          <w:lang w:val="en-US"/>
        </w:rPr>
        <w:t>a</w:t>
      </w:r>
      <w:r w:rsidR="00375176">
        <w:rPr>
          <w:rFonts w:ascii="Times New Roman" w:hAnsi="Times New Roman"/>
          <w:lang w:val="en-US"/>
        </w:rPr>
        <w:t xml:space="preserve">rd </w:t>
      </w:r>
      <w:r w:rsidR="00781C2D" w:rsidRPr="00B3580A">
        <w:rPr>
          <w:rFonts w:ascii="Times New Roman" w:hAnsi="Times New Roman"/>
          <w:lang w:val="en-US"/>
        </w:rPr>
        <w:t xml:space="preserve">shall </w:t>
      </w:r>
      <w:r w:rsidR="00342E9A" w:rsidRPr="00B3580A">
        <w:rPr>
          <w:rFonts w:ascii="Times New Roman" w:hAnsi="Times New Roman"/>
          <w:lang w:val="en-US"/>
        </w:rPr>
        <w:t xml:space="preserve">appoint a chief financial officer, </w:t>
      </w:r>
      <w:r w:rsidR="008C6BDF" w:rsidRPr="00B3580A">
        <w:rPr>
          <w:rFonts w:ascii="Times New Roman" w:hAnsi="Times New Roman"/>
          <w:lang w:val="en-US"/>
        </w:rPr>
        <w:t xml:space="preserve">a </w:t>
      </w:r>
      <w:r w:rsidR="00342E9A" w:rsidRPr="00B3580A">
        <w:rPr>
          <w:rFonts w:ascii="Times New Roman" w:hAnsi="Times New Roman"/>
          <w:lang w:val="en-US"/>
        </w:rPr>
        <w:t xml:space="preserve">company secretary and </w:t>
      </w:r>
      <w:r w:rsidR="008C6BDF" w:rsidRPr="00B3580A">
        <w:rPr>
          <w:rFonts w:ascii="Times New Roman" w:hAnsi="Times New Roman"/>
          <w:lang w:val="en-US"/>
        </w:rPr>
        <w:t xml:space="preserve">a </w:t>
      </w:r>
      <w:r w:rsidR="00342E9A" w:rsidRPr="00B3580A">
        <w:rPr>
          <w:rFonts w:ascii="Times New Roman" w:hAnsi="Times New Roman"/>
          <w:lang w:val="en-US"/>
        </w:rPr>
        <w:t>chief internal auditor</w:t>
      </w:r>
      <w:r w:rsidR="00626686">
        <w:rPr>
          <w:rFonts w:ascii="Times New Roman" w:hAnsi="Times New Roman"/>
          <w:lang w:val="en-US"/>
        </w:rPr>
        <w:t xml:space="preserve"> </w:t>
      </w:r>
      <w:r w:rsidR="00626686" w:rsidRPr="00AB50E1">
        <w:rPr>
          <w:rFonts w:asciiTheme="majorBidi" w:hAnsiTheme="majorBidi" w:cstheme="majorBidi"/>
        </w:rPr>
        <w:t>by whatever name called</w:t>
      </w:r>
      <w:r w:rsidR="00342E9A" w:rsidRPr="00B3580A">
        <w:rPr>
          <w:rFonts w:ascii="Times New Roman" w:hAnsi="Times New Roman"/>
          <w:lang w:val="en-US"/>
        </w:rPr>
        <w: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lang w:val="en-US"/>
        </w:rPr>
        <w:tab/>
      </w: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t>The appointment, remuneration and terms and conditions of employment of the chief financial officer, the company secretary and the chief internal auditor of Public Sector Compan</w:t>
      </w:r>
      <w:r w:rsidR="008C6BDF" w:rsidRPr="00B3580A">
        <w:rPr>
          <w:rFonts w:ascii="Times New Roman" w:hAnsi="Times New Roman"/>
          <w:lang w:val="en-US"/>
        </w:rPr>
        <w:t>y</w:t>
      </w:r>
      <w:r w:rsidR="00342E9A" w:rsidRPr="00B3580A">
        <w:rPr>
          <w:rFonts w:ascii="Times New Roman" w:hAnsi="Times New Roman"/>
          <w:lang w:val="en-US"/>
        </w:rPr>
        <w:t xml:space="preserve"> shall be</w:t>
      </w:r>
      <w:r w:rsidR="00782DF8" w:rsidRPr="00B3580A">
        <w:rPr>
          <w:rFonts w:ascii="Times New Roman" w:hAnsi="Times New Roman"/>
          <w:lang w:val="en-US"/>
        </w:rPr>
        <w:t xml:space="preserve"> determined</w:t>
      </w:r>
      <w:r w:rsidR="00342E9A" w:rsidRPr="00B3580A">
        <w:rPr>
          <w:rFonts w:ascii="Times New Roman" w:hAnsi="Times New Roman"/>
          <w:lang w:val="en-US"/>
        </w:rPr>
        <w:t xml:space="preserve"> with the approval of the Board.</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lang w:val="en-US"/>
        </w:rPr>
        <w:tab/>
      </w:r>
      <w:r w:rsidRPr="00B3580A">
        <w:rPr>
          <w:rFonts w:ascii="Times New Roman" w:hAnsi="Times New Roman"/>
          <w:lang w:val="en-US"/>
        </w:rPr>
        <w:tab/>
      </w:r>
      <w:r w:rsidR="00342E9A" w:rsidRPr="00B3580A">
        <w:rPr>
          <w:rFonts w:ascii="Times New Roman" w:hAnsi="Times New Roman"/>
          <w:lang w:val="en-US"/>
        </w:rPr>
        <w:t xml:space="preserve">(3) </w:t>
      </w:r>
      <w:r w:rsidR="00342E9A" w:rsidRPr="00B3580A">
        <w:rPr>
          <w:rFonts w:ascii="Times New Roman" w:hAnsi="Times New Roman"/>
          <w:lang w:val="en-US"/>
        </w:rPr>
        <w:tab/>
        <w:t>The chief financial officer, the company secretary, or the chief internal auditor of Public Sector Compan</w:t>
      </w:r>
      <w:r w:rsidR="008C6BDF" w:rsidRPr="00B3580A">
        <w:rPr>
          <w:rFonts w:ascii="Times New Roman" w:hAnsi="Times New Roman"/>
          <w:lang w:val="en-US"/>
        </w:rPr>
        <w:t>y</w:t>
      </w:r>
      <w:r w:rsidR="00342E9A" w:rsidRPr="00B3580A">
        <w:rPr>
          <w:rFonts w:ascii="Times New Roman" w:hAnsi="Times New Roman"/>
          <w:lang w:val="en-US"/>
        </w:rPr>
        <w:t xml:space="preserve"> shall not be removed except with the approval of the Board.</w:t>
      </w:r>
    </w:p>
    <w:p w:rsidR="00342E9A" w:rsidRPr="00B3580A" w:rsidRDefault="00342E9A" w:rsidP="00201EF6">
      <w:pPr>
        <w:spacing w:line="360" w:lineRule="auto"/>
        <w:ind w:left="120" w:hanging="120"/>
        <w:jc w:val="both"/>
        <w:rPr>
          <w:rFonts w:ascii="Times New Roman" w:hAnsi="Times New Roman"/>
          <w:bCs/>
          <w:lang w:val="en-US"/>
        </w:rPr>
      </w:pPr>
    </w:p>
    <w:p w:rsidR="00342E9A" w:rsidRPr="00B3580A" w:rsidRDefault="00D51308" w:rsidP="00201EF6">
      <w:pPr>
        <w:tabs>
          <w:tab w:val="left" w:pos="720"/>
        </w:tabs>
        <w:spacing w:line="360" w:lineRule="auto"/>
        <w:ind w:left="120" w:hanging="120"/>
        <w:jc w:val="both"/>
        <w:rPr>
          <w:rFonts w:ascii="Times New Roman" w:hAnsi="Times New Roman"/>
          <w:lang w:val="en-US"/>
        </w:rPr>
      </w:pPr>
      <w:r w:rsidRPr="00B3580A">
        <w:rPr>
          <w:rFonts w:ascii="Times New Roman" w:hAnsi="Times New Roman"/>
          <w:b/>
          <w:bCs/>
          <w:lang w:val="en-US"/>
        </w:rPr>
        <w:tab/>
      </w:r>
      <w:r w:rsidR="00FE1B31" w:rsidRPr="00B3580A">
        <w:rPr>
          <w:rFonts w:ascii="Times New Roman" w:hAnsi="Times New Roman"/>
          <w:b/>
          <w:bCs/>
          <w:lang w:val="en-US"/>
        </w:rPr>
        <w:tab/>
      </w:r>
      <w:r w:rsidR="00342E9A" w:rsidRPr="00B3580A">
        <w:rPr>
          <w:rFonts w:ascii="Times New Roman" w:hAnsi="Times New Roman"/>
          <w:b/>
          <w:bCs/>
          <w:lang w:val="en-US"/>
        </w:rPr>
        <w:t>1</w:t>
      </w:r>
      <w:r w:rsidR="00F9423F">
        <w:rPr>
          <w:rFonts w:ascii="Times New Roman" w:hAnsi="Times New Roman"/>
          <w:b/>
          <w:bCs/>
          <w:lang w:val="en-US"/>
        </w:rPr>
        <w:t>4</w:t>
      </w:r>
      <w:r w:rsidR="00342E9A" w:rsidRPr="00B3580A">
        <w:rPr>
          <w:rFonts w:ascii="Times New Roman" w:hAnsi="Times New Roman"/>
          <w:b/>
          <w:bCs/>
          <w:lang w:val="en-US"/>
        </w:rPr>
        <w:t>.</w:t>
      </w:r>
      <w:r w:rsidR="00342E9A" w:rsidRPr="00B3580A">
        <w:rPr>
          <w:rFonts w:ascii="Times New Roman" w:hAnsi="Times New Roman"/>
          <w:b/>
          <w:bCs/>
          <w:lang w:val="en-US"/>
        </w:rPr>
        <w:tab/>
        <w:t xml:space="preserve">Role and qualification of </w:t>
      </w:r>
      <w:r w:rsidR="00342E9A" w:rsidRPr="00B3580A">
        <w:rPr>
          <w:rFonts w:ascii="Times New Roman" w:hAnsi="Times New Roman"/>
          <w:b/>
          <w:lang w:val="en-US"/>
        </w:rPr>
        <w:t>Chief Financial Officer</w:t>
      </w:r>
      <w:r w:rsidR="00342E9A" w:rsidRPr="00B3580A">
        <w:rPr>
          <w:rFonts w:ascii="Times New Roman" w:hAnsi="Times New Roman"/>
          <w:b/>
          <w:bCs/>
          <w:lang w:val="en-US"/>
        </w:rPr>
        <w:t xml:space="preserve"> and Company Secretary.- </w:t>
      </w:r>
      <w:r w:rsidR="00342E9A" w:rsidRPr="00B3580A">
        <w:rPr>
          <w:rFonts w:ascii="Times New Roman" w:hAnsi="Times New Roman"/>
          <w:lang w:val="en-US"/>
        </w:rPr>
        <w:t>(1) The chief financial officer shall be responsible for ensuring that appropriate advice is given to the Board on all financial matters, for keeping proper financial records and accounts, and for maintaining an effective system of internal financial control.</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t>No person shall be appointed as the chief financial officer of a Public Sector Company unless he is</w:t>
      </w:r>
      <w:r w:rsidR="00DA4528">
        <w:rPr>
          <w:rFonts w:ascii="Times New Roman" w:hAnsi="Times New Roman"/>
          <w:lang w:val="en-US"/>
        </w:rPr>
        <w:t>,-</w:t>
      </w:r>
      <w:r w:rsidR="00342E9A"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lang w:val="en-US"/>
        </w:rPr>
        <w:tab/>
        <w:t>a member of a recognized body of professional accountants</w:t>
      </w:r>
      <w:r w:rsidR="00C42EEC" w:rsidRPr="00B3580A">
        <w:rPr>
          <w:rFonts w:ascii="Times New Roman" w:hAnsi="Times New Roman"/>
          <w:lang w:val="en-US"/>
        </w:rPr>
        <w:t xml:space="preserve"> with at least five years relevant experience</w:t>
      </w:r>
      <w:r w:rsidR="009D7836" w:rsidRPr="00B3580A">
        <w:rPr>
          <w:rFonts w:ascii="Times New Roman" w:hAnsi="Times New Roman"/>
          <w:lang w:val="en-US"/>
        </w:rPr>
        <w:t xml:space="preserve">, in case of Public Sector Companies having </w:t>
      </w:r>
      <w:r w:rsidR="00C42EEC" w:rsidRPr="00B3580A">
        <w:rPr>
          <w:rFonts w:ascii="Times New Roman" w:hAnsi="Times New Roman"/>
          <w:lang w:val="en-US"/>
        </w:rPr>
        <w:t>total assets of five billion rupees or more</w:t>
      </w:r>
      <w:r w:rsidRPr="00B3580A">
        <w:rPr>
          <w:rFonts w:ascii="Times New Roman" w:hAnsi="Times New Roman"/>
          <w:lang w:val="en-US"/>
        </w:rPr>
        <w:t xml:space="preserve">; </w:t>
      </w:r>
      <w:r w:rsidR="0058208E" w:rsidRPr="00B3580A">
        <w:rPr>
          <w:rFonts w:ascii="Times New Roman" w:hAnsi="Times New Roman"/>
          <w:lang w:val="en-US"/>
        </w:rPr>
        <w:t>or</w:t>
      </w:r>
    </w:p>
    <w:p w:rsidR="0058208E" w:rsidRPr="00B3580A" w:rsidRDefault="0058208E" w:rsidP="00BB7E6B">
      <w:pPr>
        <w:spacing w:line="276" w:lineRule="auto"/>
        <w:ind w:left="2160" w:hanging="720"/>
        <w:jc w:val="both"/>
        <w:rPr>
          <w:rFonts w:ascii="Times New Roman" w:hAnsi="Times New Roman"/>
          <w:lang w:val="en-US"/>
        </w:rPr>
      </w:pPr>
    </w:p>
    <w:p w:rsidR="00E8782D" w:rsidRPr="00B3580A" w:rsidRDefault="00807E11" w:rsidP="00BB7E6B">
      <w:pPr>
        <w:spacing w:line="276" w:lineRule="auto"/>
        <w:ind w:left="2160" w:hanging="720"/>
        <w:jc w:val="both"/>
        <w:rPr>
          <w:rFonts w:ascii="Times New Roman" w:hAnsi="Times New Roman"/>
          <w:lang w:val="en-US"/>
        </w:rPr>
      </w:pPr>
      <w:r w:rsidRPr="00B3580A">
        <w:rPr>
          <w:rFonts w:ascii="Times New Roman" w:hAnsi="Times New Roman"/>
          <w:lang w:val="en-US"/>
        </w:rPr>
        <w:t>(b)</w:t>
      </w:r>
      <w:r w:rsidRPr="00B3580A">
        <w:rPr>
          <w:rFonts w:ascii="Times New Roman" w:hAnsi="Times New Roman"/>
          <w:lang w:val="en-US"/>
        </w:rPr>
        <w:tab/>
        <w:t xml:space="preserve">a person holding a master degree in </w:t>
      </w:r>
      <w:r w:rsidR="00476038" w:rsidRPr="00B3580A">
        <w:rPr>
          <w:rFonts w:ascii="Times New Roman" w:hAnsi="Times New Roman"/>
          <w:lang w:val="en-US"/>
        </w:rPr>
        <w:t>finance</w:t>
      </w:r>
      <w:r w:rsidRPr="00B3580A">
        <w:rPr>
          <w:rFonts w:ascii="Times New Roman" w:hAnsi="Times New Roman"/>
          <w:lang w:val="en-US"/>
        </w:rPr>
        <w:t xml:space="preserve"> from a university recognized by the Higher Education Commission with at least </w:t>
      </w:r>
      <w:r w:rsidR="00C42EEC" w:rsidRPr="00B3580A">
        <w:rPr>
          <w:rFonts w:ascii="Times New Roman" w:hAnsi="Times New Roman"/>
          <w:lang w:val="en-US"/>
        </w:rPr>
        <w:t xml:space="preserve">ten </w:t>
      </w:r>
      <w:r w:rsidRPr="00B3580A">
        <w:rPr>
          <w:rFonts w:ascii="Times New Roman" w:hAnsi="Times New Roman"/>
          <w:lang w:val="en-US"/>
        </w:rPr>
        <w:t>years relevant experience</w:t>
      </w:r>
      <w:r w:rsidR="00C42EEC" w:rsidRPr="00B3580A">
        <w:rPr>
          <w:rFonts w:ascii="Times New Roman" w:hAnsi="Times New Roman"/>
          <w:lang w:val="en-US"/>
        </w:rPr>
        <w:t>, in case of other Public Sector Companies</w:t>
      </w:r>
      <w:r w:rsidR="0058208E" w:rsidRPr="00B3580A">
        <w:rPr>
          <w:rFonts w:ascii="Times New Roman" w:hAnsi="Times New Roman"/>
          <w:lang w:val="en-US"/>
        </w:rPr>
        <w:t>.</w:t>
      </w:r>
      <w:r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rPr>
      </w:pPr>
      <w:r w:rsidRPr="00B3580A">
        <w:rPr>
          <w:rFonts w:ascii="Times New Roman" w:hAnsi="Times New Roman"/>
          <w:lang w:val="en-US"/>
        </w:rPr>
        <w:tab/>
      </w:r>
      <w:r w:rsidR="00342E9A" w:rsidRPr="00B3580A">
        <w:rPr>
          <w:rFonts w:ascii="Times New Roman" w:hAnsi="Times New Roman"/>
          <w:lang w:val="en-US"/>
        </w:rPr>
        <w:t>(3)</w:t>
      </w:r>
      <w:r w:rsidR="00342E9A" w:rsidRPr="00B3580A">
        <w:rPr>
          <w:rFonts w:ascii="Times New Roman" w:hAnsi="Times New Roman"/>
          <w:lang w:val="en-US"/>
        </w:rPr>
        <w:tab/>
        <w:t xml:space="preserve">The company secretary shall be responsible for ensuring that Board procedures are followed, and that all applicable </w:t>
      </w:r>
      <w:r w:rsidR="00DA4528">
        <w:rPr>
          <w:rFonts w:ascii="Times New Roman" w:hAnsi="Times New Roman"/>
          <w:lang w:val="en-US"/>
        </w:rPr>
        <w:t xml:space="preserve">laws, rules </w:t>
      </w:r>
      <w:r w:rsidR="00342E9A" w:rsidRPr="00B3580A">
        <w:rPr>
          <w:rFonts w:ascii="Times New Roman" w:hAnsi="Times New Roman"/>
          <w:lang w:val="en-US"/>
        </w:rPr>
        <w:t xml:space="preserve">and regulations and other relevant statements of best practice are complied with. </w:t>
      </w:r>
      <w:r w:rsidR="000150E0" w:rsidRPr="00B3580A">
        <w:rPr>
          <w:rFonts w:ascii="Times New Roman" w:hAnsi="Times New Roman"/>
        </w:rPr>
        <w:t xml:space="preserve"> Where the company secretary is not separately appointed, the role of </w:t>
      </w:r>
      <w:r w:rsidR="0075255B" w:rsidRPr="00B3580A">
        <w:rPr>
          <w:rFonts w:ascii="Times New Roman" w:hAnsi="Times New Roman"/>
        </w:rPr>
        <w:t>c</w:t>
      </w:r>
      <w:r w:rsidR="000150E0" w:rsidRPr="00B3580A">
        <w:rPr>
          <w:rFonts w:ascii="Times New Roman" w:hAnsi="Times New Roman"/>
        </w:rPr>
        <w:t xml:space="preserve">ompany </w:t>
      </w:r>
      <w:r w:rsidR="0075255B" w:rsidRPr="00B3580A">
        <w:rPr>
          <w:rFonts w:ascii="Times New Roman" w:hAnsi="Times New Roman"/>
        </w:rPr>
        <w:t>s</w:t>
      </w:r>
      <w:r w:rsidR="000150E0" w:rsidRPr="00B3580A">
        <w:rPr>
          <w:rFonts w:ascii="Times New Roman" w:hAnsi="Times New Roman"/>
        </w:rPr>
        <w:t xml:space="preserve">ecretary </w:t>
      </w:r>
      <w:r w:rsidR="008C6BDF" w:rsidRPr="00B3580A">
        <w:rPr>
          <w:rFonts w:ascii="Times New Roman" w:hAnsi="Times New Roman"/>
        </w:rPr>
        <w:t xml:space="preserve">may be combined with </w:t>
      </w:r>
      <w:r w:rsidR="0075255B" w:rsidRPr="00B3580A">
        <w:rPr>
          <w:rFonts w:ascii="Times New Roman" w:hAnsi="Times New Roman"/>
        </w:rPr>
        <w:t>chief financial officer</w:t>
      </w:r>
      <w:r w:rsidR="000150E0" w:rsidRPr="00B3580A">
        <w:rPr>
          <w:rFonts w:ascii="Times New Roman" w:hAnsi="Times New Roman"/>
        </w:rPr>
        <w:t xml:space="preserve"> or any other member of senior management.</w:t>
      </w:r>
    </w:p>
    <w:p w:rsidR="00342E9A" w:rsidRPr="00B3580A" w:rsidRDefault="00342E9A" w:rsidP="00201EF6">
      <w:pPr>
        <w:autoSpaceDE w:val="0"/>
        <w:autoSpaceDN w:val="0"/>
        <w:adjustRightInd w:val="0"/>
        <w:spacing w:line="360" w:lineRule="auto"/>
        <w:ind w:left="120" w:hanging="120"/>
        <w:jc w:val="both"/>
        <w:rPr>
          <w:rFonts w:ascii="Times New Roman" w:hAnsi="Times New Roman"/>
          <w:lang w:val="en-US"/>
        </w:rPr>
      </w:pPr>
    </w:p>
    <w:p w:rsidR="00E8782D" w:rsidRPr="00B3580A" w:rsidRDefault="00D51308" w:rsidP="00201EF6">
      <w:pPr>
        <w:spacing w:line="360" w:lineRule="auto"/>
        <w:ind w:left="120" w:hanging="120"/>
        <w:jc w:val="both"/>
        <w:rPr>
          <w:rFonts w:ascii="Times New Roman" w:hAnsi="Times New Roman"/>
          <w:lang w:val="en-US"/>
        </w:rPr>
      </w:pPr>
      <w:r w:rsidRPr="00B3580A">
        <w:rPr>
          <w:rFonts w:ascii="Times New Roman" w:hAnsi="Times New Roman"/>
          <w:lang w:val="en-US"/>
        </w:rPr>
        <w:tab/>
      </w:r>
      <w:r w:rsidR="00FE1B31" w:rsidRPr="00B3580A">
        <w:rPr>
          <w:rFonts w:ascii="Times New Roman" w:hAnsi="Times New Roman"/>
          <w:lang w:val="en-US"/>
        </w:rPr>
        <w:tab/>
      </w:r>
      <w:r w:rsidR="00342E9A" w:rsidRPr="00B3580A">
        <w:rPr>
          <w:rFonts w:ascii="Times New Roman" w:hAnsi="Times New Roman"/>
          <w:lang w:val="en-US"/>
        </w:rPr>
        <w:t>(4)</w:t>
      </w:r>
      <w:r w:rsidR="00342E9A" w:rsidRPr="00B3580A">
        <w:rPr>
          <w:rFonts w:ascii="Times New Roman" w:hAnsi="Times New Roman"/>
          <w:lang w:val="en-US"/>
        </w:rPr>
        <w:tab/>
        <w:t>No person shall be appointed as the company secretary of a Public Sector Company unless he is</w:t>
      </w:r>
      <w:r w:rsidR="00DA4528">
        <w:rPr>
          <w:rFonts w:ascii="Times New Roman" w:hAnsi="Times New Roman"/>
          <w:lang w:val="en-US"/>
        </w:rPr>
        <w:t xml:space="preserve"> a,-</w:t>
      </w:r>
      <w:r w:rsidR="00342E9A"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342E9A"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lang w:val="en-US"/>
        </w:rPr>
        <w:tab/>
        <w:t xml:space="preserve">member of a recognized body of professional accountants; or </w:t>
      </w:r>
    </w:p>
    <w:p w:rsidR="00342E9A" w:rsidRPr="00B3580A" w:rsidRDefault="00342E9A" w:rsidP="00BB7E6B">
      <w:pPr>
        <w:spacing w:line="276" w:lineRule="auto"/>
        <w:ind w:left="2160" w:hanging="720"/>
        <w:jc w:val="both"/>
        <w:rPr>
          <w:rFonts w:ascii="Times New Roman" w:hAnsi="Times New Roman"/>
          <w:lang w:val="en-US"/>
        </w:rPr>
      </w:pPr>
    </w:p>
    <w:p w:rsidR="00342E9A"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(b)</w:t>
      </w:r>
      <w:r w:rsidRPr="00B3580A">
        <w:rPr>
          <w:rFonts w:ascii="Times New Roman" w:hAnsi="Times New Roman"/>
          <w:lang w:val="en-US"/>
        </w:rPr>
        <w:tab/>
        <w:t xml:space="preserve">member of a recognized body of corporate or chartered secretaries; or </w:t>
      </w:r>
    </w:p>
    <w:p w:rsidR="00342E9A" w:rsidRPr="00B3580A" w:rsidRDefault="00342E9A" w:rsidP="00BB7E6B">
      <w:pPr>
        <w:spacing w:line="276" w:lineRule="auto"/>
        <w:ind w:left="2160" w:hanging="720"/>
        <w:jc w:val="both"/>
        <w:rPr>
          <w:rFonts w:ascii="Times New Roman" w:hAnsi="Times New Roman"/>
          <w:lang w:val="en-US"/>
        </w:rPr>
      </w:pPr>
    </w:p>
    <w:p w:rsidR="00342E9A"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(c)</w:t>
      </w:r>
      <w:r w:rsidRPr="00B3580A">
        <w:rPr>
          <w:rFonts w:ascii="Times New Roman" w:hAnsi="Times New Roman"/>
          <w:lang w:val="en-US"/>
        </w:rPr>
        <w:tab/>
        <w:t xml:space="preserve">person holding a master degree in business administration or commerce or being a law graduate from a university recognized by the Higher Education Commission with at least </w:t>
      </w:r>
      <w:r w:rsidR="006E0273" w:rsidRPr="00B3580A">
        <w:rPr>
          <w:rFonts w:ascii="Times New Roman" w:hAnsi="Times New Roman"/>
          <w:lang w:val="en-US"/>
        </w:rPr>
        <w:t xml:space="preserve">five </w:t>
      </w:r>
      <w:r w:rsidRPr="00B3580A">
        <w:rPr>
          <w:rFonts w:ascii="Times New Roman" w:hAnsi="Times New Roman"/>
          <w:lang w:val="en-US"/>
        </w:rPr>
        <w:t>years relevant experience</w:t>
      </w:r>
      <w:r w:rsidR="0058208E" w:rsidRPr="00B3580A">
        <w:rPr>
          <w:rFonts w:ascii="Times New Roman" w:hAnsi="Times New Roman"/>
          <w:lang w:val="en-US"/>
        </w:rPr>
        <w: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lang w:val="en-US"/>
        </w:rPr>
        <w:lastRenderedPageBreak/>
        <w:tab/>
      </w:r>
      <w:r w:rsidRPr="00B3580A">
        <w:rPr>
          <w:rFonts w:ascii="Times New Roman" w:hAnsi="Times New Roman"/>
          <w:lang w:val="en-US"/>
        </w:rPr>
        <w:tab/>
      </w:r>
      <w:r w:rsidR="00342E9A" w:rsidRPr="00B3580A">
        <w:rPr>
          <w:rFonts w:ascii="Times New Roman" w:hAnsi="Times New Roman"/>
          <w:lang w:val="en-US"/>
        </w:rPr>
        <w:t>(5)</w:t>
      </w:r>
      <w:r w:rsidR="00342E9A" w:rsidRPr="00B3580A">
        <w:rPr>
          <w:rFonts w:ascii="Times New Roman" w:hAnsi="Times New Roman"/>
          <w:lang w:val="en-US"/>
        </w:rPr>
        <w:tab/>
        <w:t xml:space="preserve">No person shall be appointed to the positions of the chief financial officer and company secretary unless he is fit and proper for the position.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b/>
          <w:bCs/>
          <w:lang w:val="en-US"/>
        </w:rPr>
        <w:tab/>
      </w:r>
      <w:r w:rsidRPr="00B3580A">
        <w:rPr>
          <w:rFonts w:ascii="Times New Roman" w:hAnsi="Times New Roman"/>
          <w:b/>
          <w:bCs/>
          <w:lang w:val="en-US"/>
        </w:rPr>
        <w:tab/>
      </w:r>
      <w:r w:rsidR="00342E9A" w:rsidRPr="00B3580A">
        <w:rPr>
          <w:rFonts w:ascii="Times New Roman" w:hAnsi="Times New Roman"/>
          <w:b/>
          <w:bCs/>
          <w:lang w:val="en-US"/>
        </w:rPr>
        <w:t>1</w:t>
      </w:r>
      <w:r w:rsidR="00F9423F">
        <w:rPr>
          <w:rFonts w:ascii="Times New Roman" w:hAnsi="Times New Roman"/>
          <w:b/>
          <w:bCs/>
          <w:lang w:val="en-US"/>
        </w:rPr>
        <w:t>5</w:t>
      </w:r>
      <w:r w:rsidR="00342E9A" w:rsidRPr="00B3580A">
        <w:rPr>
          <w:rFonts w:ascii="Times New Roman" w:hAnsi="Times New Roman"/>
          <w:b/>
          <w:bCs/>
          <w:lang w:val="en-US"/>
        </w:rPr>
        <w:t>.</w:t>
      </w:r>
      <w:r w:rsidR="00342E9A" w:rsidRPr="00B3580A">
        <w:rPr>
          <w:rFonts w:ascii="Times New Roman" w:hAnsi="Times New Roman"/>
          <w:b/>
          <w:bCs/>
          <w:lang w:val="en-US"/>
        </w:rPr>
        <w:tab/>
        <w:t xml:space="preserve">Requirement to attend Board Meetings.- </w:t>
      </w:r>
      <w:r w:rsidR="00342E9A" w:rsidRPr="00B3580A">
        <w:rPr>
          <w:rFonts w:ascii="Times New Roman" w:hAnsi="Times New Roman"/>
          <w:bCs/>
          <w:lang w:val="en-US"/>
        </w:rPr>
        <w:t>(1)</w:t>
      </w:r>
      <w:r w:rsidR="00342E9A" w:rsidRPr="00B3580A">
        <w:rPr>
          <w:rFonts w:ascii="Times New Roman" w:hAnsi="Times New Roman"/>
          <w:b/>
          <w:bCs/>
          <w:lang w:val="en-US"/>
        </w:rPr>
        <w:t xml:space="preserve">  </w:t>
      </w:r>
      <w:r w:rsidR="00342E9A" w:rsidRPr="00B3580A">
        <w:rPr>
          <w:rFonts w:ascii="Times New Roman" w:hAnsi="Times New Roman"/>
          <w:lang w:val="en-US"/>
        </w:rPr>
        <w:t>The chief financial officer and the company secretary of a Public Sector Company shall attend all meetings of the Board</w:t>
      </w:r>
      <w:r w:rsidR="00A153D5">
        <w:rPr>
          <w:rFonts w:ascii="Times New Roman" w:hAnsi="Times New Roman"/>
          <w:lang w:val="en-US"/>
        </w:rPr>
        <w:t>:</w:t>
      </w:r>
      <w:r w:rsidR="00342E9A"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342E9A" w:rsidP="00201EF6">
      <w:pPr>
        <w:spacing w:line="360" w:lineRule="auto"/>
        <w:ind w:left="120" w:firstLine="600"/>
        <w:jc w:val="both"/>
        <w:rPr>
          <w:rFonts w:ascii="Times New Roman" w:hAnsi="Times New Roman"/>
          <w:lang w:val="en-US"/>
        </w:rPr>
      </w:pPr>
      <w:r w:rsidRPr="00B3580A">
        <w:rPr>
          <w:rFonts w:ascii="Times New Roman" w:hAnsi="Times New Roman"/>
          <w:lang w:val="en-US"/>
        </w:rPr>
        <w:t xml:space="preserve">Provided that unless elected as a director, the </w:t>
      </w:r>
      <w:r w:rsidR="00EA302F" w:rsidRPr="00B3580A">
        <w:rPr>
          <w:rFonts w:ascii="Times New Roman" w:hAnsi="Times New Roman"/>
          <w:lang w:val="en-US"/>
        </w:rPr>
        <w:t xml:space="preserve">chief financial officer and the </w:t>
      </w:r>
      <w:r w:rsidRPr="00B3580A">
        <w:rPr>
          <w:rFonts w:ascii="Times New Roman" w:hAnsi="Times New Roman"/>
          <w:lang w:val="en-US"/>
        </w:rPr>
        <w:t xml:space="preserve">company secretary shall not be deemed to be a director or entitled to cast a vote at meetings of the Board for the purposes of these </w:t>
      </w:r>
      <w:r w:rsidR="00DA4528">
        <w:rPr>
          <w:rFonts w:ascii="Times New Roman" w:hAnsi="Times New Roman"/>
          <w:lang w:val="en-US"/>
        </w:rPr>
        <w:t>r</w:t>
      </w:r>
      <w:r w:rsidR="00514A78" w:rsidRPr="00B3580A">
        <w:rPr>
          <w:rFonts w:ascii="Times New Roman" w:hAnsi="Times New Roman"/>
          <w:lang w:val="en-US"/>
        </w:rPr>
        <w:t>ules</w:t>
      </w:r>
      <w:r w:rsidR="00DA4528">
        <w:rPr>
          <w:rFonts w:ascii="Times New Roman" w:hAnsi="Times New Roman"/>
          <w:lang w:val="en-US"/>
        </w:rPr>
        <w: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342E9A" w:rsidP="00201EF6">
      <w:pPr>
        <w:spacing w:line="360" w:lineRule="auto"/>
        <w:ind w:left="120" w:firstLine="600"/>
        <w:jc w:val="both"/>
        <w:rPr>
          <w:rFonts w:ascii="Times New Roman" w:hAnsi="Times New Roman"/>
          <w:lang w:val="en-US"/>
        </w:rPr>
      </w:pPr>
      <w:r w:rsidRPr="00B3580A">
        <w:rPr>
          <w:rFonts w:ascii="Times New Roman" w:hAnsi="Times New Roman"/>
          <w:lang w:val="en-US"/>
        </w:rPr>
        <w:t xml:space="preserve">Provided further that the </w:t>
      </w:r>
      <w:r w:rsidR="00EA302F" w:rsidRPr="00B3580A">
        <w:rPr>
          <w:rFonts w:ascii="Times New Roman" w:hAnsi="Times New Roman"/>
          <w:lang w:val="en-US"/>
        </w:rPr>
        <w:t xml:space="preserve">chief financial officer and the </w:t>
      </w:r>
      <w:r w:rsidRPr="00B3580A">
        <w:rPr>
          <w:rFonts w:ascii="Times New Roman" w:hAnsi="Times New Roman"/>
          <w:lang w:val="en-US"/>
        </w:rPr>
        <w:t xml:space="preserve">company secretary shall not attend such part of a meeting of the Board, which involves consideration of an agenda item relating to </w:t>
      </w:r>
      <w:r w:rsidR="00EA302F" w:rsidRPr="00B3580A">
        <w:rPr>
          <w:rFonts w:ascii="Times New Roman" w:hAnsi="Times New Roman"/>
          <w:lang w:val="en-US"/>
        </w:rPr>
        <w:t xml:space="preserve">them </w:t>
      </w:r>
      <w:r w:rsidR="006E0273" w:rsidRPr="00B3580A">
        <w:rPr>
          <w:rFonts w:ascii="Times New Roman" w:hAnsi="Times New Roman"/>
          <w:lang w:val="en-US"/>
        </w:rPr>
        <w:t xml:space="preserve">or that relating to the </w:t>
      </w:r>
      <w:r w:rsidR="008C6BDF" w:rsidRPr="00B3580A">
        <w:rPr>
          <w:rFonts w:ascii="Times New Roman" w:hAnsi="Times New Roman"/>
          <w:lang w:val="en-US"/>
        </w:rPr>
        <w:t>c</w:t>
      </w:r>
      <w:r w:rsidRPr="00B3580A">
        <w:rPr>
          <w:rFonts w:ascii="Times New Roman" w:hAnsi="Times New Roman"/>
          <w:lang w:val="en-US"/>
        </w:rPr>
        <w:t xml:space="preserve">hief </w:t>
      </w:r>
      <w:r w:rsidR="008C6BDF" w:rsidRPr="00B3580A">
        <w:rPr>
          <w:rFonts w:ascii="Times New Roman" w:hAnsi="Times New Roman"/>
          <w:lang w:val="en-US"/>
        </w:rPr>
        <w:t>e</w:t>
      </w:r>
      <w:r w:rsidRPr="00B3580A">
        <w:rPr>
          <w:rFonts w:ascii="Times New Roman" w:hAnsi="Times New Roman"/>
          <w:lang w:val="en-US"/>
        </w:rPr>
        <w:t>xecutive or any director.</w:t>
      </w:r>
    </w:p>
    <w:p w:rsidR="00342E9A" w:rsidRPr="00B3580A" w:rsidRDefault="00342E9A" w:rsidP="00201EF6">
      <w:pPr>
        <w:spacing w:line="360" w:lineRule="auto"/>
        <w:ind w:left="120" w:hanging="120"/>
        <w:jc w:val="both"/>
        <w:rPr>
          <w:rFonts w:ascii="Times New Roman" w:hAnsi="Times New Roman"/>
          <w:bCs/>
          <w:lang w:val="en-US"/>
        </w:rPr>
      </w:pPr>
    </w:p>
    <w:p w:rsidR="00476038" w:rsidRPr="00B3580A" w:rsidRDefault="00FE1B31" w:rsidP="00201EF6">
      <w:pPr>
        <w:autoSpaceDE w:val="0"/>
        <w:autoSpaceDN w:val="0"/>
        <w:adjustRightInd w:val="0"/>
        <w:spacing w:line="360" w:lineRule="auto"/>
        <w:ind w:left="120" w:hanging="30"/>
        <w:jc w:val="both"/>
        <w:rPr>
          <w:rFonts w:ascii="Times New Roman" w:hAnsi="Times New Roman"/>
          <w:lang w:val="en-US"/>
        </w:rPr>
      </w:pPr>
      <w:r w:rsidRPr="00B3580A">
        <w:rPr>
          <w:rFonts w:ascii="Times New Roman" w:hAnsi="Times New Roman"/>
          <w:lang w:val="en-US"/>
        </w:rPr>
        <w:tab/>
      </w: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t>In pursuance of sub-</w:t>
      </w:r>
      <w:r w:rsidR="00514A78" w:rsidRPr="00B3580A">
        <w:rPr>
          <w:rFonts w:ascii="Times New Roman" w:hAnsi="Times New Roman"/>
          <w:lang w:val="en-US"/>
        </w:rPr>
        <w:t>rule</w:t>
      </w:r>
      <w:r w:rsidR="00342E9A" w:rsidRPr="00B3580A">
        <w:rPr>
          <w:rFonts w:ascii="Times New Roman" w:hAnsi="Times New Roman"/>
          <w:lang w:val="en-US"/>
        </w:rPr>
        <w:t xml:space="preserve"> (1), the Board shall ensure that the </w:t>
      </w:r>
      <w:r w:rsidR="00EA302F" w:rsidRPr="00B3580A">
        <w:rPr>
          <w:rFonts w:ascii="Times New Roman" w:hAnsi="Times New Roman"/>
          <w:lang w:val="en-US"/>
        </w:rPr>
        <w:t xml:space="preserve">chief financial officer and the </w:t>
      </w:r>
      <w:r w:rsidR="00342E9A" w:rsidRPr="00B3580A">
        <w:rPr>
          <w:rFonts w:ascii="Times New Roman" w:hAnsi="Times New Roman"/>
          <w:lang w:val="en-US"/>
        </w:rPr>
        <w:t>company secretary attend Board meetings</w:t>
      </w:r>
      <w:r w:rsidR="00C34167" w:rsidRPr="00B3580A">
        <w:rPr>
          <w:rFonts w:ascii="Times New Roman" w:hAnsi="Times New Roman"/>
          <w:lang w:val="en-US"/>
        </w:rPr>
        <w:t>, wherever required.</w:t>
      </w:r>
    </w:p>
    <w:p w:rsidR="00476038" w:rsidRPr="00B3580A" w:rsidRDefault="00476038" w:rsidP="00201EF6">
      <w:pPr>
        <w:autoSpaceDE w:val="0"/>
        <w:autoSpaceDN w:val="0"/>
        <w:adjustRightInd w:val="0"/>
        <w:spacing w:line="360" w:lineRule="auto"/>
        <w:ind w:left="120" w:hanging="30"/>
        <w:jc w:val="both"/>
        <w:rPr>
          <w:rFonts w:ascii="Times New Roman" w:hAnsi="Times New Roman"/>
          <w:lang w:val="en-US"/>
        </w:rPr>
      </w:pPr>
    </w:p>
    <w:p w:rsidR="00E8782D" w:rsidRPr="00B3580A" w:rsidRDefault="00FE1B31" w:rsidP="00201EF6">
      <w:pPr>
        <w:autoSpaceDE w:val="0"/>
        <w:autoSpaceDN w:val="0"/>
        <w:adjustRightInd w:val="0"/>
        <w:spacing w:line="360" w:lineRule="auto"/>
        <w:ind w:left="120" w:hanging="30"/>
        <w:jc w:val="both"/>
        <w:rPr>
          <w:rFonts w:ascii="Times New Roman" w:hAnsi="Times New Roman"/>
          <w:bCs/>
          <w:lang w:val="en-US"/>
        </w:rPr>
      </w:pPr>
      <w:r w:rsidRPr="00B3580A">
        <w:rPr>
          <w:rFonts w:ascii="Times New Roman" w:hAnsi="Times New Roman"/>
          <w:b/>
          <w:bCs/>
          <w:lang w:val="en-US"/>
        </w:rPr>
        <w:tab/>
      </w:r>
      <w:r w:rsidRPr="00B3580A">
        <w:rPr>
          <w:rFonts w:ascii="Times New Roman" w:hAnsi="Times New Roman"/>
          <w:b/>
          <w:bCs/>
          <w:lang w:val="en-US"/>
        </w:rPr>
        <w:tab/>
      </w:r>
      <w:r w:rsidR="00342E9A" w:rsidRPr="00B3580A">
        <w:rPr>
          <w:rFonts w:ascii="Times New Roman" w:hAnsi="Times New Roman"/>
          <w:b/>
          <w:bCs/>
          <w:lang w:val="en-US"/>
        </w:rPr>
        <w:t>1</w:t>
      </w:r>
      <w:r w:rsidR="00F9423F">
        <w:rPr>
          <w:rFonts w:ascii="Times New Roman" w:hAnsi="Times New Roman"/>
          <w:b/>
          <w:bCs/>
          <w:lang w:val="en-US"/>
        </w:rPr>
        <w:t>6</w:t>
      </w:r>
      <w:r w:rsidR="00342E9A" w:rsidRPr="00B3580A">
        <w:rPr>
          <w:rFonts w:ascii="Times New Roman" w:hAnsi="Times New Roman"/>
          <w:b/>
          <w:bCs/>
          <w:lang w:val="en-US"/>
        </w:rPr>
        <w:t>.</w:t>
      </w:r>
      <w:r w:rsidR="00342E9A" w:rsidRPr="00B3580A">
        <w:rPr>
          <w:rFonts w:ascii="Times New Roman" w:hAnsi="Times New Roman"/>
          <w:b/>
          <w:bCs/>
          <w:lang w:val="en-US"/>
        </w:rPr>
        <w:tab/>
        <w:t xml:space="preserve">Financial </w:t>
      </w:r>
      <w:r w:rsidR="009A63BD" w:rsidRPr="00B3580A">
        <w:rPr>
          <w:rFonts w:ascii="Times New Roman" w:hAnsi="Times New Roman"/>
          <w:b/>
          <w:bCs/>
          <w:lang w:val="en-US"/>
        </w:rPr>
        <w:t xml:space="preserve">Reporting </w:t>
      </w:r>
      <w:r w:rsidR="00342E9A" w:rsidRPr="00B3580A">
        <w:rPr>
          <w:rFonts w:ascii="Times New Roman" w:hAnsi="Times New Roman"/>
          <w:b/>
          <w:bCs/>
          <w:lang w:val="en-US"/>
        </w:rPr>
        <w:t>Framework.-</w:t>
      </w:r>
      <w:r w:rsidR="00342E9A" w:rsidRPr="00B3580A">
        <w:rPr>
          <w:rFonts w:ascii="Times New Roman" w:hAnsi="Times New Roman"/>
          <w:bCs/>
          <w:lang w:val="en-US"/>
        </w:rPr>
        <w:t xml:space="preserve"> </w:t>
      </w:r>
      <w:r w:rsidR="00137349" w:rsidRPr="00B3580A">
        <w:rPr>
          <w:rFonts w:ascii="Times New Roman" w:hAnsi="Times New Roman"/>
          <w:bCs/>
          <w:lang w:val="en-US"/>
        </w:rPr>
        <w:t xml:space="preserve">Every </w:t>
      </w:r>
      <w:r w:rsidR="00342E9A" w:rsidRPr="00B3580A">
        <w:rPr>
          <w:rFonts w:ascii="Times New Roman" w:hAnsi="Times New Roman"/>
          <w:bCs/>
          <w:lang w:val="en-US"/>
        </w:rPr>
        <w:t>Public Sector Compan</w:t>
      </w:r>
      <w:r w:rsidR="00137349" w:rsidRPr="00B3580A">
        <w:rPr>
          <w:rFonts w:ascii="Times New Roman" w:hAnsi="Times New Roman"/>
          <w:bCs/>
          <w:lang w:val="en-US"/>
        </w:rPr>
        <w:t>y</w:t>
      </w:r>
      <w:r w:rsidR="00342E9A" w:rsidRPr="00B3580A">
        <w:rPr>
          <w:rFonts w:ascii="Times New Roman" w:hAnsi="Times New Roman"/>
          <w:bCs/>
          <w:lang w:val="en-US"/>
        </w:rPr>
        <w:t xml:space="preserve"> </w:t>
      </w:r>
      <w:r w:rsidR="00F71442" w:rsidRPr="00B3580A">
        <w:rPr>
          <w:rFonts w:ascii="Times New Roman" w:hAnsi="Times New Roman"/>
          <w:bCs/>
          <w:lang w:val="en-US"/>
        </w:rPr>
        <w:t xml:space="preserve">shall adopt </w:t>
      </w:r>
      <w:r w:rsidR="00342E9A" w:rsidRPr="00B3580A">
        <w:rPr>
          <w:rFonts w:ascii="Times New Roman" w:hAnsi="Times New Roman"/>
          <w:bCs/>
          <w:lang w:val="en-US"/>
        </w:rPr>
        <w:t>International Financial Reporting Standards</w:t>
      </w:r>
      <w:r w:rsidR="006E0273" w:rsidRPr="00B3580A">
        <w:rPr>
          <w:rFonts w:ascii="Times New Roman" w:hAnsi="Times New Roman"/>
          <w:bCs/>
          <w:lang w:val="en-US"/>
        </w:rPr>
        <w:t>, as are notified by the Commission under sub-section (</w:t>
      </w:r>
      <w:r w:rsidR="00F43E13">
        <w:rPr>
          <w:rFonts w:ascii="Times New Roman" w:hAnsi="Times New Roman"/>
          <w:bCs/>
          <w:lang w:val="en-US"/>
        </w:rPr>
        <w:t>1</w:t>
      </w:r>
      <w:r w:rsidR="006E0273" w:rsidRPr="00B3580A">
        <w:rPr>
          <w:rFonts w:ascii="Times New Roman" w:hAnsi="Times New Roman"/>
          <w:bCs/>
          <w:lang w:val="en-US"/>
        </w:rPr>
        <w:t xml:space="preserve">) of section </w:t>
      </w:r>
      <w:r w:rsidR="00F43E13">
        <w:rPr>
          <w:rFonts w:ascii="Times New Roman" w:hAnsi="Times New Roman"/>
          <w:bCs/>
          <w:lang w:val="en-US"/>
        </w:rPr>
        <w:t xml:space="preserve">225 </w:t>
      </w:r>
      <w:r w:rsidR="006E0273" w:rsidRPr="00B3580A">
        <w:rPr>
          <w:rFonts w:ascii="Times New Roman" w:hAnsi="Times New Roman"/>
          <w:bCs/>
          <w:lang w:val="en-US"/>
        </w:rPr>
        <w:t xml:space="preserve">of the </w:t>
      </w:r>
      <w:r w:rsidR="00F43E13">
        <w:rPr>
          <w:rFonts w:ascii="Times New Roman" w:hAnsi="Times New Roman"/>
          <w:bCs/>
          <w:lang w:val="en-US"/>
        </w:rPr>
        <w:t>Act</w:t>
      </w:r>
      <w:r w:rsidR="006E0273" w:rsidRPr="00B3580A">
        <w:rPr>
          <w:rFonts w:ascii="Times New Roman" w:hAnsi="Times New Roman"/>
          <w:bCs/>
          <w:lang w:val="en-US"/>
        </w:rPr>
        <w:t>.</w:t>
      </w:r>
      <w:r w:rsidR="00342E9A" w:rsidRPr="00B3580A">
        <w:rPr>
          <w:rFonts w:ascii="Times New Roman" w:hAnsi="Times New Roman"/>
          <w:bCs/>
          <w:lang w:val="en-US"/>
        </w:rPr>
        <w:t xml:space="preserve"> </w:t>
      </w:r>
    </w:p>
    <w:p w:rsidR="00342E9A" w:rsidRPr="00B3580A" w:rsidRDefault="00342E9A" w:rsidP="00201EF6">
      <w:pPr>
        <w:autoSpaceDE w:val="0"/>
        <w:autoSpaceDN w:val="0"/>
        <w:adjustRightInd w:val="0"/>
        <w:spacing w:line="360" w:lineRule="auto"/>
        <w:ind w:left="120" w:hanging="120"/>
        <w:jc w:val="both"/>
        <w:rPr>
          <w:rFonts w:ascii="Times New Roman" w:hAnsi="Times New Roman"/>
          <w:bCs/>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b/>
          <w:bCs/>
          <w:lang w:val="en-US"/>
        </w:rPr>
        <w:tab/>
      </w:r>
      <w:r w:rsidRPr="00B3580A">
        <w:rPr>
          <w:rFonts w:ascii="Times New Roman" w:hAnsi="Times New Roman"/>
          <w:b/>
          <w:bCs/>
          <w:lang w:val="en-US"/>
        </w:rPr>
        <w:tab/>
      </w:r>
      <w:r w:rsidR="00342E9A" w:rsidRPr="00B3580A">
        <w:rPr>
          <w:rFonts w:ascii="Times New Roman" w:hAnsi="Times New Roman"/>
          <w:b/>
          <w:bCs/>
          <w:lang w:val="en-US"/>
        </w:rPr>
        <w:t>1</w:t>
      </w:r>
      <w:r w:rsidR="00F9423F">
        <w:rPr>
          <w:rFonts w:ascii="Times New Roman" w:hAnsi="Times New Roman"/>
          <w:b/>
          <w:bCs/>
          <w:lang w:val="en-US"/>
        </w:rPr>
        <w:t>7</w:t>
      </w:r>
      <w:r w:rsidR="00342E9A" w:rsidRPr="00B3580A">
        <w:rPr>
          <w:rFonts w:ascii="Times New Roman" w:hAnsi="Times New Roman"/>
          <w:b/>
          <w:bCs/>
          <w:lang w:val="en-US"/>
        </w:rPr>
        <w:t>.</w:t>
      </w:r>
      <w:r w:rsidR="00342E9A" w:rsidRPr="00B3580A">
        <w:rPr>
          <w:rFonts w:ascii="Times New Roman" w:hAnsi="Times New Roman"/>
          <w:b/>
          <w:bCs/>
          <w:lang w:val="en-US"/>
        </w:rPr>
        <w:tab/>
        <w:t xml:space="preserve">Directors’ </w:t>
      </w:r>
      <w:r w:rsidR="00DA4528">
        <w:rPr>
          <w:rFonts w:ascii="Times New Roman" w:hAnsi="Times New Roman"/>
          <w:b/>
          <w:bCs/>
          <w:lang w:val="en-US"/>
        </w:rPr>
        <w:t>r</w:t>
      </w:r>
      <w:r w:rsidR="00342E9A" w:rsidRPr="00B3580A">
        <w:rPr>
          <w:rFonts w:ascii="Times New Roman" w:hAnsi="Times New Roman"/>
          <w:b/>
          <w:bCs/>
          <w:lang w:val="en-US"/>
        </w:rPr>
        <w:t xml:space="preserve">eport to the Shareholders.- </w:t>
      </w:r>
      <w:r w:rsidR="00342E9A" w:rsidRPr="00B3580A">
        <w:rPr>
          <w:rFonts w:ascii="Times New Roman" w:hAnsi="Times New Roman"/>
          <w:lang w:val="en-US"/>
        </w:rPr>
        <w:t>(1) The Board shall submit a</w:t>
      </w:r>
      <w:r w:rsidR="003508B9" w:rsidRPr="00B3580A">
        <w:rPr>
          <w:rFonts w:ascii="Times New Roman" w:hAnsi="Times New Roman"/>
          <w:lang w:val="en-US"/>
        </w:rPr>
        <w:t>n annual</w:t>
      </w:r>
      <w:r w:rsidR="00342E9A" w:rsidRPr="00B3580A">
        <w:rPr>
          <w:rFonts w:ascii="Times New Roman" w:hAnsi="Times New Roman"/>
          <w:lang w:val="en-US"/>
        </w:rPr>
        <w:t xml:space="preserve"> report to the shareholders.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hanging="30"/>
        <w:jc w:val="both"/>
        <w:rPr>
          <w:rFonts w:ascii="Times New Roman" w:hAnsi="Times New Roman"/>
          <w:lang w:val="en-US"/>
        </w:rPr>
      </w:pPr>
      <w:r w:rsidRPr="00B3580A">
        <w:rPr>
          <w:rFonts w:ascii="Times New Roman" w:hAnsi="Times New Roman"/>
          <w:lang w:val="en-US"/>
        </w:rPr>
        <w:tab/>
      </w:r>
      <w:r w:rsidRPr="00B3580A">
        <w:rPr>
          <w:rFonts w:ascii="Times New Roman" w:hAnsi="Times New Roman"/>
          <w:lang w:val="en-US"/>
        </w:rPr>
        <w:tab/>
      </w:r>
      <w:r w:rsidR="00342E9A" w:rsidRPr="00B3580A">
        <w:rPr>
          <w:rFonts w:ascii="Times New Roman" w:hAnsi="Times New Roman"/>
          <w:lang w:val="en-US"/>
        </w:rPr>
        <w:t xml:space="preserve">(2) </w:t>
      </w:r>
      <w:r w:rsidR="00342E9A" w:rsidRPr="00B3580A">
        <w:rPr>
          <w:rFonts w:ascii="Times New Roman" w:hAnsi="Times New Roman"/>
          <w:lang w:val="en-US"/>
        </w:rPr>
        <w:tab/>
      </w:r>
      <w:r w:rsidR="003508B9" w:rsidRPr="00B3580A">
        <w:rPr>
          <w:rFonts w:ascii="Times New Roman" w:hAnsi="Times New Roman"/>
          <w:lang w:val="en-US"/>
        </w:rPr>
        <w:t xml:space="preserve">The Board shall make the following statements and provide the following information in </w:t>
      </w:r>
      <w:r w:rsidR="00342E9A" w:rsidRPr="00B3580A">
        <w:rPr>
          <w:rFonts w:ascii="Times New Roman" w:hAnsi="Times New Roman"/>
          <w:lang w:val="en-US"/>
        </w:rPr>
        <w:t xml:space="preserve">their report to the shareholders, prepared under section </w:t>
      </w:r>
      <w:r w:rsidR="003216AF">
        <w:rPr>
          <w:rFonts w:ascii="Times New Roman" w:hAnsi="Times New Roman"/>
          <w:lang w:val="en-US"/>
        </w:rPr>
        <w:t>227</w:t>
      </w:r>
      <w:r w:rsidR="00342E9A" w:rsidRPr="00B3580A">
        <w:rPr>
          <w:rFonts w:ascii="Times New Roman" w:hAnsi="Times New Roman"/>
          <w:lang w:val="en-US"/>
        </w:rPr>
        <w:t xml:space="preserve"> of the </w:t>
      </w:r>
      <w:r w:rsidR="003216AF">
        <w:rPr>
          <w:rFonts w:ascii="Times New Roman" w:hAnsi="Times New Roman"/>
          <w:lang w:val="en-US"/>
        </w:rPr>
        <w:t>Act</w:t>
      </w:r>
      <w:r w:rsidR="00DA4528">
        <w:rPr>
          <w:rFonts w:ascii="Times New Roman" w:hAnsi="Times New Roman"/>
          <w:lang w:val="en-US"/>
        </w:rPr>
        <w:t>, namely</w:t>
      </w:r>
      <w:r w:rsidR="00342E9A" w:rsidRPr="00B3580A">
        <w:rPr>
          <w:rFonts w:ascii="Times New Roman" w:hAnsi="Times New Roman"/>
          <w:lang w:val="en-US"/>
        </w:rPr>
        <w:t>:</w:t>
      </w:r>
      <w:r w:rsidR="00DA4528">
        <w:rPr>
          <w:rFonts w:ascii="Times New Roman" w:hAnsi="Times New Roman"/>
          <w:lang w:val="en-US"/>
        </w:rPr>
        <w: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lang w:val="en-US"/>
        </w:rPr>
        <w:tab/>
      </w:r>
      <w:r w:rsidR="003508B9" w:rsidRPr="00B3580A">
        <w:rPr>
          <w:rFonts w:ascii="Times New Roman" w:hAnsi="Times New Roman"/>
          <w:lang w:val="en-US"/>
        </w:rPr>
        <w:t>t</w:t>
      </w:r>
      <w:r w:rsidRPr="00B3580A">
        <w:rPr>
          <w:rFonts w:ascii="Times New Roman" w:hAnsi="Times New Roman"/>
          <w:lang w:val="en-US"/>
        </w:rPr>
        <w:t xml:space="preserve">he Board has complied with the relevant principles of corporate governance, </w:t>
      </w:r>
      <w:r w:rsidR="003508B9" w:rsidRPr="00B3580A">
        <w:rPr>
          <w:rFonts w:ascii="Times New Roman" w:hAnsi="Times New Roman"/>
          <w:lang w:val="en-US"/>
        </w:rPr>
        <w:t xml:space="preserve">and has identified </w:t>
      </w:r>
      <w:r w:rsidRPr="00B3580A">
        <w:rPr>
          <w:rFonts w:ascii="Times New Roman" w:hAnsi="Times New Roman"/>
          <w:lang w:val="en-US"/>
        </w:rPr>
        <w:t xml:space="preserve">the </w:t>
      </w:r>
      <w:r w:rsidR="00DA4528">
        <w:rPr>
          <w:rFonts w:ascii="Times New Roman" w:hAnsi="Times New Roman"/>
          <w:lang w:val="en-US"/>
        </w:rPr>
        <w:t>r</w:t>
      </w:r>
      <w:r w:rsidR="00514A78" w:rsidRPr="00B3580A">
        <w:rPr>
          <w:rFonts w:ascii="Times New Roman" w:hAnsi="Times New Roman"/>
          <w:lang w:val="en-US"/>
        </w:rPr>
        <w:t>ules</w:t>
      </w:r>
      <w:r w:rsidRPr="00B3580A">
        <w:rPr>
          <w:rFonts w:ascii="Times New Roman" w:hAnsi="Times New Roman"/>
          <w:lang w:val="en-US"/>
        </w:rPr>
        <w:t xml:space="preserve"> </w:t>
      </w:r>
      <w:r w:rsidR="003508B9" w:rsidRPr="00B3580A">
        <w:rPr>
          <w:rFonts w:ascii="Times New Roman" w:hAnsi="Times New Roman"/>
          <w:lang w:val="en-US"/>
        </w:rPr>
        <w:t xml:space="preserve">that </w:t>
      </w:r>
      <w:r w:rsidRPr="00B3580A">
        <w:rPr>
          <w:rFonts w:ascii="Times New Roman" w:hAnsi="Times New Roman"/>
          <w:lang w:val="en-US"/>
        </w:rPr>
        <w:t xml:space="preserve">have not </w:t>
      </w:r>
      <w:r w:rsidR="003508B9" w:rsidRPr="00B3580A">
        <w:rPr>
          <w:rFonts w:ascii="Times New Roman" w:hAnsi="Times New Roman"/>
          <w:lang w:val="en-US"/>
        </w:rPr>
        <w:t xml:space="preserve">been </w:t>
      </w:r>
      <w:r w:rsidRPr="00B3580A">
        <w:rPr>
          <w:rFonts w:ascii="Times New Roman" w:hAnsi="Times New Roman"/>
          <w:lang w:val="en-US"/>
        </w:rPr>
        <w:t>complied</w:t>
      </w:r>
      <w:r w:rsidR="003508B9" w:rsidRPr="00B3580A">
        <w:rPr>
          <w:rFonts w:ascii="Times New Roman" w:hAnsi="Times New Roman"/>
          <w:lang w:val="en-US"/>
        </w:rPr>
        <w:t xml:space="preserve"> with</w:t>
      </w:r>
      <w:r w:rsidRPr="00B3580A">
        <w:rPr>
          <w:rFonts w:ascii="Times New Roman" w:hAnsi="Times New Roman"/>
          <w:lang w:val="en-US"/>
        </w:rPr>
        <w:t xml:space="preserve">, the period </w:t>
      </w:r>
      <w:r w:rsidR="00DA4528">
        <w:rPr>
          <w:rFonts w:ascii="Times New Roman" w:hAnsi="Times New Roman"/>
          <w:lang w:val="en-US"/>
        </w:rPr>
        <w:t xml:space="preserve">in which </w:t>
      </w:r>
      <w:r w:rsidRPr="00B3580A">
        <w:rPr>
          <w:rFonts w:ascii="Times New Roman" w:hAnsi="Times New Roman"/>
          <w:lang w:val="en-US"/>
        </w:rPr>
        <w:t>such non-compliance continued, and reasons for such non-compliance</w:t>
      </w:r>
      <w:r w:rsidR="00DA4528">
        <w:rPr>
          <w:rFonts w:ascii="Times New Roman" w:hAnsi="Times New Roman"/>
          <w:lang w:val="en-US"/>
        </w:rPr>
        <w:t>;</w:t>
      </w:r>
    </w:p>
    <w:p w:rsidR="00342E9A" w:rsidRPr="00B3580A" w:rsidRDefault="00342E9A" w:rsidP="00BB7E6B">
      <w:pPr>
        <w:spacing w:line="276" w:lineRule="auto"/>
        <w:ind w:left="2160" w:hanging="7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(b)</w:t>
      </w:r>
      <w:r w:rsidRPr="00B3580A">
        <w:rPr>
          <w:rFonts w:ascii="Times New Roman" w:hAnsi="Times New Roman"/>
          <w:lang w:val="en-US"/>
        </w:rPr>
        <w:tab/>
      </w:r>
      <w:r w:rsidR="003508B9" w:rsidRPr="00B3580A">
        <w:rPr>
          <w:rFonts w:ascii="Times New Roman" w:hAnsi="Times New Roman"/>
          <w:lang w:val="en-US"/>
        </w:rPr>
        <w:t>t</w:t>
      </w:r>
      <w:r w:rsidRPr="00B3580A">
        <w:rPr>
          <w:rFonts w:ascii="Times New Roman" w:hAnsi="Times New Roman"/>
          <w:lang w:val="en-US"/>
        </w:rPr>
        <w:t>he financial statements, prepared by the management of the Public Sector Company, present fairly its state of affairs, the result of its operations, cash flows and changes in equity</w:t>
      </w:r>
      <w:r w:rsidR="00DA4528">
        <w:rPr>
          <w:rFonts w:ascii="Times New Roman" w:hAnsi="Times New Roman"/>
          <w:lang w:val="en-US"/>
        </w:rPr>
        <w:t>;</w:t>
      </w:r>
      <w:r w:rsidRPr="00B3580A">
        <w:rPr>
          <w:rFonts w:ascii="Times New Roman" w:hAnsi="Times New Roman"/>
          <w:lang w:val="en-US"/>
        </w:rPr>
        <w:t xml:space="preserve"> </w:t>
      </w:r>
    </w:p>
    <w:p w:rsidR="00342E9A" w:rsidRPr="00B3580A" w:rsidRDefault="00342E9A" w:rsidP="00BB7E6B">
      <w:pPr>
        <w:spacing w:line="276" w:lineRule="auto"/>
        <w:ind w:left="2160" w:hanging="7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(c)</w:t>
      </w:r>
      <w:r w:rsidRPr="00B3580A">
        <w:rPr>
          <w:rFonts w:ascii="Times New Roman" w:hAnsi="Times New Roman"/>
          <w:lang w:val="en-US"/>
        </w:rPr>
        <w:tab/>
      </w:r>
      <w:r w:rsidR="003508B9" w:rsidRPr="00B3580A">
        <w:rPr>
          <w:rFonts w:ascii="Times New Roman" w:hAnsi="Times New Roman"/>
          <w:lang w:val="en-US"/>
        </w:rPr>
        <w:t>p</w:t>
      </w:r>
      <w:r w:rsidRPr="00B3580A">
        <w:rPr>
          <w:rFonts w:ascii="Times New Roman" w:hAnsi="Times New Roman"/>
          <w:lang w:val="en-US"/>
        </w:rPr>
        <w:t>roper books of account of the Public Sector Company have been maintained</w:t>
      </w:r>
      <w:r w:rsidR="00DA4528">
        <w:rPr>
          <w:rFonts w:ascii="Times New Roman" w:hAnsi="Times New Roman"/>
          <w:lang w:val="en-US"/>
        </w:rPr>
        <w:t>;</w:t>
      </w:r>
      <w:r w:rsidRPr="00B3580A">
        <w:rPr>
          <w:rFonts w:ascii="Times New Roman" w:hAnsi="Times New Roman"/>
          <w:lang w:val="en-US"/>
        </w:rPr>
        <w:t xml:space="preserve"> </w:t>
      </w:r>
    </w:p>
    <w:p w:rsidR="00342E9A" w:rsidRPr="00B3580A" w:rsidRDefault="00342E9A" w:rsidP="00BB7E6B">
      <w:pPr>
        <w:spacing w:line="276" w:lineRule="auto"/>
        <w:ind w:left="2160" w:hanging="7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(d)</w:t>
      </w:r>
      <w:r w:rsidRPr="00B3580A">
        <w:rPr>
          <w:rFonts w:ascii="Times New Roman" w:hAnsi="Times New Roman"/>
          <w:lang w:val="en-US"/>
        </w:rPr>
        <w:tab/>
      </w:r>
      <w:r w:rsidR="0090451B" w:rsidRPr="00B3580A">
        <w:rPr>
          <w:rFonts w:ascii="Times New Roman" w:hAnsi="Times New Roman"/>
          <w:lang w:val="en-US"/>
        </w:rPr>
        <w:t>a</w:t>
      </w:r>
      <w:r w:rsidRPr="00B3580A">
        <w:rPr>
          <w:rFonts w:ascii="Times New Roman" w:hAnsi="Times New Roman"/>
          <w:lang w:val="en-US"/>
        </w:rPr>
        <w:t>ppropriate accounting policies have been consistently applied in preparation of financial statements and accounting estimates are based on reasonable and prudent judgment</w:t>
      </w:r>
      <w:r w:rsidR="00DA4528">
        <w:rPr>
          <w:rFonts w:ascii="Times New Roman" w:hAnsi="Times New Roman"/>
          <w:lang w:val="en-US"/>
        </w:rPr>
        <w:t>;</w:t>
      </w:r>
    </w:p>
    <w:p w:rsidR="00342E9A"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 xml:space="preserve"> </w:t>
      </w: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(e)</w:t>
      </w:r>
      <w:r w:rsidRPr="00B3580A">
        <w:rPr>
          <w:rFonts w:ascii="Times New Roman" w:hAnsi="Times New Roman"/>
          <w:lang w:val="en-US"/>
        </w:rPr>
        <w:tab/>
      </w:r>
      <w:r w:rsidR="0090451B" w:rsidRPr="00B3580A">
        <w:rPr>
          <w:rFonts w:ascii="Times New Roman" w:hAnsi="Times New Roman"/>
          <w:lang w:val="en-US"/>
        </w:rPr>
        <w:t>t</w:t>
      </w:r>
      <w:r w:rsidRPr="00B3580A">
        <w:rPr>
          <w:rFonts w:ascii="Times New Roman" w:hAnsi="Times New Roman"/>
          <w:lang w:val="en-US"/>
        </w:rPr>
        <w:t>he</w:t>
      </w:r>
      <w:r w:rsidR="00622E85" w:rsidRPr="00B3580A">
        <w:rPr>
          <w:rFonts w:ascii="Times New Roman" w:hAnsi="Times New Roman"/>
          <w:lang w:val="en-US"/>
        </w:rPr>
        <w:t>y recognize their responsibility to establish and maintain sound</w:t>
      </w:r>
      <w:r w:rsidRPr="00B3580A">
        <w:rPr>
          <w:rFonts w:ascii="Times New Roman" w:hAnsi="Times New Roman"/>
          <w:lang w:val="en-US"/>
        </w:rPr>
        <w:t xml:space="preserve"> system of internal control</w:t>
      </w:r>
      <w:r w:rsidR="00622E85" w:rsidRPr="00B3580A">
        <w:rPr>
          <w:rFonts w:ascii="Times New Roman" w:hAnsi="Times New Roman"/>
          <w:lang w:val="en-US"/>
        </w:rPr>
        <w:t>, which is regularly reviewed and monitored</w:t>
      </w:r>
      <w:r w:rsidR="00DA4528">
        <w:rPr>
          <w:rFonts w:ascii="Times New Roman" w:hAnsi="Times New Roman"/>
          <w:lang w:val="en-US"/>
        </w:rPr>
        <w:t>; and</w:t>
      </w:r>
      <w:r w:rsidR="00622E85" w:rsidRPr="00B3580A">
        <w:rPr>
          <w:rFonts w:ascii="Times New Roman" w:hAnsi="Times New Roman"/>
          <w:lang w:val="en-US"/>
        </w:rPr>
        <w:t xml:space="preserve"> </w:t>
      </w:r>
      <w:r w:rsidRPr="00B3580A">
        <w:rPr>
          <w:rFonts w:ascii="Times New Roman" w:hAnsi="Times New Roman"/>
          <w:lang w:val="en-US"/>
        </w:rPr>
        <w:t xml:space="preserve"> </w:t>
      </w:r>
    </w:p>
    <w:p w:rsidR="00342E9A" w:rsidRPr="00B3580A" w:rsidRDefault="00342E9A" w:rsidP="00BB7E6B">
      <w:pPr>
        <w:spacing w:line="276" w:lineRule="auto"/>
        <w:ind w:left="2160" w:hanging="7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w:t>
      </w:r>
      <w:r w:rsidR="009F30D7" w:rsidRPr="00B3580A">
        <w:rPr>
          <w:rFonts w:ascii="Times New Roman" w:hAnsi="Times New Roman"/>
          <w:lang w:val="en-US"/>
        </w:rPr>
        <w:t>f</w:t>
      </w:r>
      <w:r w:rsidRPr="00B3580A">
        <w:rPr>
          <w:rFonts w:ascii="Times New Roman" w:hAnsi="Times New Roman"/>
          <w:lang w:val="en-US"/>
        </w:rPr>
        <w:t>)</w:t>
      </w:r>
      <w:r w:rsidRPr="00B3580A">
        <w:rPr>
          <w:rFonts w:ascii="Times New Roman" w:hAnsi="Times New Roman"/>
          <w:lang w:val="en-US"/>
        </w:rPr>
        <w:tab/>
      </w:r>
      <w:r w:rsidR="0090451B" w:rsidRPr="00B3580A">
        <w:rPr>
          <w:rFonts w:ascii="Times New Roman" w:hAnsi="Times New Roman"/>
          <w:lang w:val="en-US"/>
        </w:rPr>
        <w:t>t</w:t>
      </w:r>
      <w:r w:rsidRPr="00B3580A">
        <w:rPr>
          <w:rFonts w:ascii="Times New Roman" w:hAnsi="Times New Roman"/>
          <w:lang w:val="en-US"/>
        </w:rPr>
        <w:t>he appointment of chairman and other members of Board and the terms of their appointment along</w:t>
      </w:r>
      <w:r w:rsidR="00B577CD" w:rsidRPr="00B3580A">
        <w:rPr>
          <w:rFonts w:ascii="Times New Roman" w:hAnsi="Times New Roman"/>
          <w:lang w:val="en-US"/>
        </w:rPr>
        <w:t xml:space="preserve"> </w:t>
      </w:r>
      <w:r w:rsidRPr="00B3580A">
        <w:rPr>
          <w:rFonts w:ascii="Times New Roman" w:hAnsi="Times New Roman"/>
          <w:lang w:val="en-US"/>
        </w:rPr>
        <w:t>with the remuneration policy adopted</w:t>
      </w:r>
      <w:r w:rsidR="0090451B" w:rsidRPr="00B3580A">
        <w:rPr>
          <w:rFonts w:ascii="Times New Roman" w:hAnsi="Times New Roman"/>
          <w:lang w:val="en-US"/>
        </w:rPr>
        <w:t xml:space="preserve"> are in the best interests of the Public Sector Company as well as in line with the best practices.</w:t>
      </w:r>
    </w:p>
    <w:p w:rsidR="00342E9A" w:rsidRPr="00B3580A" w:rsidRDefault="00342E9A" w:rsidP="00201EF6">
      <w:pPr>
        <w:spacing w:line="360" w:lineRule="auto"/>
        <w:ind w:left="1440" w:hanging="720"/>
        <w:jc w:val="both"/>
        <w:rPr>
          <w:rFonts w:ascii="Times New Roman" w:hAnsi="Times New Roman"/>
          <w:lang w:val="en-US"/>
        </w:rPr>
      </w:pPr>
    </w:p>
    <w:p w:rsidR="00E8782D" w:rsidRPr="00B3580A" w:rsidRDefault="00FE1B31" w:rsidP="00201EF6">
      <w:pPr>
        <w:spacing w:line="360" w:lineRule="auto"/>
        <w:jc w:val="both"/>
        <w:rPr>
          <w:rFonts w:ascii="Times New Roman" w:hAnsi="Times New Roman"/>
          <w:lang w:val="en-US"/>
        </w:rPr>
      </w:pPr>
      <w:r w:rsidRPr="00B3580A">
        <w:rPr>
          <w:rFonts w:ascii="Times New Roman" w:hAnsi="Times New Roman"/>
          <w:lang w:val="en-US"/>
        </w:rPr>
        <w:tab/>
      </w:r>
      <w:r w:rsidR="00A5308F" w:rsidRPr="00B3580A">
        <w:rPr>
          <w:rFonts w:ascii="Times New Roman" w:hAnsi="Times New Roman"/>
          <w:lang w:val="en-US"/>
        </w:rPr>
        <w:t>(</w:t>
      </w:r>
      <w:r w:rsidR="00C6282F" w:rsidRPr="00B3580A">
        <w:rPr>
          <w:rFonts w:ascii="Times New Roman" w:hAnsi="Times New Roman"/>
          <w:lang w:val="en-US"/>
        </w:rPr>
        <w:t>3</w:t>
      </w:r>
      <w:r w:rsidR="00A5308F" w:rsidRPr="00B3580A">
        <w:rPr>
          <w:rFonts w:ascii="Times New Roman" w:hAnsi="Times New Roman"/>
          <w:lang w:val="en-US"/>
        </w:rPr>
        <w:t>)</w:t>
      </w:r>
      <w:r w:rsidR="00840039" w:rsidRPr="00B3580A">
        <w:rPr>
          <w:rFonts w:ascii="Times New Roman" w:hAnsi="Times New Roman"/>
          <w:b/>
          <w:i/>
          <w:lang w:val="en-US"/>
        </w:rPr>
        <w:tab/>
      </w:r>
      <w:r w:rsidR="00F16D7D" w:rsidRPr="00B3580A">
        <w:rPr>
          <w:rFonts w:ascii="Times New Roman" w:hAnsi="Times New Roman"/>
          <w:lang w:val="en-US"/>
        </w:rPr>
        <w:t>The disclosure of an Executive’s remuneration is an important aspect for</w:t>
      </w:r>
      <w:r w:rsidR="0021355F" w:rsidRPr="00B3580A">
        <w:rPr>
          <w:rFonts w:ascii="Times New Roman" w:hAnsi="Times New Roman"/>
          <w:lang w:val="en-US"/>
        </w:rPr>
        <w:t xml:space="preserve"> a</w:t>
      </w:r>
      <w:r w:rsidR="00F16D7D" w:rsidRPr="00B3580A">
        <w:rPr>
          <w:rFonts w:ascii="Times New Roman" w:hAnsi="Times New Roman"/>
          <w:lang w:val="en-US"/>
        </w:rPr>
        <w:t xml:space="preserve"> Public Sector Compan</w:t>
      </w:r>
      <w:r w:rsidR="0021355F" w:rsidRPr="00B3580A">
        <w:rPr>
          <w:rFonts w:ascii="Times New Roman" w:hAnsi="Times New Roman"/>
          <w:lang w:val="en-US"/>
        </w:rPr>
        <w:t>y</w:t>
      </w:r>
      <w:r w:rsidR="00F16D7D" w:rsidRPr="00B3580A">
        <w:rPr>
          <w:rFonts w:ascii="Times New Roman" w:hAnsi="Times New Roman"/>
          <w:lang w:val="en-US"/>
        </w:rPr>
        <w:t>. The annual report of a Public Sector Company shall contain a statement on the remuneration policy and details of the remuneration of members of the Board. Separate figures need to be shown for salary, fees, other benefits and other performance-related elements.</w:t>
      </w:r>
    </w:p>
    <w:p w:rsidR="00342E9A" w:rsidRPr="00B3580A" w:rsidRDefault="00342E9A" w:rsidP="00201EF6">
      <w:pPr>
        <w:spacing w:line="360" w:lineRule="auto"/>
        <w:ind w:left="120" w:hanging="120"/>
        <w:jc w:val="both"/>
        <w:rPr>
          <w:rFonts w:ascii="Times New Roman" w:hAnsi="Times New Roman"/>
          <w:lang w:val="en-US"/>
        </w:rPr>
      </w:pPr>
    </w:p>
    <w:p w:rsidR="00342E9A" w:rsidRPr="00B3580A" w:rsidRDefault="00FE1B31" w:rsidP="00201EF6">
      <w:pPr>
        <w:spacing w:line="360" w:lineRule="auto"/>
        <w:ind w:left="120" w:hanging="120"/>
        <w:jc w:val="both"/>
        <w:rPr>
          <w:rFonts w:ascii="Times New Roman" w:hAnsi="Times New Roman"/>
          <w:lang w:val="en-US"/>
        </w:rPr>
      </w:pPr>
      <w:r w:rsidRPr="00B3580A">
        <w:rPr>
          <w:rFonts w:ascii="Times New Roman" w:hAnsi="Times New Roman"/>
          <w:lang w:val="en-US"/>
        </w:rPr>
        <w:tab/>
      </w:r>
      <w:r w:rsidRPr="00B3580A">
        <w:rPr>
          <w:rFonts w:ascii="Times New Roman" w:hAnsi="Times New Roman"/>
          <w:lang w:val="en-US"/>
        </w:rPr>
        <w:tab/>
      </w:r>
      <w:r w:rsidR="00342E9A" w:rsidRPr="00B3580A">
        <w:rPr>
          <w:rFonts w:ascii="Times New Roman" w:hAnsi="Times New Roman"/>
          <w:lang w:val="en-US"/>
        </w:rPr>
        <w:t>(</w:t>
      </w:r>
      <w:r w:rsidR="00C6282F" w:rsidRPr="00B3580A">
        <w:rPr>
          <w:rFonts w:ascii="Times New Roman" w:hAnsi="Times New Roman"/>
          <w:lang w:val="en-US"/>
        </w:rPr>
        <w:t>4</w:t>
      </w:r>
      <w:r w:rsidR="00342E9A" w:rsidRPr="00B3580A">
        <w:rPr>
          <w:rFonts w:ascii="Times New Roman" w:hAnsi="Times New Roman"/>
          <w:lang w:val="en-US"/>
        </w:rPr>
        <w:t>)</w:t>
      </w:r>
      <w:r w:rsidR="00342E9A" w:rsidRPr="00B3580A">
        <w:rPr>
          <w:rFonts w:ascii="Times New Roman" w:hAnsi="Times New Roman"/>
          <w:lang w:val="en-US"/>
        </w:rPr>
        <w:tab/>
        <w:t xml:space="preserve">The directors’ report of </w:t>
      </w:r>
      <w:r w:rsidR="00545C9B" w:rsidRPr="00B3580A">
        <w:rPr>
          <w:rFonts w:ascii="Times New Roman" w:hAnsi="Times New Roman"/>
          <w:lang w:val="en-US"/>
        </w:rPr>
        <w:t xml:space="preserve">a </w:t>
      </w:r>
      <w:r w:rsidR="00342E9A" w:rsidRPr="00B3580A">
        <w:rPr>
          <w:rFonts w:ascii="Times New Roman" w:hAnsi="Times New Roman"/>
          <w:lang w:val="en-US"/>
        </w:rPr>
        <w:t>Public Sector Compan</w:t>
      </w:r>
      <w:r w:rsidR="00545C9B" w:rsidRPr="00B3580A">
        <w:rPr>
          <w:rFonts w:ascii="Times New Roman" w:hAnsi="Times New Roman"/>
          <w:lang w:val="en-US"/>
        </w:rPr>
        <w:t>y</w:t>
      </w:r>
      <w:r w:rsidR="00342E9A" w:rsidRPr="00B3580A">
        <w:rPr>
          <w:rFonts w:ascii="Times New Roman" w:hAnsi="Times New Roman"/>
          <w:lang w:val="en-US"/>
        </w:rPr>
        <w:t xml:space="preserve"> shall also include the following, where </w:t>
      </w:r>
      <w:r w:rsidR="006E0273" w:rsidRPr="00B3580A">
        <w:rPr>
          <w:rFonts w:ascii="Times New Roman" w:hAnsi="Times New Roman"/>
          <w:lang w:val="en-US"/>
        </w:rPr>
        <w:t>applicable</w:t>
      </w:r>
      <w:r w:rsidR="00DA4528">
        <w:rPr>
          <w:rFonts w:ascii="Times New Roman" w:hAnsi="Times New Roman"/>
          <w:lang w:val="en-US"/>
        </w:rPr>
        <w:t>, namely</w:t>
      </w:r>
      <w:r w:rsidR="00342E9A" w:rsidRPr="00B3580A">
        <w:rPr>
          <w:rFonts w:ascii="Times New Roman" w:hAnsi="Times New Roman"/>
          <w:lang w:val="en-US"/>
        </w:rPr>
        <w:t>:</w:t>
      </w:r>
      <w:r w:rsidR="00DA4528">
        <w:rPr>
          <w:rFonts w:ascii="Times New Roman" w:hAnsi="Times New Roman"/>
          <w:lang w:val="en-US"/>
        </w:rPr>
        <w: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lang w:val="en-US"/>
        </w:rPr>
        <w:tab/>
      </w:r>
      <w:r w:rsidR="00DA4528">
        <w:rPr>
          <w:rFonts w:ascii="Times New Roman" w:hAnsi="Times New Roman"/>
          <w:lang w:val="en-US"/>
        </w:rPr>
        <w:t>w</w:t>
      </w:r>
      <w:r w:rsidRPr="00B3580A">
        <w:rPr>
          <w:rFonts w:ascii="Times New Roman" w:hAnsi="Times New Roman"/>
          <w:lang w:val="en-US"/>
        </w:rPr>
        <w:t>here the Public Sector Company is reliant on a subsidy or other financial support from the Government, a detailed disclosure of the fact;</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(b)</w:t>
      </w:r>
      <w:r w:rsidRPr="00B3580A">
        <w:rPr>
          <w:rFonts w:ascii="Times New Roman" w:hAnsi="Times New Roman"/>
          <w:lang w:val="en-US"/>
        </w:rPr>
        <w:tab/>
      </w:r>
      <w:r w:rsidR="00DA4528">
        <w:rPr>
          <w:rFonts w:ascii="Times New Roman" w:hAnsi="Times New Roman"/>
          <w:lang w:val="en-US"/>
        </w:rPr>
        <w:t>s</w:t>
      </w:r>
      <w:r w:rsidRPr="00B3580A">
        <w:rPr>
          <w:rFonts w:ascii="Times New Roman" w:hAnsi="Times New Roman"/>
          <w:lang w:val="en-US"/>
        </w:rPr>
        <w:t xml:space="preserve">ignificant deviations from last year in operating results of the Public Sector Company shall be highlighted and reasons thereof shall be explained; </w:t>
      </w:r>
    </w:p>
    <w:p w:rsidR="00342E9A" w:rsidRPr="00B3580A" w:rsidRDefault="00342E9A" w:rsidP="00BB7E6B">
      <w:pPr>
        <w:spacing w:line="276" w:lineRule="auto"/>
        <w:ind w:left="2160" w:hanging="120"/>
        <w:jc w:val="both"/>
        <w:rPr>
          <w:rFonts w:ascii="Times New Roman" w:hAnsi="Times New Roman"/>
          <w:lang w:val="en-US"/>
        </w:rPr>
      </w:pPr>
    </w:p>
    <w:p w:rsidR="00965F0A"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(c)</w:t>
      </w:r>
      <w:r w:rsidRPr="00B3580A">
        <w:rPr>
          <w:rFonts w:ascii="Times New Roman" w:hAnsi="Times New Roman"/>
          <w:lang w:val="en-US"/>
        </w:rPr>
        <w:tab/>
      </w:r>
      <w:r w:rsidR="00DA4528">
        <w:rPr>
          <w:rFonts w:ascii="Times New Roman" w:hAnsi="Times New Roman"/>
          <w:lang w:val="en-US"/>
        </w:rPr>
        <w:t>k</w:t>
      </w:r>
      <w:r w:rsidRPr="00B3580A">
        <w:rPr>
          <w:rFonts w:ascii="Times New Roman" w:hAnsi="Times New Roman"/>
          <w:lang w:val="en-US"/>
        </w:rPr>
        <w:t xml:space="preserve">ey operating and financial data of last six years shall be summarized; </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(d)</w:t>
      </w:r>
      <w:r w:rsidRPr="00B3580A">
        <w:rPr>
          <w:rFonts w:ascii="Times New Roman" w:hAnsi="Times New Roman"/>
          <w:lang w:val="en-US"/>
        </w:rPr>
        <w:tab/>
      </w:r>
      <w:r w:rsidR="00DA4528">
        <w:rPr>
          <w:rFonts w:ascii="Times New Roman" w:hAnsi="Times New Roman"/>
          <w:lang w:val="en-US"/>
        </w:rPr>
        <w:t>k</w:t>
      </w:r>
      <w:r w:rsidR="00CC1F11" w:rsidRPr="00B3580A">
        <w:rPr>
          <w:rFonts w:ascii="Times New Roman" w:hAnsi="Times New Roman"/>
          <w:lang w:val="en-US"/>
        </w:rPr>
        <w:t xml:space="preserve">ey </w:t>
      </w:r>
      <w:r w:rsidR="00DA4528">
        <w:rPr>
          <w:rFonts w:ascii="Times New Roman" w:hAnsi="Times New Roman"/>
          <w:lang w:val="en-US"/>
        </w:rPr>
        <w:t>p</w:t>
      </w:r>
      <w:r w:rsidRPr="00B3580A">
        <w:rPr>
          <w:rFonts w:ascii="Times New Roman" w:hAnsi="Times New Roman"/>
          <w:lang w:val="en-US"/>
        </w:rPr>
        <w:t xml:space="preserve">erformance </w:t>
      </w:r>
      <w:r w:rsidR="00DA4528">
        <w:rPr>
          <w:rFonts w:ascii="Times New Roman" w:hAnsi="Times New Roman"/>
          <w:lang w:val="en-US"/>
        </w:rPr>
        <w:t>i</w:t>
      </w:r>
      <w:r w:rsidRPr="00B3580A">
        <w:rPr>
          <w:rFonts w:ascii="Times New Roman" w:hAnsi="Times New Roman"/>
          <w:lang w:val="en-US"/>
        </w:rPr>
        <w:t xml:space="preserve">ndicators of the Public Sector Company relating to its social objectives </w:t>
      </w:r>
      <w:r w:rsidR="00DA4528">
        <w:rPr>
          <w:rFonts w:ascii="Times New Roman" w:hAnsi="Times New Roman"/>
          <w:lang w:val="en-US"/>
        </w:rPr>
        <w:t xml:space="preserve">and </w:t>
      </w:r>
      <w:r w:rsidRPr="00B3580A">
        <w:rPr>
          <w:rFonts w:ascii="Times New Roman" w:hAnsi="Times New Roman"/>
          <w:lang w:val="en-US"/>
        </w:rPr>
        <w:t xml:space="preserve">outcomes which significantly reflect the work and impact of Public Sector Company and a comparison of actual results with the budgeted figures. Such indicators shall focus on as </w:t>
      </w:r>
      <w:r w:rsidR="009F73B3" w:rsidRPr="00B3580A">
        <w:rPr>
          <w:rFonts w:ascii="Times New Roman" w:hAnsi="Times New Roman"/>
          <w:lang w:val="en-US"/>
        </w:rPr>
        <w:t xml:space="preserve">to </w:t>
      </w:r>
      <w:r w:rsidRPr="00B3580A">
        <w:rPr>
          <w:rFonts w:ascii="Times New Roman" w:hAnsi="Times New Roman"/>
          <w:lang w:val="en-US"/>
        </w:rPr>
        <w:t>how well the Public Sector Company has responded to accountability requirements, improved service delivery, reduced costs</w:t>
      </w:r>
      <w:r w:rsidR="007C5262" w:rsidRPr="00B3580A">
        <w:rPr>
          <w:rFonts w:ascii="Times New Roman" w:hAnsi="Times New Roman"/>
          <w:lang w:val="en-US"/>
        </w:rPr>
        <w:t xml:space="preserve"> and adherence to the principles of environmental and corporate social responsibilities</w:t>
      </w:r>
      <w:r w:rsidRPr="00B3580A">
        <w:rPr>
          <w:rFonts w:ascii="Times New Roman" w:hAnsi="Times New Roman"/>
          <w:lang w:val="en-US"/>
        </w:rPr>
        <w:t>;</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(e)</w:t>
      </w:r>
      <w:r w:rsidRPr="00B3580A">
        <w:rPr>
          <w:rFonts w:ascii="Times New Roman" w:hAnsi="Times New Roman"/>
          <w:lang w:val="en-US"/>
        </w:rPr>
        <w:tab/>
      </w:r>
      <w:r w:rsidR="00DA4528">
        <w:rPr>
          <w:rFonts w:ascii="Times New Roman" w:hAnsi="Times New Roman"/>
          <w:lang w:val="en-US"/>
        </w:rPr>
        <w:t>w</w:t>
      </w:r>
      <w:r w:rsidRPr="00B3580A">
        <w:rPr>
          <w:rFonts w:ascii="Times New Roman" w:hAnsi="Times New Roman"/>
          <w:lang w:val="en-US"/>
        </w:rPr>
        <w:t xml:space="preserve">here any statutory payment on account of taxes, duties, levies and charges is </w:t>
      </w:r>
      <w:r w:rsidR="00476038" w:rsidRPr="00B3580A">
        <w:rPr>
          <w:rFonts w:ascii="Times New Roman" w:hAnsi="Times New Roman"/>
          <w:lang w:val="en-US"/>
        </w:rPr>
        <w:t xml:space="preserve">overdue or </w:t>
      </w:r>
      <w:r w:rsidRPr="00B3580A">
        <w:rPr>
          <w:rFonts w:ascii="Times New Roman" w:hAnsi="Times New Roman"/>
          <w:lang w:val="en-US"/>
        </w:rPr>
        <w:t xml:space="preserve">outstanding, the amount together with a brief description and reasons for the same shall be disclosed; </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(f)</w:t>
      </w:r>
      <w:r w:rsidRPr="00B3580A">
        <w:rPr>
          <w:rFonts w:ascii="Times New Roman" w:hAnsi="Times New Roman"/>
          <w:lang w:val="en-US"/>
        </w:rPr>
        <w:tab/>
      </w:r>
      <w:r w:rsidR="00DA4528">
        <w:rPr>
          <w:rFonts w:ascii="Times New Roman" w:hAnsi="Times New Roman"/>
          <w:lang w:val="en-US"/>
        </w:rPr>
        <w:t>s</w:t>
      </w:r>
      <w:r w:rsidRPr="00B3580A">
        <w:rPr>
          <w:rFonts w:ascii="Times New Roman" w:hAnsi="Times New Roman"/>
          <w:lang w:val="en-US"/>
        </w:rPr>
        <w:t xml:space="preserve">ignificant plans and decisions, such as corporate restructuring, business expansion and discontinuance of operations, shall be outlined along with future prospects, risks and uncertainties surrounding the Public Sector Company; </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(g)</w:t>
      </w:r>
      <w:r w:rsidRPr="00B3580A">
        <w:rPr>
          <w:rFonts w:ascii="Times New Roman" w:hAnsi="Times New Roman"/>
          <w:lang w:val="en-US"/>
        </w:rPr>
        <w:tab/>
      </w:r>
      <w:r w:rsidR="00DA4528">
        <w:rPr>
          <w:rFonts w:ascii="Times New Roman" w:hAnsi="Times New Roman"/>
          <w:lang w:val="en-US"/>
        </w:rPr>
        <w:t xml:space="preserve">a </w:t>
      </w:r>
      <w:r w:rsidRPr="00B3580A">
        <w:rPr>
          <w:rFonts w:ascii="Times New Roman" w:hAnsi="Times New Roman"/>
          <w:lang w:val="en-US"/>
        </w:rPr>
        <w:t>statement as to the value of investments of provident, gratuity and pension funds, based on their respective audited accounts, shall be included</w:t>
      </w:r>
      <w:r w:rsidR="00151766" w:rsidRPr="00B3580A">
        <w:rPr>
          <w:rFonts w:ascii="Times New Roman" w:hAnsi="Times New Roman"/>
          <w:lang w:val="en-US"/>
        </w:rPr>
        <w:t>;</w:t>
      </w:r>
      <w:r w:rsidRPr="00B3580A">
        <w:rPr>
          <w:rFonts w:ascii="Times New Roman" w:hAnsi="Times New Roman"/>
          <w:lang w:val="en-US"/>
        </w:rPr>
        <w:t xml:space="preserve"> </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(h)</w:t>
      </w:r>
      <w:r w:rsidRPr="00B3580A">
        <w:rPr>
          <w:rFonts w:ascii="Times New Roman" w:hAnsi="Times New Roman"/>
          <w:lang w:val="en-US"/>
        </w:rPr>
        <w:tab/>
      </w:r>
      <w:r w:rsidR="00DA4528">
        <w:rPr>
          <w:rFonts w:ascii="Times New Roman" w:hAnsi="Times New Roman"/>
          <w:lang w:val="en-US"/>
        </w:rPr>
        <w:t>t</w:t>
      </w:r>
      <w:r w:rsidRPr="00B3580A">
        <w:rPr>
          <w:rFonts w:ascii="Times New Roman" w:hAnsi="Times New Roman"/>
          <w:lang w:val="en-US"/>
        </w:rPr>
        <w:t xml:space="preserve">he number of Board meetings held during the year and attendance by each director shall be disclosed; and </w:t>
      </w:r>
    </w:p>
    <w:p w:rsidR="00342E9A" w:rsidRPr="00B3580A" w:rsidRDefault="00342E9A" w:rsidP="00BB7E6B">
      <w:pPr>
        <w:spacing w:line="276" w:lineRule="auto"/>
        <w:ind w:left="2160" w:hanging="120"/>
        <w:jc w:val="both"/>
        <w:rPr>
          <w:rFonts w:ascii="Times New Roman" w:hAnsi="Times New Roman"/>
          <w:lang w:val="en-US"/>
        </w:rPr>
      </w:pPr>
    </w:p>
    <w:p w:rsidR="00E8782D" w:rsidRPr="00B3580A" w:rsidRDefault="00342E9A" w:rsidP="00BB7E6B">
      <w:pPr>
        <w:spacing w:line="276" w:lineRule="auto"/>
        <w:ind w:left="2160" w:hanging="720"/>
        <w:jc w:val="both"/>
        <w:rPr>
          <w:rFonts w:ascii="Times New Roman" w:hAnsi="Times New Roman"/>
          <w:lang w:val="en-US"/>
        </w:rPr>
      </w:pPr>
      <w:r w:rsidRPr="00B3580A">
        <w:rPr>
          <w:rFonts w:ascii="Times New Roman" w:hAnsi="Times New Roman"/>
          <w:lang w:val="en-US"/>
        </w:rPr>
        <w:t>(</w:t>
      </w:r>
      <w:proofErr w:type="spellStart"/>
      <w:r w:rsidRPr="00B3580A">
        <w:rPr>
          <w:rFonts w:ascii="Times New Roman" w:hAnsi="Times New Roman"/>
          <w:lang w:val="en-US"/>
        </w:rPr>
        <w:t>i</w:t>
      </w:r>
      <w:proofErr w:type="spellEnd"/>
      <w:r w:rsidRPr="00B3580A">
        <w:rPr>
          <w:rFonts w:ascii="Times New Roman" w:hAnsi="Times New Roman"/>
          <w:lang w:val="en-US"/>
        </w:rPr>
        <w:t>)</w:t>
      </w:r>
      <w:r w:rsidRPr="00B3580A">
        <w:rPr>
          <w:rFonts w:ascii="Times New Roman" w:hAnsi="Times New Roman"/>
          <w:lang w:val="en-US"/>
        </w:rPr>
        <w:tab/>
      </w:r>
      <w:r w:rsidR="00DA4528">
        <w:rPr>
          <w:rFonts w:ascii="Times New Roman" w:hAnsi="Times New Roman"/>
          <w:lang w:val="en-US"/>
        </w:rPr>
        <w:t>t</w:t>
      </w:r>
      <w:r w:rsidRPr="00B3580A">
        <w:rPr>
          <w:rFonts w:ascii="Times New Roman" w:hAnsi="Times New Roman"/>
          <w:lang w:val="en-US"/>
        </w:rPr>
        <w:t>he pattern of shareholding shall be reported to disclose the aggregate number of shares (alongwith details</w:t>
      </w:r>
      <w:r w:rsidR="00DA4528">
        <w:rPr>
          <w:rFonts w:ascii="Times New Roman" w:hAnsi="Times New Roman"/>
          <w:lang w:val="en-US"/>
        </w:rPr>
        <w:t>,</w:t>
      </w:r>
      <w:r w:rsidRPr="00B3580A">
        <w:rPr>
          <w:rFonts w:ascii="Times New Roman" w:hAnsi="Times New Roman"/>
          <w:lang w:val="en-US"/>
        </w:rPr>
        <w:t xml:space="preserve"> stated below) held by</w:t>
      </w:r>
      <w:r w:rsidR="00DA4528">
        <w:rPr>
          <w:rFonts w:ascii="Times New Roman" w:hAnsi="Times New Roman"/>
          <w:lang w:val="en-US"/>
        </w:rPr>
        <w:t>,-</w:t>
      </w:r>
      <w:r w:rsidRPr="00B3580A">
        <w:rPr>
          <w:rFonts w:ascii="Times New Roman" w:hAnsi="Times New Roman"/>
          <w:lang w:val="en-US"/>
        </w:rPr>
        <w:t xml:space="preserve"> </w:t>
      </w:r>
    </w:p>
    <w:p w:rsidR="00342E9A" w:rsidRPr="00B3580A" w:rsidRDefault="00342E9A" w:rsidP="00BB7E6B">
      <w:pPr>
        <w:spacing w:line="276" w:lineRule="auto"/>
        <w:ind w:left="2160" w:hanging="120"/>
        <w:jc w:val="both"/>
        <w:rPr>
          <w:rFonts w:ascii="Times New Roman" w:hAnsi="Times New Roman"/>
          <w:lang w:val="en-US"/>
        </w:rPr>
      </w:pPr>
    </w:p>
    <w:p w:rsidR="00342E9A"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w:t>
      </w:r>
      <w:proofErr w:type="spellStart"/>
      <w:r w:rsidRPr="00B3580A">
        <w:rPr>
          <w:rFonts w:ascii="Times New Roman" w:hAnsi="Times New Roman"/>
          <w:lang w:val="en-US"/>
        </w:rPr>
        <w:t>i</w:t>
      </w:r>
      <w:proofErr w:type="spellEnd"/>
      <w:r w:rsidRPr="00B3580A">
        <w:rPr>
          <w:rFonts w:ascii="Times New Roman" w:hAnsi="Times New Roman"/>
          <w:lang w:val="en-US"/>
        </w:rPr>
        <w:t>)</w:t>
      </w:r>
      <w:r w:rsidRPr="00B3580A">
        <w:rPr>
          <w:rFonts w:ascii="Times New Roman" w:hAnsi="Times New Roman"/>
          <w:lang w:val="en-US"/>
        </w:rPr>
        <w:tab/>
        <w:t>Government;</w:t>
      </w:r>
    </w:p>
    <w:p w:rsidR="00342E9A" w:rsidRPr="00B3580A" w:rsidRDefault="00342E9A" w:rsidP="00BB7E6B">
      <w:pPr>
        <w:spacing w:line="276" w:lineRule="auto"/>
        <w:ind w:left="2880" w:hanging="720"/>
        <w:jc w:val="both"/>
        <w:rPr>
          <w:rFonts w:ascii="Times New Roman" w:hAnsi="Times New Roman"/>
          <w:lang w:val="en-US"/>
        </w:rPr>
      </w:pPr>
    </w:p>
    <w:p w:rsidR="00342E9A"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(ii)</w:t>
      </w:r>
      <w:r w:rsidRPr="00B3580A">
        <w:rPr>
          <w:rFonts w:ascii="Times New Roman" w:hAnsi="Times New Roman"/>
          <w:lang w:val="en-US"/>
        </w:rPr>
        <w:tab/>
        <w:t xml:space="preserve">associated companies, undertakings and related parties (name wise details); </w:t>
      </w:r>
    </w:p>
    <w:p w:rsidR="00342E9A" w:rsidRPr="00B3580A" w:rsidRDefault="00342E9A" w:rsidP="00BB7E6B">
      <w:pPr>
        <w:spacing w:line="276" w:lineRule="auto"/>
        <w:ind w:left="2880" w:hanging="720"/>
        <w:jc w:val="both"/>
        <w:rPr>
          <w:rFonts w:ascii="Times New Roman" w:hAnsi="Times New Roman"/>
          <w:lang w:val="en-US"/>
        </w:rPr>
      </w:pPr>
    </w:p>
    <w:p w:rsidR="00342E9A"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(iii)</w:t>
      </w:r>
      <w:r w:rsidRPr="00B3580A">
        <w:rPr>
          <w:rFonts w:ascii="Times New Roman" w:hAnsi="Times New Roman"/>
          <w:lang w:val="en-US"/>
        </w:rPr>
        <w:tab/>
      </w:r>
      <w:r w:rsidR="009F73B3" w:rsidRPr="00B3580A">
        <w:rPr>
          <w:rFonts w:ascii="Times New Roman" w:hAnsi="Times New Roman"/>
          <w:lang w:val="en-US"/>
        </w:rPr>
        <w:t>mutual funds</w:t>
      </w:r>
      <w:r w:rsidRPr="00B3580A">
        <w:rPr>
          <w:rFonts w:ascii="Times New Roman" w:hAnsi="Times New Roman"/>
          <w:lang w:val="en-US"/>
        </w:rPr>
        <w:t xml:space="preserve">; </w:t>
      </w:r>
    </w:p>
    <w:p w:rsidR="00342E9A" w:rsidRPr="00B3580A" w:rsidRDefault="00342E9A" w:rsidP="00BB7E6B">
      <w:pPr>
        <w:spacing w:line="276" w:lineRule="auto"/>
        <w:ind w:left="2880" w:hanging="720"/>
        <w:jc w:val="both"/>
        <w:rPr>
          <w:rFonts w:ascii="Times New Roman" w:hAnsi="Times New Roman"/>
          <w:lang w:val="en-US"/>
        </w:rPr>
      </w:pPr>
    </w:p>
    <w:p w:rsidR="00342E9A"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(iv)</w:t>
      </w:r>
      <w:r w:rsidRPr="00B3580A">
        <w:rPr>
          <w:rFonts w:ascii="Times New Roman" w:hAnsi="Times New Roman"/>
          <w:lang w:val="en-US"/>
        </w:rPr>
        <w:tab/>
        <w:t xml:space="preserve">directors, Chief Executive, and their spouse and minor children (name wise details); </w:t>
      </w:r>
    </w:p>
    <w:p w:rsidR="00342E9A" w:rsidRPr="00B3580A" w:rsidRDefault="00342E9A" w:rsidP="00BB7E6B">
      <w:pPr>
        <w:spacing w:line="276" w:lineRule="auto"/>
        <w:ind w:left="2880" w:hanging="720"/>
        <w:jc w:val="both"/>
        <w:rPr>
          <w:rFonts w:ascii="Times New Roman" w:hAnsi="Times New Roman"/>
          <w:lang w:val="en-US"/>
        </w:rPr>
      </w:pPr>
    </w:p>
    <w:p w:rsidR="00342E9A"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(v)</w:t>
      </w:r>
      <w:r w:rsidRPr="00B3580A">
        <w:rPr>
          <w:rFonts w:ascii="Times New Roman" w:hAnsi="Times New Roman"/>
          <w:lang w:val="en-US"/>
        </w:rPr>
        <w:tab/>
        <w:t xml:space="preserve">Executives; </w:t>
      </w:r>
    </w:p>
    <w:p w:rsidR="00342E9A" w:rsidRPr="00B3580A" w:rsidRDefault="00342E9A" w:rsidP="00BB7E6B">
      <w:pPr>
        <w:spacing w:line="276" w:lineRule="auto"/>
        <w:ind w:left="2880" w:hanging="720"/>
        <w:jc w:val="both"/>
        <w:rPr>
          <w:rFonts w:ascii="Times New Roman" w:hAnsi="Times New Roman"/>
          <w:lang w:val="en-US"/>
        </w:rPr>
      </w:pPr>
    </w:p>
    <w:p w:rsidR="00342E9A"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(vi)</w:t>
      </w:r>
      <w:r w:rsidRPr="00B3580A">
        <w:rPr>
          <w:rFonts w:ascii="Times New Roman" w:hAnsi="Times New Roman"/>
          <w:lang w:val="en-US"/>
        </w:rPr>
        <w:tab/>
        <w:t xml:space="preserve">Public Sector Companies and corporations; </w:t>
      </w:r>
    </w:p>
    <w:p w:rsidR="00342E9A" w:rsidRPr="00B3580A" w:rsidRDefault="00342E9A" w:rsidP="00BB7E6B">
      <w:pPr>
        <w:spacing w:line="276" w:lineRule="auto"/>
        <w:ind w:left="2880" w:hanging="720"/>
        <w:jc w:val="both"/>
        <w:rPr>
          <w:rFonts w:ascii="Times New Roman" w:hAnsi="Times New Roman"/>
          <w:lang w:val="en-US"/>
        </w:rPr>
      </w:pPr>
    </w:p>
    <w:p w:rsidR="00E8782D"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(vii)</w:t>
      </w:r>
      <w:r w:rsidRPr="00B3580A">
        <w:rPr>
          <w:rFonts w:ascii="Times New Roman" w:hAnsi="Times New Roman"/>
          <w:lang w:val="en-US"/>
        </w:rPr>
        <w:tab/>
        <w:t>banks, development finance institutions, non-banking finance companies, insurance companies,</w:t>
      </w:r>
      <w:r w:rsidR="009F73B3" w:rsidRPr="00B3580A">
        <w:rPr>
          <w:rFonts w:ascii="Times New Roman" w:hAnsi="Times New Roman"/>
          <w:lang w:val="en-US"/>
        </w:rPr>
        <w:t xml:space="preserve"> takaful companies,</w:t>
      </w:r>
      <w:r w:rsidRPr="00B3580A">
        <w:rPr>
          <w:rFonts w:ascii="Times New Roman" w:hAnsi="Times New Roman"/>
          <w:lang w:val="en-US"/>
        </w:rPr>
        <w:t xml:space="preserve"> </w:t>
      </w:r>
      <w:r w:rsidR="00025C46">
        <w:rPr>
          <w:rFonts w:ascii="Times New Roman" w:hAnsi="Times New Roman"/>
          <w:lang w:val="en-US"/>
        </w:rPr>
        <w:t xml:space="preserve">and </w:t>
      </w:r>
      <w:r w:rsidRPr="00B3580A">
        <w:rPr>
          <w:rFonts w:ascii="Times New Roman" w:hAnsi="Times New Roman"/>
          <w:lang w:val="en-US"/>
        </w:rPr>
        <w:t xml:space="preserve">modarabas; and </w:t>
      </w:r>
    </w:p>
    <w:p w:rsidR="00342E9A" w:rsidRPr="00B3580A" w:rsidRDefault="00342E9A" w:rsidP="00BB7E6B">
      <w:pPr>
        <w:spacing w:line="276" w:lineRule="auto"/>
        <w:ind w:left="2880" w:hanging="720"/>
        <w:jc w:val="both"/>
        <w:rPr>
          <w:rFonts w:ascii="Times New Roman" w:hAnsi="Times New Roman"/>
          <w:lang w:val="en-US"/>
        </w:rPr>
      </w:pPr>
    </w:p>
    <w:p w:rsidR="00E8782D" w:rsidRPr="00B3580A" w:rsidRDefault="00342E9A" w:rsidP="00BB7E6B">
      <w:pPr>
        <w:spacing w:line="276" w:lineRule="auto"/>
        <w:ind w:left="2880" w:hanging="720"/>
        <w:jc w:val="both"/>
        <w:rPr>
          <w:rFonts w:ascii="Times New Roman" w:hAnsi="Times New Roman"/>
          <w:lang w:val="en-US"/>
        </w:rPr>
      </w:pPr>
      <w:r w:rsidRPr="00B3580A">
        <w:rPr>
          <w:rFonts w:ascii="Times New Roman" w:hAnsi="Times New Roman"/>
          <w:lang w:val="en-US"/>
        </w:rPr>
        <w:t>(viii)</w:t>
      </w:r>
      <w:r w:rsidRPr="00B3580A">
        <w:rPr>
          <w:rFonts w:ascii="Times New Roman" w:hAnsi="Times New Roman"/>
          <w:lang w:val="en-US"/>
        </w:rPr>
        <w:tab/>
        <w:t xml:space="preserve">shareholders holding </w:t>
      </w:r>
      <w:r w:rsidR="009F73B3" w:rsidRPr="00B3580A">
        <w:rPr>
          <w:rFonts w:ascii="Times New Roman" w:hAnsi="Times New Roman"/>
          <w:lang w:val="en-US"/>
        </w:rPr>
        <w:t xml:space="preserve">five </w:t>
      </w:r>
      <w:r w:rsidRPr="00B3580A">
        <w:rPr>
          <w:rFonts w:ascii="Times New Roman" w:hAnsi="Times New Roman"/>
          <w:lang w:val="en-US"/>
        </w:rPr>
        <w:t>percent or more voting rights in the</w:t>
      </w:r>
      <w:r w:rsidRPr="00B3580A">
        <w:rPr>
          <w:rFonts w:ascii="Times New Roman" w:hAnsi="Times New Roman"/>
          <w:iCs/>
          <w:lang w:val="en-US"/>
        </w:rPr>
        <w:t xml:space="preserve"> Public Sector Company</w:t>
      </w:r>
      <w:r w:rsidRPr="00B3580A">
        <w:rPr>
          <w:rFonts w:ascii="Times New Roman" w:hAnsi="Times New Roman"/>
          <w:lang w:val="en-US"/>
        </w:rPr>
        <w:t xml:space="preserve"> (name wise details). </w:t>
      </w:r>
    </w:p>
    <w:p w:rsidR="00342E9A" w:rsidRPr="00B3580A" w:rsidRDefault="00342E9A" w:rsidP="00201EF6">
      <w:pPr>
        <w:spacing w:line="360" w:lineRule="auto"/>
        <w:ind w:left="120" w:hanging="120"/>
        <w:jc w:val="both"/>
        <w:rPr>
          <w:rFonts w:ascii="Times New Roman" w:hAnsi="Times New Roman"/>
          <w:bCs/>
          <w:iCs/>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bCs/>
          <w:lang w:val="en-US"/>
        </w:rPr>
      </w:pPr>
      <w:r w:rsidRPr="00B3580A">
        <w:rPr>
          <w:rFonts w:ascii="Times New Roman" w:hAnsi="Times New Roman"/>
          <w:b/>
          <w:bCs/>
          <w:lang w:val="en-US"/>
        </w:rPr>
        <w:tab/>
      </w:r>
      <w:r w:rsidR="00342E9A" w:rsidRPr="00B3580A">
        <w:rPr>
          <w:rFonts w:ascii="Times New Roman" w:hAnsi="Times New Roman"/>
          <w:b/>
          <w:bCs/>
          <w:lang w:val="en-US"/>
        </w:rPr>
        <w:t>1</w:t>
      </w:r>
      <w:r w:rsidR="00F9423F">
        <w:rPr>
          <w:rFonts w:ascii="Times New Roman" w:hAnsi="Times New Roman"/>
          <w:b/>
          <w:bCs/>
          <w:lang w:val="en-US"/>
        </w:rPr>
        <w:t>8</w:t>
      </w:r>
      <w:r w:rsidR="00342E9A" w:rsidRPr="00B3580A">
        <w:rPr>
          <w:rFonts w:ascii="Times New Roman" w:hAnsi="Times New Roman"/>
          <w:b/>
          <w:bCs/>
          <w:lang w:val="en-US"/>
        </w:rPr>
        <w:t>.</w:t>
      </w:r>
      <w:r w:rsidR="00342E9A" w:rsidRPr="00B3580A">
        <w:rPr>
          <w:rFonts w:ascii="Times New Roman" w:hAnsi="Times New Roman"/>
          <w:b/>
          <w:bCs/>
          <w:lang w:val="en-US"/>
        </w:rPr>
        <w:tab/>
        <w:t xml:space="preserve">Disclosure of Interests by Directors and Officers. – </w:t>
      </w:r>
      <w:r w:rsidR="00342E9A" w:rsidRPr="00B3580A">
        <w:rPr>
          <w:rFonts w:ascii="Times New Roman" w:hAnsi="Times New Roman"/>
          <w:bCs/>
          <w:lang w:val="en-US"/>
        </w:rPr>
        <w:t xml:space="preserve">(1) Every director of a Public Sector Company, </w:t>
      </w:r>
      <w:r w:rsidR="005640B0" w:rsidRPr="00B3580A">
        <w:rPr>
          <w:rFonts w:ascii="Times New Roman" w:hAnsi="Times New Roman"/>
          <w:bCs/>
          <w:lang w:val="en-US"/>
        </w:rPr>
        <w:t xml:space="preserve">if he </w:t>
      </w:r>
      <w:r w:rsidR="00342E9A" w:rsidRPr="00B3580A">
        <w:rPr>
          <w:rFonts w:ascii="Times New Roman" w:hAnsi="Times New Roman"/>
          <w:bCs/>
          <w:lang w:val="en-US"/>
        </w:rPr>
        <w:t>or his relative, is in any way, directly or indirectly, concerned or interested in any contract or arrangement entered into, or to be entered into, by or on behalf of the Public Sector Company shall disclose the nature of his concern or interest at a meeting of the directors.</w:t>
      </w:r>
    </w:p>
    <w:p w:rsidR="00342E9A" w:rsidRPr="00B3580A" w:rsidRDefault="00342E9A" w:rsidP="00201EF6">
      <w:pPr>
        <w:autoSpaceDE w:val="0"/>
        <w:autoSpaceDN w:val="0"/>
        <w:adjustRightInd w:val="0"/>
        <w:spacing w:line="360" w:lineRule="auto"/>
        <w:ind w:left="120" w:hanging="120"/>
        <w:jc w:val="both"/>
        <w:rPr>
          <w:rFonts w:ascii="Times New Roman" w:hAnsi="Times New Roman"/>
          <w:bCs/>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bCs/>
          <w:lang w:val="en-US"/>
        </w:rPr>
      </w:pPr>
      <w:r w:rsidRPr="00B3580A">
        <w:rPr>
          <w:rFonts w:ascii="Times New Roman" w:hAnsi="Times New Roman"/>
          <w:bCs/>
          <w:lang w:val="en-US"/>
        </w:rPr>
        <w:tab/>
      </w:r>
      <w:r w:rsidR="00342E9A" w:rsidRPr="00B3580A">
        <w:rPr>
          <w:rFonts w:ascii="Times New Roman" w:hAnsi="Times New Roman"/>
          <w:bCs/>
          <w:lang w:val="en-US"/>
        </w:rPr>
        <w:t>(2)</w:t>
      </w:r>
      <w:r w:rsidR="00342E9A" w:rsidRPr="00B3580A">
        <w:rPr>
          <w:rFonts w:ascii="Times New Roman" w:hAnsi="Times New Roman"/>
          <w:bCs/>
          <w:lang w:val="en-US"/>
        </w:rPr>
        <w:tab/>
      </w:r>
      <w:r w:rsidR="005640B0" w:rsidRPr="00B3580A">
        <w:rPr>
          <w:rFonts w:ascii="Times New Roman" w:hAnsi="Times New Roman"/>
          <w:bCs/>
          <w:lang w:val="en-US"/>
        </w:rPr>
        <w:t xml:space="preserve">Any </w:t>
      </w:r>
      <w:r w:rsidR="00342E9A" w:rsidRPr="00B3580A">
        <w:rPr>
          <w:rFonts w:ascii="Times New Roman" w:hAnsi="Times New Roman"/>
          <w:bCs/>
          <w:lang w:val="en-US"/>
        </w:rPr>
        <w:t xml:space="preserve">other officer (including the Chief Executive and other Executives) of a Public Sector Company, </w:t>
      </w:r>
      <w:r w:rsidR="00A21753" w:rsidRPr="00B3580A">
        <w:rPr>
          <w:rFonts w:ascii="Times New Roman" w:hAnsi="Times New Roman"/>
          <w:bCs/>
          <w:lang w:val="en-US"/>
        </w:rPr>
        <w:t>if he or</w:t>
      </w:r>
      <w:r w:rsidR="00342E9A" w:rsidRPr="00B3580A">
        <w:rPr>
          <w:rFonts w:ascii="Times New Roman" w:hAnsi="Times New Roman"/>
          <w:bCs/>
          <w:lang w:val="en-US"/>
        </w:rPr>
        <w:t xml:space="preserve"> his relative, is in any way, directly or indirectly, concerned or interested in any proposed contract or arrangement </w:t>
      </w:r>
      <w:r w:rsidR="00A21753" w:rsidRPr="00B3580A">
        <w:rPr>
          <w:rFonts w:ascii="Times New Roman" w:hAnsi="Times New Roman"/>
          <w:bCs/>
          <w:lang w:val="en-US"/>
        </w:rPr>
        <w:t>by</w:t>
      </w:r>
      <w:r w:rsidR="00342E9A" w:rsidRPr="00B3580A">
        <w:rPr>
          <w:rFonts w:ascii="Times New Roman" w:hAnsi="Times New Roman"/>
          <w:bCs/>
          <w:lang w:val="en-US"/>
        </w:rPr>
        <w:t xml:space="preserve"> the company shall disclose</w:t>
      </w:r>
      <w:r w:rsidR="00A21753" w:rsidRPr="00B3580A">
        <w:rPr>
          <w:rFonts w:ascii="Times New Roman" w:hAnsi="Times New Roman"/>
          <w:bCs/>
          <w:lang w:val="en-US"/>
        </w:rPr>
        <w:t xml:space="preserve"> to the Company through a communication to the company secretary,</w:t>
      </w:r>
      <w:r w:rsidR="00342E9A" w:rsidRPr="00B3580A">
        <w:rPr>
          <w:rFonts w:ascii="Times New Roman" w:hAnsi="Times New Roman"/>
          <w:bCs/>
          <w:lang w:val="en-US"/>
        </w:rPr>
        <w:t xml:space="preserve"> the nature and extent of his interest in the transaction</w:t>
      </w:r>
      <w:r w:rsidR="00A21753" w:rsidRPr="00B3580A">
        <w:rPr>
          <w:rFonts w:ascii="Times New Roman" w:hAnsi="Times New Roman"/>
          <w:bCs/>
          <w:lang w:val="en-US"/>
        </w:rPr>
        <w:t>. Such officer and the company shall ensure that such information is properly place</w:t>
      </w:r>
      <w:r w:rsidR="0021355F" w:rsidRPr="00B3580A">
        <w:rPr>
          <w:rFonts w:ascii="Times New Roman" w:hAnsi="Times New Roman"/>
          <w:bCs/>
          <w:lang w:val="en-US"/>
        </w:rPr>
        <w:t>d</w:t>
      </w:r>
      <w:r w:rsidR="00A21753" w:rsidRPr="00B3580A">
        <w:rPr>
          <w:rFonts w:ascii="Times New Roman" w:hAnsi="Times New Roman"/>
          <w:bCs/>
          <w:lang w:val="en-US"/>
        </w:rPr>
        <w:t xml:space="preserve"> and considered by any forum where the matter relating </w:t>
      </w:r>
      <w:r w:rsidR="0021355F" w:rsidRPr="00B3580A">
        <w:rPr>
          <w:rFonts w:ascii="Times New Roman" w:hAnsi="Times New Roman"/>
          <w:bCs/>
          <w:lang w:val="en-US"/>
        </w:rPr>
        <w:t xml:space="preserve">to </w:t>
      </w:r>
      <w:r w:rsidR="00A21753" w:rsidRPr="00B3580A">
        <w:rPr>
          <w:rFonts w:ascii="Times New Roman" w:hAnsi="Times New Roman"/>
          <w:bCs/>
          <w:lang w:val="en-US"/>
        </w:rPr>
        <w:t xml:space="preserve">such proposed contract or arrangement is to be discussed and approved. </w:t>
      </w:r>
      <w:r w:rsidR="00342E9A" w:rsidRPr="00B3580A">
        <w:rPr>
          <w:rFonts w:ascii="Times New Roman" w:hAnsi="Times New Roman"/>
          <w:bCs/>
          <w:lang w:val="en-US"/>
        </w:rPr>
        <w:t xml:space="preserve"> </w:t>
      </w:r>
    </w:p>
    <w:p w:rsidR="00342E9A" w:rsidRPr="00B3580A" w:rsidRDefault="00342E9A" w:rsidP="00201EF6">
      <w:pPr>
        <w:autoSpaceDE w:val="0"/>
        <w:autoSpaceDN w:val="0"/>
        <w:adjustRightInd w:val="0"/>
        <w:spacing w:line="360" w:lineRule="auto"/>
        <w:ind w:left="120" w:hanging="120"/>
        <w:jc w:val="both"/>
        <w:rPr>
          <w:rFonts w:ascii="Times New Roman" w:hAnsi="Times New Roman"/>
          <w:bCs/>
          <w:lang w:val="en-US"/>
        </w:rPr>
      </w:pPr>
    </w:p>
    <w:p w:rsidR="00E8782D" w:rsidRPr="00B3580A" w:rsidRDefault="00FE1B31" w:rsidP="00201EF6">
      <w:pPr>
        <w:tabs>
          <w:tab w:val="left" w:pos="720"/>
        </w:tabs>
        <w:autoSpaceDE w:val="0"/>
        <w:autoSpaceDN w:val="0"/>
        <w:adjustRightInd w:val="0"/>
        <w:spacing w:line="360" w:lineRule="auto"/>
        <w:ind w:left="120"/>
        <w:jc w:val="both"/>
        <w:rPr>
          <w:rFonts w:ascii="Times New Roman" w:hAnsi="Times New Roman"/>
          <w:bCs/>
          <w:lang w:val="en-US"/>
        </w:rPr>
      </w:pPr>
      <w:r w:rsidRPr="00B3580A">
        <w:rPr>
          <w:rFonts w:ascii="Times New Roman" w:hAnsi="Times New Roman"/>
          <w:bCs/>
          <w:lang w:val="en-US"/>
        </w:rPr>
        <w:tab/>
      </w:r>
      <w:r w:rsidR="00342E9A" w:rsidRPr="00B3580A">
        <w:rPr>
          <w:rFonts w:ascii="Times New Roman" w:hAnsi="Times New Roman"/>
          <w:bCs/>
          <w:lang w:val="en-US"/>
        </w:rPr>
        <w:t>(3)</w:t>
      </w:r>
      <w:r w:rsidR="00342E9A" w:rsidRPr="00B3580A">
        <w:rPr>
          <w:rFonts w:ascii="Times New Roman" w:hAnsi="Times New Roman"/>
          <w:bCs/>
          <w:lang w:val="en-US"/>
        </w:rPr>
        <w:tab/>
        <w:t xml:space="preserve">If a director or officer has an existing interest, before joining the Board, he shall disclose such interest to the Board, which </w:t>
      </w:r>
      <w:r w:rsidR="006978BB" w:rsidRPr="00B3580A">
        <w:rPr>
          <w:rFonts w:ascii="Times New Roman" w:hAnsi="Times New Roman"/>
          <w:bCs/>
          <w:lang w:val="en-US"/>
        </w:rPr>
        <w:t xml:space="preserve">shall </w:t>
      </w:r>
      <w:r w:rsidR="00A21753" w:rsidRPr="00B3580A">
        <w:rPr>
          <w:rFonts w:ascii="Times New Roman" w:hAnsi="Times New Roman"/>
          <w:bCs/>
          <w:lang w:val="en-US"/>
        </w:rPr>
        <w:t>take such facts into consideration for any current and future decision making.</w:t>
      </w:r>
      <w:r w:rsidR="00342E9A" w:rsidRPr="00B3580A">
        <w:rPr>
          <w:rFonts w:ascii="Times New Roman" w:hAnsi="Times New Roman"/>
          <w:bCs/>
          <w:lang w:val="en-US"/>
        </w:rPr>
        <w:t xml:space="preserve"> </w:t>
      </w:r>
    </w:p>
    <w:p w:rsidR="00342E9A" w:rsidRPr="00B3580A" w:rsidRDefault="00342E9A" w:rsidP="00201EF6">
      <w:pPr>
        <w:autoSpaceDE w:val="0"/>
        <w:autoSpaceDN w:val="0"/>
        <w:adjustRightInd w:val="0"/>
        <w:spacing w:line="360" w:lineRule="auto"/>
        <w:ind w:left="120" w:hanging="120"/>
        <w:jc w:val="both"/>
        <w:rPr>
          <w:rFonts w:ascii="Times New Roman" w:hAnsi="Times New Roman"/>
          <w:b/>
          <w:bCs/>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rPr>
      </w:pPr>
      <w:r w:rsidRPr="00B3580A">
        <w:rPr>
          <w:rFonts w:ascii="Times New Roman" w:hAnsi="Times New Roman"/>
          <w:b/>
          <w:bCs/>
          <w:lang w:val="en-US"/>
        </w:rPr>
        <w:tab/>
      </w:r>
      <w:r w:rsidR="005347AD" w:rsidRPr="00B3580A">
        <w:rPr>
          <w:rFonts w:ascii="Times New Roman" w:hAnsi="Times New Roman"/>
          <w:b/>
          <w:bCs/>
          <w:lang w:val="en-US"/>
        </w:rPr>
        <w:t>1</w:t>
      </w:r>
      <w:r w:rsidR="00F9423F">
        <w:rPr>
          <w:rFonts w:ascii="Times New Roman" w:hAnsi="Times New Roman"/>
          <w:b/>
          <w:bCs/>
          <w:lang w:val="en-US"/>
        </w:rPr>
        <w:t>9</w:t>
      </w:r>
      <w:r w:rsidR="005347AD" w:rsidRPr="00B3580A">
        <w:rPr>
          <w:rFonts w:ascii="Times New Roman" w:hAnsi="Times New Roman"/>
          <w:b/>
          <w:bCs/>
          <w:lang w:val="en-US"/>
        </w:rPr>
        <w:t xml:space="preserve">. </w:t>
      </w:r>
      <w:r w:rsidR="00D51308" w:rsidRPr="00B3580A">
        <w:rPr>
          <w:rFonts w:ascii="Times New Roman" w:hAnsi="Times New Roman"/>
          <w:b/>
          <w:bCs/>
          <w:lang w:val="en-US"/>
        </w:rPr>
        <w:tab/>
      </w:r>
      <w:r w:rsidR="00336817" w:rsidRPr="00B3580A">
        <w:rPr>
          <w:rFonts w:ascii="Times New Roman" w:hAnsi="Times New Roman"/>
          <w:b/>
          <w:bCs/>
          <w:lang w:val="en-US"/>
        </w:rPr>
        <w:t>Directors</w:t>
      </w:r>
      <w:r w:rsidR="004E78B1" w:rsidRPr="00B3580A">
        <w:rPr>
          <w:rFonts w:ascii="Times New Roman" w:hAnsi="Times New Roman"/>
          <w:b/>
          <w:bCs/>
          <w:lang w:val="en-US"/>
        </w:rPr>
        <w:t>’</w:t>
      </w:r>
      <w:r w:rsidR="00336817" w:rsidRPr="00B3580A">
        <w:rPr>
          <w:rFonts w:ascii="Times New Roman" w:hAnsi="Times New Roman"/>
          <w:b/>
          <w:bCs/>
          <w:lang w:val="en-US"/>
        </w:rPr>
        <w:t xml:space="preserve"> Remuneration</w:t>
      </w:r>
      <w:r w:rsidR="00D51308" w:rsidRPr="00B3580A">
        <w:rPr>
          <w:rFonts w:ascii="Times New Roman" w:hAnsi="Times New Roman"/>
          <w:b/>
          <w:bCs/>
          <w:lang w:val="en-US"/>
        </w:rPr>
        <w:t xml:space="preserve">. </w:t>
      </w:r>
      <w:r w:rsidR="00A5308F" w:rsidRPr="00B3580A">
        <w:rPr>
          <w:rFonts w:ascii="Times New Roman" w:hAnsi="Times New Roman"/>
          <w:bCs/>
          <w:lang w:val="en-US"/>
        </w:rPr>
        <w:t>– (1)</w:t>
      </w:r>
      <w:r w:rsidR="00AC2071" w:rsidRPr="00B3580A" w:rsidDel="00AC2071">
        <w:rPr>
          <w:rFonts w:ascii="Times New Roman" w:hAnsi="Times New Roman"/>
          <w:b/>
          <w:bCs/>
        </w:rPr>
        <w:t xml:space="preserve"> </w:t>
      </w:r>
      <w:r w:rsidR="00336817" w:rsidRPr="00B3580A">
        <w:rPr>
          <w:rFonts w:ascii="Times New Roman" w:hAnsi="Times New Roman"/>
        </w:rPr>
        <w:t xml:space="preserve">There shall be a formal and transparent procedure for fixing the remuneration packages of individual directors. No director shall be involved in deciding his own remuneration. </w:t>
      </w:r>
    </w:p>
    <w:p w:rsidR="00336817" w:rsidRPr="00B3580A" w:rsidRDefault="00336817" w:rsidP="00201EF6">
      <w:pPr>
        <w:pStyle w:val="Default"/>
        <w:spacing w:line="360" w:lineRule="auto"/>
        <w:ind w:left="120" w:hanging="120"/>
        <w:jc w:val="both"/>
        <w:rPr>
          <w:color w:val="auto"/>
        </w:rPr>
      </w:pPr>
    </w:p>
    <w:p w:rsidR="00E8782D" w:rsidRPr="00B3580A" w:rsidRDefault="00FE1B31" w:rsidP="00201EF6">
      <w:pPr>
        <w:pStyle w:val="NoSpacing"/>
        <w:spacing w:line="360" w:lineRule="auto"/>
        <w:ind w:left="120"/>
        <w:jc w:val="both"/>
        <w:rPr>
          <w:rFonts w:ascii="Times New Roman" w:hAnsi="Times New Roman"/>
          <w:sz w:val="24"/>
          <w:szCs w:val="24"/>
        </w:rPr>
      </w:pPr>
      <w:r w:rsidRPr="00BB7E6B">
        <w:rPr>
          <w:rFonts w:ascii="Times New Roman" w:hAnsi="Times New Roman"/>
          <w:sz w:val="24"/>
          <w:szCs w:val="24"/>
        </w:rPr>
        <w:tab/>
      </w:r>
      <w:r w:rsidR="00336817" w:rsidRPr="00BB7E6B">
        <w:rPr>
          <w:rFonts w:ascii="Times New Roman" w:hAnsi="Times New Roman"/>
          <w:sz w:val="24"/>
          <w:szCs w:val="24"/>
        </w:rPr>
        <w:t>(</w:t>
      </w:r>
      <w:r w:rsidR="00D51308" w:rsidRPr="00BB7E6B">
        <w:rPr>
          <w:rFonts w:ascii="Times New Roman" w:hAnsi="Times New Roman"/>
          <w:sz w:val="24"/>
          <w:szCs w:val="24"/>
        </w:rPr>
        <w:t>2</w:t>
      </w:r>
      <w:r w:rsidR="00336817" w:rsidRPr="00BB7E6B">
        <w:rPr>
          <w:rFonts w:ascii="Times New Roman" w:hAnsi="Times New Roman"/>
          <w:sz w:val="24"/>
          <w:szCs w:val="24"/>
        </w:rPr>
        <w:t xml:space="preserve">) </w:t>
      </w:r>
      <w:r w:rsidR="00D51308" w:rsidRPr="00BB7E6B">
        <w:rPr>
          <w:rFonts w:ascii="Times New Roman" w:hAnsi="Times New Roman"/>
          <w:sz w:val="24"/>
          <w:szCs w:val="24"/>
        </w:rPr>
        <w:tab/>
      </w:r>
      <w:r w:rsidR="00336817" w:rsidRPr="00BB7E6B">
        <w:rPr>
          <w:rFonts w:ascii="Times New Roman" w:hAnsi="Times New Roman"/>
          <w:sz w:val="24"/>
          <w:szCs w:val="24"/>
        </w:rPr>
        <w:t xml:space="preserve">Directors’ remuneration packages shall encourage value creation within the company, and shall align their interests with those of the company. These shall be subject to prior approval of shareholders </w:t>
      </w:r>
      <w:r w:rsidR="00DA4528">
        <w:rPr>
          <w:rFonts w:ascii="Times New Roman" w:hAnsi="Times New Roman"/>
          <w:sz w:val="24"/>
          <w:szCs w:val="24"/>
        </w:rPr>
        <w:t xml:space="preserve">or </w:t>
      </w:r>
      <w:r w:rsidR="009B454F" w:rsidRPr="00BB7E6B">
        <w:rPr>
          <w:rFonts w:ascii="Times New Roman" w:hAnsi="Times New Roman"/>
          <w:sz w:val="24"/>
          <w:szCs w:val="24"/>
        </w:rPr>
        <w:t>B</w:t>
      </w:r>
      <w:r w:rsidR="00336817" w:rsidRPr="00BB7E6B">
        <w:rPr>
          <w:rFonts w:ascii="Times New Roman" w:hAnsi="Times New Roman"/>
          <w:sz w:val="24"/>
          <w:szCs w:val="24"/>
        </w:rPr>
        <w:t xml:space="preserve">oard as required by company’s Articles of </w:t>
      </w:r>
      <w:r w:rsidR="00336817" w:rsidRPr="00BB7E6B">
        <w:rPr>
          <w:rFonts w:ascii="Times New Roman" w:hAnsi="Times New Roman"/>
          <w:sz w:val="24"/>
          <w:szCs w:val="24"/>
        </w:rPr>
        <w:lastRenderedPageBreak/>
        <w:t xml:space="preserve">Association. Levels of remuneration shall be sufficient to attract and retain the directors needed to run the company successfully. </w:t>
      </w:r>
    </w:p>
    <w:p w:rsidR="00336817" w:rsidRPr="00B3580A" w:rsidRDefault="00336817" w:rsidP="00201EF6">
      <w:pPr>
        <w:pStyle w:val="NoSpacing"/>
        <w:spacing w:line="360" w:lineRule="auto"/>
        <w:ind w:left="120" w:hanging="120"/>
        <w:jc w:val="both"/>
        <w:rPr>
          <w:rFonts w:ascii="Times New Roman" w:hAnsi="Times New Roman"/>
          <w:sz w:val="24"/>
          <w:szCs w:val="24"/>
        </w:rPr>
      </w:pPr>
    </w:p>
    <w:p w:rsidR="00E8782D" w:rsidRPr="00B3580A" w:rsidRDefault="00FE1B31" w:rsidP="00201EF6">
      <w:pPr>
        <w:pStyle w:val="NoSpacing"/>
        <w:spacing w:line="360" w:lineRule="auto"/>
        <w:ind w:left="120"/>
        <w:jc w:val="both"/>
        <w:rPr>
          <w:rFonts w:ascii="Times New Roman" w:hAnsi="Times New Roman"/>
          <w:sz w:val="24"/>
          <w:szCs w:val="24"/>
        </w:rPr>
      </w:pPr>
      <w:r w:rsidRPr="00BB7E6B">
        <w:rPr>
          <w:rFonts w:ascii="Times New Roman" w:hAnsi="Times New Roman"/>
          <w:sz w:val="24"/>
          <w:szCs w:val="24"/>
        </w:rPr>
        <w:tab/>
      </w:r>
      <w:r w:rsidR="00D51308" w:rsidRPr="00BB7E6B">
        <w:rPr>
          <w:rFonts w:ascii="Times New Roman" w:hAnsi="Times New Roman"/>
          <w:sz w:val="24"/>
          <w:szCs w:val="24"/>
        </w:rPr>
        <w:t>(3)</w:t>
      </w:r>
      <w:r w:rsidR="00D51308" w:rsidRPr="00BB7E6B">
        <w:rPr>
          <w:rFonts w:ascii="Times New Roman" w:hAnsi="Times New Roman"/>
          <w:sz w:val="24"/>
          <w:szCs w:val="24"/>
        </w:rPr>
        <w:tab/>
      </w:r>
      <w:r w:rsidR="00336817" w:rsidRPr="00BB7E6B">
        <w:rPr>
          <w:rFonts w:ascii="Times New Roman" w:hAnsi="Times New Roman"/>
          <w:sz w:val="24"/>
          <w:szCs w:val="24"/>
        </w:rPr>
        <w:t xml:space="preserve">Subject to the provisions of the company’s Articles of Association, the shareholders </w:t>
      </w:r>
      <w:r w:rsidR="00DA4528">
        <w:rPr>
          <w:rFonts w:ascii="Times New Roman" w:hAnsi="Times New Roman"/>
          <w:sz w:val="24"/>
          <w:szCs w:val="24"/>
        </w:rPr>
        <w:t xml:space="preserve">or </w:t>
      </w:r>
      <w:r w:rsidR="009B454F" w:rsidRPr="00BB7E6B">
        <w:rPr>
          <w:rFonts w:ascii="Times New Roman" w:hAnsi="Times New Roman"/>
          <w:sz w:val="24"/>
          <w:szCs w:val="24"/>
        </w:rPr>
        <w:t>B</w:t>
      </w:r>
      <w:r w:rsidR="00336817" w:rsidRPr="00BB7E6B">
        <w:rPr>
          <w:rFonts w:ascii="Times New Roman" w:hAnsi="Times New Roman"/>
          <w:sz w:val="24"/>
          <w:szCs w:val="24"/>
        </w:rPr>
        <w:t xml:space="preserve">oard shall determine the scale of </w:t>
      </w:r>
      <w:r w:rsidR="00AC2071" w:rsidRPr="00BB7E6B">
        <w:rPr>
          <w:rFonts w:ascii="Times New Roman" w:hAnsi="Times New Roman"/>
          <w:sz w:val="24"/>
          <w:szCs w:val="24"/>
        </w:rPr>
        <w:t>r</w:t>
      </w:r>
      <w:r w:rsidR="00336817" w:rsidRPr="00BB7E6B">
        <w:rPr>
          <w:rFonts w:ascii="Times New Roman" w:hAnsi="Times New Roman"/>
          <w:sz w:val="24"/>
          <w:szCs w:val="24"/>
        </w:rPr>
        <w:t>emuneration for non-executive directors. However, it shall not be at a level that could be perceived to compromise their independence.</w:t>
      </w:r>
    </w:p>
    <w:p w:rsidR="00336817" w:rsidRPr="00B3580A" w:rsidRDefault="00336817" w:rsidP="00201EF6">
      <w:pPr>
        <w:pStyle w:val="NoSpacing"/>
        <w:spacing w:line="360" w:lineRule="auto"/>
        <w:ind w:left="120" w:hanging="120"/>
        <w:jc w:val="both"/>
        <w:rPr>
          <w:rFonts w:ascii="Times New Roman" w:hAnsi="Times New Roman"/>
          <w:sz w:val="24"/>
          <w:szCs w:val="24"/>
        </w:rPr>
      </w:pPr>
    </w:p>
    <w:p w:rsidR="00E8782D" w:rsidRPr="00B3580A" w:rsidRDefault="00FE1B31" w:rsidP="00201EF6">
      <w:pPr>
        <w:autoSpaceDE w:val="0"/>
        <w:autoSpaceDN w:val="0"/>
        <w:adjustRightInd w:val="0"/>
        <w:spacing w:line="360" w:lineRule="auto"/>
        <w:ind w:left="120"/>
        <w:jc w:val="both"/>
        <w:rPr>
          <w:rFonts w:ascii="Times New Roman" w:hAnsi="Times New Roman"/>
          <w:iCs/>
          <w:highlight w:val="yellow"/>
          <w:lang w:val="en-US"/>
        </w:rPr>
      </w:pPr>
      <w:r w:rsidRPr="00B3580A">
        <w:rPr>
          <w:rFonts w:ascii="Times New Roman" w:hAnsi="Times New Roman"/>
        </w:rPr>
        <w:tab/>
      </w:r>
      <w:r w:rsidR="00336817" w:rsidRPr="00B3580A">
        <w:rPr>
          <w:rFonts w:ascii="Times New Roman" w:hAnsi="Times New Roman"/>
        </w:rPr>
        <w:t>(</w:t>
      </w:r>
      <w:r w:rsidR="00D51308" w:rsidRPr="00B3580A">
        <w:rPr>
          <w:rFonts w:ascii="Times New Roman" w:hAnsi="Times New Roman"/>
        </w:rPr>
        <w:t>4</w:t>
      </w:r>
      <w:r w:rsidR="00336817" w:rsidRPr="00B3580A">
        <w:rPr>
          <w:rFonts w:ascii="Times New Roman" w:hAnsi="Times New Roman"/>
        </w:rPr>
        <w:t xml:space="preserve">) </w:t>
      </w:r>
      <w:r w:rsidR="00D51308" w:rsidRPr="00B3580A">
        <w:rPr>
          <w:rFonts w:ascii="Times New Roman" w:hAnsi="Times New Roman"/>
        </w:rPr>
        <w:tab/>
      </w:r>
      <w:r w:rsidR="00336817" w:rsidRPr="00B3580A">
        <w:rPr>
          <w:rFonts w:ascii="Times New Roman" w:hAnsi="Times New Roman"/>
        </w:rPr>
        <w:t xml:space="preserve">The </w:t>
      </w:r>
      <w:r w:rsidR="0021355F" w:rsidRPr="00B3580A">
        <w:rPr>
          <w:rFonts w:ascii="Times New Roman" w:hAnsi="Times New Roman"/>
        </w:rPr>
        <w:t xml:space="preserve">Public Sector </w:t>
      </w:r>
      <w:r w:rsidR="00336817" w:rsidRPr="00B3580A">
        <w:rPr>
          <w:rFonts w:ascii="Times New Roman" w:hAnsi="Times New Roman"/>
        </w:rPr>
        <w:t xml:space="preserve">Company’s </w:t>
      </w:r>
      <w:r w:rsidR="0021355F" w:rsidRPr="00B3580A">
        <w:rPr>
          <w:rFonts w:ascii="Times New Roman" w:hAnsi="Times New Roman"/>
        </w:rPr>
        <w:t>a</w:t>
      </w:r>
      <w:r w:rsidR="00336817" w:rsidRPr="00B3580A">
        <w:rPr>
          <w:rFonts w:ascii="Times New Roman" w:hAnsi="Times New Roman"/>
        </w:rPr>
        <w:t xml:space="preserve">nnual </w:t>
      </w:r>
      <w:r w:rsidR="0021355F" w:rsidRPr="00B3580A">
        <w:rPr>
          <w:rFonts w:ascii="Times New Roman" w:hAnsi="Times New Roman"/>
        </w:rPr>
        <w:t>r</w:t>
      </w:r>
      <w:r w:rsidR="00336817" w:rsidRPr="00B3580A">
        <w:rPr>
          <w:rFonts w:ascii="Times New Roman" w:hAnsi="Times New Roman"/>
        </w:rPr>
        <w:t xml:space="preserve">eport shall contain criteria and details of the </w:t>
      </w:r>
      <w:r w:rsidR="0021355F" w:rsidRPr="00B3580A">
        <w:rPr>
          <w:rFonts w:ascii="Times New Roman" w:hAnsi="Times New Roman"/>
        </w:rPr>
        <w:t>r</w:t>
      </w:r>
      <w:r w:rsidR="00336817" w:rsidRPr="00B3580A">
        <w:rPr>
          <w:rFonts w:ascii="Times New Roman" w:hAnsi="Times New Roman"/>
        </w:rPr>
        <w:t>emuneration of each director, including salary, benefits and performance linked incentives.</w:t>
      </w:r>
      <w:r w:rsidR="00336817" w:rsidRPr="00B3580A">
        <w:rPr>
          <w:rFonts w:ascii="Times New Roman" w:hAnsi="Times New Roman"/>
          <w:b/>
          <w:bCs/>
          <w:lang w:val="en-US"/>
        </w:rPr>
        <w:tab/>
      </w:r>
    </w:p>
    <w:p w:rsidR="00342E9A" w:rsidRPr="00B3580A" w:rsidRDefault="00342E9A" w:rsidP="00201EF6">
      <w:pPr>
        <w:spacing w:line="360" w:lineRule="auto"/>
        <w:ind w:left="120" w:hanging="120"/>
        <w:jc w:val="both"/>
        <w:rPr>
          <w:rFonts w:ascii="Times New Roman" w:hAnsi="Times New Roman"/>
          <w:b/>
          <w:bCs/>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b/>
          <w:bCs/>
          <w:lang w:val="en-US"/>
        </w:rPr>
        <w:tab/>
      </w:r>
      <w:r w:rsidR="00F9423F">
        <w:rPr>
          <w:rFonts w:ascii="Times New Roman" w:hAnsi="Times New Roman"/>
          <w:b/>
          <w:bCs/>
          <w:lang w:val="en-US"/>
        </w:rPr>
        <w:t>20</w:t>
      </w:r>
      <w:r w:rsidR="00342E9A" w:rsidRPr="00B3580A">
        <w:rPr>
          <w:rFonts w:ascii="Times New Roman" w:hAnsi="Times New Roman"/>
          <w:b/>
          <w:bCs/>
          <w:lang w:val="en-US"/>
        </w:rPr>
        <w:t>.</w:t>
      </w:r>
      <w:r w:rsidR="00342E9A" w:rsidRPr="00B3580A">
        <w:rPr>
          <w:rFonts w:ascii="Times New Roman" w:hAnsi="Times New Roman"/>
          <w:b/>
          <w:bCs/>
          <w:lang w:val="en-US"/>
        </w:rPr>
        <w:tab/>
        <w:t xml:space="preserve">Responsibility for </w:t>
      </w:r>
      <w:r w:rsidR="00DA4528">
        <w:rPr>
          <w:rFonts w:ascii="Times New Roman" w:hAnsi="Times New Roman"/>
          <w:b/>
          <w:bCs/>
          <w:lang w:val="en-US"/>
        </w:rPr>
        <w:t>f</w:t>
      </w:r>
      <w:r w:rsidR="00342E9A" w:rsidRPr="00B3580A">
        <w:rPr>
          <w:rFonts w:ascii="Times New Roman" w:hAnsi="Times New Roman"/>
          <w:b/>
          <w:bCs/>
          <w:lang w:val="en-US"/>
        </w:rPr>
        <w:t xml:space="preserve">inancial </w:t>
      </w:r>
      <w:r w:rsidR="00DA4528">
        <w:rPr>
          <w:rFonts w:ascii="Times New Roman" w:hAnsi="Times New Roman"/>
          <w:b/>
          <w:bCs/>
          <w:lang w:val="en-US"/>
        </w:rPr>
        <w:t>r</w:t>
      </w:r>
      <w:r w:rsidR="00342E9A" w:rsidRPr="00B3580A">
        <w:rPr>
          <w:rFonts w:ascii="Times New Roman" w:hAnsi="Times New Roman"/>
          <w:b/>
          <w:bCs/>
          <w:lang w:val="en-US"/>
        </w:rPr>
        <w:t xml:space="preserve">eporting and </w:t>
      </w:r>
      <w:r w:rsidR="00DA4528">
        <w:rPr>
          <w:rFonts w:ascii="Times New Roman" w:hAnsi="Times New Roman"/>
          <w:b/>
          <w:bCs/>
          <w:lang w:val="en-US"/>
        </w:rPr>
        <w:t>c</w:t>
      </w:r>
      <w:r w:rsidR="00342E9A" w:rsidRPr="00B3580A">
        <w:rPr>
          <w:rFonts w:ascii="Times New Roman" w:hAnsi="Times New Roman"/>
          <w:b/>
          <w:bCs/>
          <w:lang w:val="en-US"/>
        </w:rPr>
        <w:t xml:space="preserve">orporate </w:t>
      </w:r>
      <w:r w:rsidR="00DA4528">
        <w:rPr>
          <w:rFonts w:ascii="Times New Roman" w:hAnsi="Times New Roman"/>
          <w:b/>
          <w:bCs/>
          <w:lang w:val="en-US"/>
        </w:rPr>
        <w:t>c</w:t>
      </w:r>
      <w:r w:rsidR="00342E9A" w:rsidRPr="00B3580A">
        <w:rPr>
          <w:rFonts w:ascii="Times New Roman" w:hAnsi="Times New Roman"/>
          <w:b/>
          <w:bCs/>
          <w:lang w:val="en-US"/>
        </w:rPr>
        <w:t>ompliance.-</w:t>
      </w:r>
      <w:r w:rsidR="00342E9A" w:rsidRPr="00B3580A">
        <w:rPr>
          <w:rFonts w:ascii="Times New Roman" w:hAnsi="Times New Roman"/>
          <w:lang w:val="en-US"/>
        </w:rPr>
        <w:t xml:space="preserve"> No Public Sector Company shall circulate its financial statements unless the </w:t>
      </w:r>
      <w:r w:rsidR="0021355F" w:rsidRPr="00B3580A">
        <w:rPr>
          <w:rFonts w:ascii="Times New Roman" w:hAnsi="Times New Roman"/>
          <w:lang w:val="en-US"/>
        </w:rPr>
        <w:t>c</w:t>
      </w:r>
      <w:r w:rsidR="00342E9A" w:rsidRPr="00B3580A">
        <w:rPr>
          <w:rFonts w:ascii="Times New Roman" w:hAnsi="Times New Roman"/>
          <w:lang w:val="en-US"/>
        </w:rPr>
        <w:t xml:space="preserve">hief </w:t>
      </w:r>
      <w:r w:rsidR="0021355F" w:rsidRPr="00B3580A">
        <w:rPr>
          <w:rFonts w:ascii="Times New Roman" w:hAnsi="Times New Roman"/>
          <w:lang w:val="en-US"/>
        </w:rPr>
        <w:t>e</w:t>
      </w:r>
      <w:r w:rsidR="00342E9A" w:rsidRPr="00B3580A">
        <w:rPr>
          <w:rFonts w:ascii="Times New Roman" w:hAnsi="Times New Roman"/>
          <w:lang w:val="en-US"/>
        </w:rPr>
        <w:t>xecutive and the chief financial officer, present the financial statements,</w:t>
      </w:r>
      <w:r w:rsidR="009D56B2" w:rsidRPr="00B3580A">
        <w:rPr>
          <w:rFonts w:ascii="Times New Roman" w:hAnsi="Times New Roman"/>
          <w:lang w:val="en-US"/>
        </w:rPr>
        <w:t xml:space="preserve"> </w:t>
      </w:r>
      <w:r w:rsidR="00342E9A" w:rsidRPr="00B3580A">
        <w:rPr>
          <w:rFonts w:ascii="Times New Roman" w:hAnsi="Times New Roman"/>
          <w:lang w:val="en-US"/>
        </w:rPr>
        <w:t xml:space="preserve">duly </w:t>
      </w:r>
      <w:r w:rsidR="009D56B2" w:rsidRPr="00B3580A">
        <w:rPr>
          <w:rFonts w:ascii="Times New Roman" w:hAnsi="Times New Roman"/>
          <w:lang w:val="en-US"/>
        </w:rPr>
        <w:t>certified</w:t>
      </w:r>
      <w:r w:rsidR="00342E9A" w:rsidRPr="00B3580A">
        <w:rPr>
          <w:rFonts w:ascii="Times New Roman" w:hAnsi="Times New Roman"/>
          <w:lang w:val="en-US"/>
        </w:rPr>
        <w:t xml:space="preserve"> under their respective signatures, for consideration and approval of the </w:t>
      </w:r>
      <w:r w:rsidR="0021355F" w:rsidRPr="00B3580A">
        <w:rPr>
          <w:rFonts w:ascii="Times New Roman" w:hAnsi="Times New Roman"/>
          <w:lang w:val="en-US"/>
        </w:rPr>
        <w:t>a</w:t>
      </w:r>
      <w:r w:rsidR="00925F47" w:rsidRPr="00B3580A">
        <w:rPr>
          <w:rFonts w:ascii="Times New Roman" w:hAnsi="Times New Roman"/>
          <w:lang w:val="en-US"/>
        </w:rPr>
        <w:t xml:space="preserve">udit </w:t>
      </w:r>
      <w:r w:rsidR="0021355F" w:rsidRPr="00B3580A">
        <w:rPr>
          <w:rFonts w:ascii="Times New Roman" w:hAnsi="Times New Roman"/>
          <w:lang w:val="en-US"/>
        </w:rPr>
        <w:t>c</w:t>
      </w:r>
      <w:r w:rsidR="00925F47" w:rsidRPr="00B3580A">
        <w:rPr>
          <w:rFonts w:ascii="Times New Roman" w:hAnsi="Times New Roman"/>
          <w:lang w:val="en-US"/>
        </w:rPr>
        <w:t xml:space="preserve">ommittee and the </w:t>
      </w:r>
      <w:r w:rsidR="00342E9A" w:rsidRPr="00B3580A">
        <w:rPr>
          <w:rFonts w:ascii="Times New Roman" w:hAnsi="Times New Roman"/>
          <w:lang w:val="en-US"/>
        </w:rPr>
        <w:t>Board</w:t>
      </w:r>
      <w:r w:rsidR="00925F47" w:rsidRPr="00B3580A">
        <w:rPr>
          <w:rFonts w:ascii="Times New Roman" w:hAnsi="Times New Roman"/>
          <w:lang w:val="en-US"/>
        </w:rPr>
        <w:t>.</w:t>
      </w:r>
      <w:r w:rsidR="00342E9A" w:rsidRPr="00B3580A">
        <w:rPr>
          <w:rFonts w:ascii="Times New Roman" w:hAnsi="Times New Roman"/>
          <w:lang w:val="en-US"/>
        </w:rPr>
        <w:t xml:space="preserve"> </w:t>
      </w:r>
      <w:r w:rsidR="00350ACE" w:rsidRPr="00B3580A">
        <w:rPr>
          <w:rFonts w:ascii="Times New Roman" w:hAnsi="Times New Roman"/>
          <w:lang w:val="en-US"/>
        </w:rPr>
        <w:t xml:space="preserve">The Board shall, </w:t>
      </w:r>
      <w:r w:rsidR="00342E9A" w:rsidRPr="00B3580A">
        <w:rPr>
          <w:rFonts w:ascii="Times New Roman" w:hAnsi="Times New Roman"/>
          <w:lang w:val="en-US"/>
        </w:rPr>
        <w:t xml:space="preserve">after consideration and approval, authorize the signing of financial statements for issuance and circulation.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lang w:val="en-US"/>
        </w:rPr>
      </w:pPr>
      <w:r w:rsidRPr="00B3580A">
        <w:rPr>
          <w:rFonts w:ascii="Times New Roman" w:hAnsi="Times New Roman"/>
          <w:b/>
          <w:bCs/>
          <w:lang w:val="en-US"/>
        </w:rPr>
        <w:tab/>
      </w:r>
      <w:r w:rsidR="004E78B1" w:rsidRPr="00B3580A">
        <w:rPr>
          <w:rFonts w:ascii="Times New Roman" w:hAnsi="Times New Roman"/>
          <w:b/>
          <w:bCs/>
          <w:lang w:val="en-US"/>
        </w:rPr>
        <w:t>2</w:t>
      </w:r>
      <w:r w:rsidR="00F9423F">
        <w:rPr>
          <w:rFonts w:ascii="Times New Roman" w:hAnsi="Times New Roman"/>
          <w:b/>
          <w:bCs/>
          <w:lang w:val="en-US"/>
        </w:rPr>
        <w:t>1</w:t>
      </w:r>
      <w:r w:rsidR="00342E9A" w:rsidRPr="00B3580A">
        <w:rPr>
          <w:rFonts w:ascii="Times New Roman" w:hAnsi="Times New Roman"/>
          <w:b/>
          <w:bCs/>
          <w:lang w:val="en-US"/>
        </w:rPr>
        <w:t>.</w:t>
      </w:r>
      <w:r w:rsidR="00342E9A" w:rsidRPr="00B3580A">
        <w:rPr>
          <w:rFonts w:ascii="Times New Roman" w:hAnsi="Times New Roman"/>
          <w:b/>
          <w:bCs/>
          <w:lang w:val="en-US"/>
        </w:rPr>
        <w:tab/>
        <w:t xml:space="preserve">Audit Committee.- </w:t>
      </w:r>
      <w:r w:rsidR="00342E9A" w:rsidRPr="00B3580A">
        <w:rPr>
          <w:rFonts w:ascii="Times New Roman" w:hAnsi="Times New Roman"/>
          <w:bCs/>
          <w:lang w:val="en-US"/>
        </w:rPr>
        <w:t>(1)</w:t>
      </w:r>
      <w:r w:rsidR="00342E9A" w:rsidRPr="00B3580A">
        <w:rPr>
          <w:rFonts w:ascii="Times New Roman" w:hAnsi="Times New Roman"/>
          <w:lang w:val="en-US"/>
        </w:rPr>
        <w:t xml:space="preserve"> The Board shall establish an audit committee, </w:t>
      </w:r>
      <w:r w:rsidR="00F9423F">
        <w:rPr>
          <w:rFonts w:ascii="Times New Roman" w:hAnsi="Times New Roman"/>
          <w:lang w:val="en-US"/>
        </w:rPr>
        <w:t xml:space="preserve">whose members </w:t>
      </w:r>
      <w:r w:rsidR="00342E9A" w:rsidRPr="00B3580A">
        <w:rPr>
          <w:rFonts w:ascii="Times New Roman" w:hAnsi="Times New Roman"/>
          <w:lang w:val="en-US"/>
        </w:rPr>
        <w:t xml:space="preserve">shall be financially literate and majority of them, including its chairman, shall be </w:t>
      </w:r>
      <w:r w:rsidR="00886C97" w:rsidRPr="00B3580A">
        <w:rPr>
          <w:rFonts w:ascii="Times New Roman" w:hAnsi="Times New Roman"/>
          <w:lang w:val="en-US"/>
        </w:rPr>
        <w:t xml:space="preserve">Independent </w:t>
      </w:r>
      <w:r w:rsidR="00342E9A" w:rsidRPr="00B3580A">
        <w:rPr>
          <w:rFonts w:ascii="Times New Roman" w:hAnsi="Times New Roman"/>
          <w:lang w:val="en-US"/>
        </w:rPr>
        <w:t>Non</w:t>
      </w:r>
      <w:r w:rsidR="00342E9A" w:rsidRPr="00B3580A">
        <w:rPr>
          <w:rFonts w:ascii="Times New Roman" w:hAnsi="Times New Roman"/>
          <w:lang w:val="en-US"/>
        </w:rPr>
        <w:noBreakHyphen/>
        <w:t>Executive Directors</w:t>
      </w:r>
      <w:r w:rsidR="00F9423F">
        <w:rPr>
          <w:rFonts w:ascii="Times New Roman" w:hAnsi="Times New Roman"/>
          <w:lang w:val="en-US"/>
        </w:rPr>
        <w:t xml:space="preserve">, subject to the provisions of </w:t>
      </w:r>
      <w:r w:rsidR="00B57E78">
        <w:rPr>
          <w:rFonts w:ascii="Times New Roman" w:hAnsi="Times New Roman"/>
          <w:lang w:val="en-US"/>
        </w:rPr>
        <w:t>sub-</w:t>
      </w:r>
      <w:r w:rsidR="00F9423F">
        <w:rPr>
          <w:rFonts w:ascii="Times New Roman" w:hAnsi="Times New Roman"/>
          <w:lang w:val="en-US"/>
        </w:rPr>
        <w:t xml:space="preserve">rule </w:t>
      </w:r>
      <w:r w:rsidR="00257E45">
        <w:rPr>
          <w:rFonts w:ascii="Times New Roman" w:hAnsi="Times New Roman"/>
          <w:lang w:val="en-US"/>
        </w:rPr>
        <w:t>(</w:t>
      </w:r>
      <w:r w:rsidR="00B57E78">
        <w:rPr>
          <w:rFonts w:ascii="Times New Roman" w:hAnsi="Times New Roman"/>
          <w:lang w:val="en-US"/>
        </w:rPr>
        <w:t>2</w:t>
      </w:r>
      <w:r w:rsidR="00257E45">
        <w:rPr>
          <w:rFonts w:ascii="Times New Roman" w:hAnsi="Times New Roman"/>
          <w:lang w:val="en-US"/>
        </w:rPr>
        <w:t>)</w:t>
      </w:r>
      <w:r w:rsidR="00B57E78">
        <w:rPr>
          <w:rFonts w:ascii="Times New Roman" w:hAnsi="Times New Roman"/>
          <w:lang w:val="en-US"/>
        </w:rPr>
        <w:t xml:space="preserve"> of rule </w:t>
      </w:r>
      <w:r w:rsidR="00F9423F">
        <w:rPr>
          <w:rFonts w:ascii="Times New Roman" w:hAnsi="Times New Roman"/>
          <w:lang w:val="en-US"/>
        </w:rPr>
        <w:t>12</w:t>
      </w:r>
      <w:r w:rsidR="00342E9A" w:rsidRPr="00B3580A">
        <w:rPr>
          <w:rFonts w:ascii="Times New Roman" w:hAnsi="Times New Roman"/>
          <w:lang w:val="en-US"/>
        </w:rPr>
        <w:t xml:space="preserve">. The names of members of the audit committee shall be disclosed in each annual report of the Public Sector Company.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t xml:space="preserve">The chairman of the Board </w:t>
      </w:r>
      <w:r w:rsidR="00C42EEC" w:rsidRPr="00B3580A">
        <w:rPr>
          <w:rFonts w:ascii="Times New Roman" w:hAnsi="Times New Roman"/>
          <w:lang w:val="en-US"/>
        </w:rPr>
        <w:t xml:space="preserve">as well as the </w:t>
      </w:r>
      <w:r w:rsidR="0021355F" w:rsidRPr="00B3580A">
        <w:rPr>
          <w:rFonts w:ascii="Times New Roman" w:hAnsi="Times New Roman"/>
          <w:lang w:val="en-US"/>
        </w:rPr>
        <w:t>c</w:t>
      </w:r>
      <w:r w:rsidR="00C42EEC" w:rsidRPr="00B3580A">
        <w:rPr>
          <w:rFonts w:ascii="Times New Roman" w:hAnsi="Times New Roman"/>
          <w:lang w:val="en-US"/>
        </w:rPr>
        <w:t xml:space="preserve">hief </w:t>
      </w:r>
      <w:r w:rsidR="0021355F" w:rsidRPr="00B3580A">
        <w:rPr>
          <w:rFonts w:ascii="Times New Roman" w:hAnsi="Times New Roman"/>
          <w:lang w:val="en-US"/>
        </w:rPr>
        <w:t>e</w:t>
      </w:r>
      <w:r w:rsidR="00C42EEC" w:rsidRPr="00B3580A">
        <w:rPr>
          <w:rFonts w:ascii="Times New Roman" w:hAnsi="Times New Roman"/>
          <w:lang w:val="en-US"/>
        </w:rPr>
        <w:t xml:space="preserve">xecutive of the Public Sector Company </w:t>
      </w:r>
      <w:r w:rsidR="00342E9A" w:rsidRPr="00B3580A">
        <w:rPr>
          <w:rFonts w:ascii="Times New Roman" w:hAnsi="Times New Roman"/>
          <w:lang w:val="en-US"/>
        </w:rPr>
        <w:t>shall not be a member of the audit committee.</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bCs/>
          <w:lang w:val="en-US"/>
        </w:rPr>
        <w:tab/>
      </w:r>
      <w:r w:rsidR="00342E9A" w:rsidRPr="00B3580A">
        <w:rPr>
          <w:rFonts w:ascii="Times New Roman" w:hAnsi="Times New Roman"/>
          <w:bCs/>
          <w:lang w:val="en-US"/>
        </w:rPr>
        <w:t>(3)</w:t>
      </w:r>
      <w:r w:rsidR="00342E9A" w:rsidRPr="00B3580A">
        <w:rPr>
          <w:rFonts w:ascii="Times New Roman" w:hAnsi="Times New Roman"/>
          <w:bCs/>
          <w:lang w:val="en-US"/>
        </w:rPr>
        <w:tab/>
      </w:r>
      <w:r w:rsidR="00342E9A" w:rsidRPr="00B3580A">
        <w:rPr>
          <w:rFonts w:ascii="Times New Roman" w:hAnsi="Times New Roman"/>
          <w:lang w:val="en-US"/>
        </w:rPr>
        <w:t xml:space="preserve">The chief financial officer, the chief internal auditor, and a representative of the external auditors shall attend </w:t>
      </w:r>
      <w:r w:rsidR="00EE1D85" w:rsidRPr="00B3580A">
        <w:rPr>
          <w:rFonts w:ascii="Times New Roman" w:hAnsi="Times New Roman"/>
          <w:lang w:val="en-US"/>
        </w:rPr>
        <w:t xml:space="preserve">all </w:t>
      </w:r>
      <w:r w:rsidR="00342E9A" w:rsidRPr="00B3580A">
        <w:rPr>
          <w:rFonts w:ascii="Times New Roman" w:hAnsi="Times New Roman"/>
          <w:lang w:val="en-US"/>
        </w:rPr>
        <w:t>meetings of the audit committee at which issues relating to accounts and audit are discussed</w:t>
      </w:r>
      <w:r w:rsidR="00DA4528">
        <w:rPr>
          <w:rFonts w:ascii="Times New Roman" w:hAnsi="Times New Roman"/>
          <w:lang w:val="en-US"/>
        </w:rPr>
        <w:t>:</w:t>
      </w:r>
      <w:r w:rsidR="00342E9A"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r w:rsidRPr="00B3580A">
        <w:rPr>
          <w:rFonts w:ascii="Times New Roman" w:hAnsi="Times New Roman"/>
          <w:lang w:val="en-US"/>
        </w:rPr>
        <w:tab/>
      </w:r>
    </w:p>
    <w:p w:rsidR="00342E9A" w:rsidRPr="00B3580A" w:rsidRDefault="00342E9A" w:rsidP="00201EF6">
      <w:pPr>
        <w:spacing w:line="360" w:lineRule="auto"/>
        <w:ind w:left="120" w:hanging="120"/>
        <w:jc w:val="both"/>
        <w:rPr>
          <w:rFonts w:ascii="Times New Roman" w:hAnsi="Times New Roman"/>
          <w:lang w:val="en-US"/>
        </w:rPr>
      </w:pPr>
      <w:r w:rsidRPr="00B3580A">
        <w:rPr>
          <w:rFonts w:ascii="Times New Roman" w:hAnsi="Times New Roman"/>
          <w:lang w:val="en-US"/>
        </w:rPr>
        <w:lastRenderedPageBreak/>
        <w:tab/>
      </w:r>
      <w:r w:rsidR="00840039" w:rsidRPr="00B3580A">
        <w:rPr>
          <w:rFonts w:ascii="Times New Roman" w:hAnsi="Times New Roman"/>
          <w:lang w:val="en-US"/>
        </w:rPr>
        <w:tab/>
      </w:r>
      <w:r w:rsidRPr="00B3580A">
        <w:rPr>
          <w:rFonts w:ascii="Times New Roman" w:hAnsi="Times New Roman"/>
          <w:lang w:val="en-US"/>
        </w:rPr>
        <w:t xml:space="preserve">Provided that at least once a year, the audit committee shall meet the external auditors without </w:t>
      </w:r>
      <w:r w:rsidR="00925F47" w:rsidRPr="00B3580A">
        <w:rPr>
          <w:rFonts w:ascii="Times New Roman" w:hAnsi="Times New Roman"/>
          <w:lang w:val="en-US"/>
        </w:rPr>
        <w:t>the presence of the</w:t>
      </w:r>
      <w:r w:rsidRPr="00B3580A">
        <w:rPr>
          <w:rFonts w:ascii="Times New Roman" w:hAnsi="Times New Roman"/>
          <w:lang w:val="en-US"/>
        </w:rPr>
        <w:t xml:space="preserve"> chief financial officer, the chief internal auditor</w:t>
      </w:r>
      <w:r w:rsidR="009D56B2" w:rsidRPr="00B3580A">
        <w:rPr>
          <w:rFonts w:ascii="Times New Roman" w:hAnsi="Times New Roman"/>
          <w:lang w:val="en-US"/>
        </w:rPr>
        <w:t xml:space="preserve"> and other </w:t>
      </w:r>
      <w:r w:rsidR="00925F47" w:rsidRPr="00B3580A">
        <w:rPr>
          <w:rFonts w:ascii="Times New Roman" w:hAnsi="Times New Roman"/>
          <w:lang w:val="en-US"/>
        </w:rPr>
        <w:t>execut</w:t>
      </w:r>
      <w:r w:rsidR="001D6FE3" w:rsidRPr="00B3580A">
        <w:rPr>
          <w:rFonts w:ascii="Times New Roman" w:hAnsi="Times New Roman"/>
          <w:lang w:val="en-US"/>
        </w:rPr>
        <w:t>i</w:t>
      </w:r>
      <w:r w:rsidR="00925F47" w:rsidRPr="00B3580A">
        <w:rPr>
          <w:rFonts w:ascii="Times New Roman" w:hAnsi="Times New Roman"/>
          <w:lang w:val="en-US"/>
        </w:rPr>
        <w:t>ves</w:t>
      </w:r>
      <w:r w:rsidRPr="00B3580A">
        <w:rPr>
          <w:rFonts w:ascii="Times New Roman" w:hAnsi="Times New Roman"/>
          <w:lang w:val="en-US"/>
        </w:rPr>
        <w:t xml:space="preserve"> being present, to ensure</w:t>
      </w:r>
      <w:r w:rsidR="00925F47" w:rsidRPr="00B3580A">
        <w:rPr>
          <w:rFonts w:ascii="Times New Roman" w:hAnsi="Times New Roman"/>
          <w:lang w:val="en-US"/>
        </w:rPr>
        <w:t xml:space="preserve"> independent communication between the external auditors and the </w:t>
      </w:r>
      <w:r w:rsidR="0021355F" w:rsidRPr="00B3580A">
        <w:rPr>
          <w:rFonts w:ascii="Times New Roman" w:hAnsi="Times New Roman"/>
          <w:lang w:val="en-US"/>
        </w:rPr>
        <w:t>a</w:t>
      </w:r>
      <w:r w:rsidR="00925F47" w:rsidRPr="00B3580A">
        <w:rPr>
          <w:rFonts w:ascii="Times New Roman" w:hAnsi="Times New Roman"/>
          <w:lang w:val="en-US"/>
        </w:rPr>
        <w:t xml:space="preserve">udit </w:t>
      </w:r>
      <w:r w:rsidR="0021355F" w:rsidRPr="00B3580A">
        <w:rPr>
          <w:rFonts w:ascii="Times New Roman" w:hAnsi="Times New Roman"/>
          <w:lang w:val="en-US"/>
        </w:rPr>
        <w:t>c</w:t>
      </w:r>
      <w:r w:rsidR="00925F47" w:rsidRPr="00B3580A">
        <w:rPr>
          <w:rFonts w:ascii="Times New Roman" w:hAnsi="Times New Roman"/>
          <w:lang w:val="en-US"/>
        </w:rPr>
        <w:t>ommittee</w:t>
      </w:r>
      <w:r w:rsidR="00DA4528">
        <w:rPr>
          <w:rFonts w:ascii="Times New Roman" w:hAnsi="Times New Roman"/>
          <w:lang w:val="en-US"/>
        </w:rPr>
        <w:t>:</w:t>
      </w:r>
      <w:r w:rsidR="00925F47"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342E9A" w:rsidP="00201EF6">
      <w:pPr>
        <w:spacing w:line="360" w:lineRule="auto"/>
        <w:ind w:left="120" w:firstLine="600"/>
        <w:jc w:val="both"/>
        <w:rPr>
          <w:rFonts w:ascii="Times New Roman" w:hAnsi="Times New Roman"/>
          <w:lang w:val="en-US"/>
        </w:rPr>
      </w:pPr>
      <w:r w:rsidRPr="00B3580A">
        <w:rPr>
          <w:rFonts w:ascii="Times New Roman" w:hAnsi="Times New Roman"/>
          <w:lang w:val="en-US"/>
        </w:rPr>
        <w:t>Provided further that at least once a year, the audit committee shall meet chief internal auditor and other members of the internal audit function without the chief financial officer and the external auditors being present.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bCs/>
          <w:lang w:val="en-US"/>
        </w:rPr>
        <w:tab/>
      </w:r>
      <w:r w:rsidR="00840039" w:rsidRPr="00B3580A">
        <w:rPr>
          <w:rFonts w:ascii="Times New Roman" w:hAnsi="Times New Roman"/>
          <w:bCs/>
          <w:lang w:val="en-US"/>
        </w:rPr>
        <w:t>(</w:t>
      </w:r>
      <w:r w:rsidR="00342E9A" w:rsidRPr="00B3580A">
        <w:rPr>
          <w:rFonts w:ascii="Times New Roman" w:hAnsi="Times New Roman"/>
          <w:bCs/>
          <w:lang w:val="en-US"/>
        </w:rPr>
        <w:t>4)</w:t>
      </w:r>
      <w:r w:rsidR="00342E9A" w:rsidRPr="00B3580A">
        <w:rPr>
          <w:rFonts w:ascii="Times New Roman" w:hAnsi="Times New Roman"/>
          <w:bCs/>
          <w:lang w:val="en-US"/>
        </w:rPr>
        <w:tab/>
      </w:r>
      <w:r w:rsidR="00EE1D85" w:rsidRPr="00B3580A">
        <w:rPr>
          <w:rFonts w:ascii="Times New Roman" w:hAnsi="Times New Roman"/>
          <w:lang w:val="en-US"/>
        </w:rPr>
        <w:t xml:space="preserve">The </w:t>
      </w:r>
      <w:r w:rsidR="00342E9A" w:rsidRPr="00B3580A">
        <w:rPr>
          <w:rFonts w:ascii="Times New Roman" w:hAnsi="Times New Roman"/>
          <w:lang w:val="en-US"/>
        </w:rPr>
        <w:t xml:space="preserve">Board shall determine the </w:t>
      </w:r>
      <w:r w:rsidR="00151766" w:rsidRPr="00B3580A">
        <w:rPr>
          <w:rFonts w:ascii="Times New Roman" w:hAnsi="Times New Roman"/>
          <w:lang w:val="en-US"/>
        </w:rPr>
        <w:t>t</w:t>
      </w:r>
      <w:r w:rsidR="00342E9A" w:rsidRPr="00B3580A">
        <w:rPr>
          <w:rFonts w:ascii="Times New Roman" w:hAnsi="Times New Roman"/>
          <w:lang w:val="en-US"/>
        </w:rPr>
        <w:t xml:space="preserve">erms of </w:t>
      </w:r>
      <w:r w:rsidR="00151766" w:rsidRPr="00B3580A">
        <w:rPr>
          <w:rFonts w:ascii="Times New Roman" w:hAnsi="Times New Roman"/>
          <w:lang w:val="en-US"/>
        </w:rPr>
        <w:t>r</w:t>
      </w:r>
      <w:r w:rsidR="00342E9A" w:rsidRPr="00B3580A">
        <w:rPr>
          <w:rFonts w:ascii="Times New Roman" w:hAnsi="Times New Roman"/>
          <w:lang w:val="en-US"/>
        </w:rPr>
        <w:t xml:space="preserve">eference of </w:t>
      </w:r>
      <w:r w:rsidR="00EE1D85" w:rsidRPr="00B3580A">
        <w:rPr>
          <w:rFonts w:ascii="Times New Roman" w:hAnsi="Times New Roman"/>
          <w:lang w:val="en-US"/>
        </w:rPr>
        <w:t xml:space="preserve">the </w:t>
      </w:r>
      <w:r w:rsidR="0021355F" w:rsidRPr="00B3580A">
        <w:rPr>
          <w:rFonts w:ascii="Times New Roman" w:hAnsi="Times New Roman"/>
          <w:lang w:val="en-US"/>
        </w:rPr>
        <w:t>a</w:t>
      </w:r>
      <w:r w:rsidR="00342E9A" w:rsidRPr="00B3580A">
        <w:rPr>
          <w:rFonts w:ascii="Times New Roman" w:hAnsi="Times New Roman"/>
          <w:lang w:val="en-US"/>
        </w:rPr>
        <w:t xml:space="preserve">udit </w:t>
      </w:r>
      <w:r w:rsidR="0021355F" w:rsidRPr="00B3580A">
        <w:rPr>
          <w:rFonts w:ascii="Times New Roman" w:hAnsi="Times New Roman"/>
          <w:lang w:val="en-US"/>
        </w:rPr>
        <w:t>c</w:t>
      </w:r>
      <w:r w:rsidR="00342E9A" w:rsidRPr="00B3580A">
        <w:rPr>
          <w:rFonts w:ascii="Times New Roman" w:hAnsi="Times New Roman"/>
          <w:lang w:val="en-US"/>
        </w:rPr>
        <w:t xml:space="preserve">ommittee. </w:t>
      </w:r>
      <w:r w:rsidR="00EE1D85" w:rsidRPr="00B3580A">
        <w:rPr>
          <w:rFonts w:ascii="Times New Roman" w:hAnsi="Times New Roman"/>
          <w:lang w:val="en-US"/>
        </w:rPr>
        <w:t xml:space="preserve">The terms of reference shall be in writing, </w:t>
      </w:r>
      <w:r w:rsidR="00320C78" w:rsidRPr="00B3580A">
        <w:rPr>
          <w:rFonts w:ascii="Times New Roman" w:hAnsi="Times New Roman"/>
          <w:lang w:val="en-US"/>
        </w:rPr>
        <w:t xml:space="preserve">specifying the mandate of the </w:t>
      </w:r>
      <w:r w:rsidR="0021355F" w:rsidRPr="00B3580A">
        <w:rPr>
          <w:rFonts w:ascii="Times New Roman" w:hAnsi="Times New Roman"/>
          <w:lang w:val="en-US"/>
        </w:rPr>
        <w:t>a</w:t>
      </w:r>
      <w:r w:rsidR="00320C78" w:rsidRPr="00B3580A">
        <w:rPr>
          <w:rFonts w:ascii="Times New Roman" w:hAnsi="Times New Roman"/>
          <w:lang w:val="en-US"/>
        </w:rPr>
        <w:t xml:space="preserve">udit </w:t>
      </w:r>
      <w:r w:rsidR="0021355F" w:rsidRPr="00B3580A">
        <w:rPr>
          <w:rFonts w:ascii="Times New Roman" w:hAnsi="Times New Roman"/>
          <w:lang w:val="en-US"/>
        </w:rPr>
        <w:t>c</w:t>
      </w:r>
      <w:r w:rsidR="00320C78" w:rsidRPr="00B3580A">
        <w:rPr>
          <w:rFonts w:ascii="Times New Roman" w:hAnsi="Times New Roman"/>
          <w:lang w:val="en-US"/>
        </w:rPr>
        <w:t>ommittee.</w:t>
      </w:r>
      <w:r w:rsidR="00EE1D85" w:rsidRPr="00B3580A">
        <w:rPr>
          <w:rFonts w:ascii="Times New Roman" w:hAnsi="Times New Roman"/>
          <w:lang w:val="en-US"/>
        </w:rPr>
        <w:t xml:space="preserve"> </w:t>
      </w:r>
      <w:r w:rsidR="00342E9A" w:rsidRPr="00B3580A">
        <w:rPr>
          <w:rFonts w:ascii="Times New Roman" w:hAnsi="Times New Roman"/>
          <w:lang w:val="en-US"/>
        </w:rPr>
        <w:t xml:space="preserve">The </w:t>
      </w:r>
      <w:r w:rsidR="0021355F" w:rsidRPr="00B3580A">
        <w:rPr>
          <w:rFonts w:ascii="Times New Roman" w:hAnsi="Times New Roman"/>
          <w:lang w:val="en-US"/>
        </w:rPr>
        <w:t>audit c</w:t>
      </w:r>
      <w:r w:rsidR="00342E9A" w:rsidRPr="00B3580A">
        <w:rPr>
          <w:rFonts w:ascii="Times New Roman" w:hAnsi="Times New Roman"/>
          <w:lang w:val="en-US"/>
        </w:rPr>
        <w:t xml:space="preserve">ommittee </w:t>
      </w:r>
      <w:r w:rsidR="00A96469" w:rsidRPr="00B3580A">
        <w:rPr>
          <w:rFonts w:ascii="Times New Roman" w:hAnsi="Times New Roman"/>
          <w:lang w:val="en-US"/>
        </w:rPr>
        <w:t xml:space="preserve">shall have full and </w:t>
      </w:r>
      <w:r w:rsidR="00342E9A" w:rsidRPr="00B3580A">
        <w:rPr>
          <w:rFonts w:ascii="Times New Roman" w:hAnsi="Times New Roman"/>
          <w:lang w:val="en-US"/>
        </w:rPr>
        <w:t>explicit authority to investigate any matter within its terms of reference</w:t>
      </w:r>
      <w:r w:rsidR="00A96469" w:rsidRPr="00B3580A">
        <w:rPr>
          <w:rFonts w:ascii="Times New Roman" w:hAnsi="Times New Roman"/>
          <w:lang w:val="en-US"/>
        </w:rPr>
        <w:t xml:space="preserve"> and shall be provided with adequate </w:t>
      </w:r>
      <w:r w:rsidR="00342E9A" w:rsidRPr="00B3580A">
        <w:rPr>
          <w:rFonts w:ascii="Times New Roman" w:hAnsi="Times New Roman"/>
          <w:lang w:val="en-US"/>
        </w:rPr>
        <w:t xml:space="preserve">resources </w:t>
      </w:r>
      <w:r w:rsidR="00A96469" w:rsidRPr="00B3580A">
        <w:rPr>
          <w:rFonts w:ascii="Times New Roman" w:hAnsi="Times New Roman"/>
          <w:lang w:val="en-US"/>
        </w:rPr>
        <w:t xml:space="preserve">and </w:t>
      </w:r>
      <w:r w:rsidR="00342E9A" w:rsidRPr="00B3580A">
        <w:rPr>
          <w:rFonts w:ascii="Times New Roman" w:hAnsi="Times New Roman"/>
          <w:lang w:val="en-US"/>
        </w:rPr>
        <w:t xml:space="preserve">access to </w:t>
      </w:r>
      <w:r w:rsidR="00A96469" w:rsidRPr="00B3580A">
        <w:rPr>
          <w:rFonts w:ascii="Times New Roman" w:hAnsi="Times New Roman"/>
          <w:lang w:val="en-US"/>
        </w:rPr>
        <w:t xml:space="preserve">all relevant </w:t>
      </w:r>
      <w:r w:rsidR="00342E9A" w:rsidRPr="00B3580A">
        <w:rPr>
          <w:rFonts w:ascii="Times New Roman" w:hAnsi="Times New Roman"/>
          <w:lang w:val="en-US"/>
        </w:rPr>
        <w:t>information.</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(5)</w:t>
      </w:r>
      <w:r w:rsidR="00342E9A" w:rsidRPr="00B3580A">
        <w:rPr>
          <w:rFonts w:ascii="Times New Roman" w:hAnsi="Times New Roman"/>
          <w:lang w:val="en-US"/>
        </w:rPr>
        <w:tab/>
        <w:t xml:space="preserve">The audit committee shall, </w:t>
      </w:r>
      <w:r w:rsidR="00342E9A" w:rsidRPr="00B3580A">
        <w:rPr>
          <w:rFonts w:ascii="Times New Roman" w:hAnsi="Times New Roman"/>
          <w:i/>
          <w:lang w:val="en-US"/>
        </w:rPr>
        <w:t>inter-alia</w:t>
      </w:r>
      <w:r w:rsidR="00342E9A" w:rsidRPr="00B3580A">
        <w:rPr>
          <w:rFonts w:ascii="Times New Roman" w:hAnsi="Times New Roman"/>
          <w:lang w:val="en-US"/>
        </w:rPr>
        <w:t>, be responsible for recommending to the Board the appointment of external auditors by the Public Sector Company’s shareholders and shall consider any questions of resignation or removal of external auditors, audit fees and provision by external auditors of any service to the Public Sector Company in addition to audit of its financial statements. In the absence of strong grounds to proceed otherwise, the Board shall act in accordance with the recommendations of the audit committee in all these matters. However, the Board shall not be deemed to absolve itself of its overall responsibility for the functions delegated to the audit committee.</w:t>
      </w:r>
    </w:p>
    <w:p w:rsidR="00342E9A" w:rsidRPr="00B3580A" w:rsidRDefault="00342E9A" w:rsidP="00201EF6">
      <w:pPr>
        <w:spacing w:line="360" w:lineRule="auto"/>
        <w:ind w:left="120" w:hanging="120"/>
        <w:jc w:val="both"/>
        <w:rPr>
          <w:rFonts w:ascii="Times New Roman" w:hAnsi="Times New Roman"/>
          <w:lang w:val="en-US"/>
        </w:rPr>
      </w:pPr>
    </w:p>
    <w:p w:rsidR="00342E9A" w:rsidRPr="00B3580A" w:rsidRDefault="00342E9A" w:rsidP="00201EF6">
      <w:pPr>
        <w:spacing w:line="360" w:lineRule="auto"/>
        <w:ind w:left="120" w:hanging="120"/>
        <w:jc w:val="both"/>
        <w:rPr>
          <w:rFonts w:ascii="Times New Roman" w:hAnsi="Times New Roman"/>
          <w:lang w:val="en-US"/>
        </w:rPr>
      </w:pPr>
      <w:r w:rsidRPr="00B3580A">
        <w:rPr>
          <w:rFonts w:ascii="Times New Roman" w:hAnsi="Times New Roman"/>
          <w:lang w:val="en-US"/>
        </w:rPr>
        <w:tab/>
      </w:r>
      <w:r w:rsidR="00FE1B31" w:rsidRPr="00B3580A">
        <w:rPr>
          <w:rFonts w:ascii="Times New Roman" w:hAnsi="Times New Roman"/>
          <w:lang w:val="en-US"/>
        </w:rPr>
        <w:tab/>
      </w:r>
      <w:r w:rsidRPr="00B3580A">
        <w:rPr>
          <w:rFonts w:ascii="Times New Roman" w:hAnsi="Times New Roman"/>
          <w:lang w:val="en-US"/>
        </w:rPr>
        <w:t>(6)</w:t>
      </w:r>
      <w:r w:rsidRPr="00B3580A">
        <w:rPr>
          <w:rFonts w:ascii="Times New Roman" w:hAnsi="Times New Roman"/>
          <w:lang w:val="en-US"/>
        </w:rPr>
        <w:tab/>
        <w:t>The terms of reference of the audit committee may also include the following</w:t>
      </w:r>
      <w:r w:rsidR="00DA4528">
        <w:rPr>
          <w:rFonts w:ascii="Times New Roman" w:hAnsi="Times New Roman"/>
          <w:lang w:val="en-US"/>
        </w:rPr>
        <w:t>, namely</w:t>
      </w:r>
      <w:r w:rsidRPr="00B3580A">
        <w:rPr>
          <w:rFonts w:ascii="Times New Roman" w:hAnsi="Times New Roman"/>
          <w:lang w:val="en-US"/>
        </w:rPr>
        <w:t>:</w:t>
      </w:r>
      <w:r w:rsidR="00DA4528">
        <w:rPr>
          <w:rFonts w:ascii="Times New Roman" w:hAnsi="Times New Roman"/>
          <w:lang w:val="en-US"/>
        </w:rPr>
        <w:t>-</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lang w:val="en-US"/>
        </w:rPr>
        <w:tab/>
        <w:t xml:space="preserve">determination of appropriate measures to safeguard the Public Sector Company’s assets;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(b)</w:t>
      </w:r>
      <w:r w:rsidRPr="00B3580A">
        <w:rPr>
          <w:rFonts w:ascii="Times New Roman" w:hAnsi="Times New Roman"/>
          <w:lang w:val="en-US"/>
        </w:rPr>
        <w:tab/>
        <w:t xml:space="preserve">review of </w:t>
      </w:r>
      <w:r w:rsidR="009F73B3" w:rsidRPr="00B3580A">
        <w:rPr>
          <w:rFonts w:ascii="Times New Roman" w:hAnsi="Times New Roman"/>
          <w:lang w:val="en-US"/>
        </w:rPr>
        <w:t xml:space="preserve">financial </w:t>
      </w:r>
      <w:r w:rsidRPr="00B3580A">
        <w:rPr>
          <w:rFonts w:ascii="Times New Roman" w:hAnsi="Times New Roman"/>
          <w:lang w:val="en-US"/>
        </w:rPr>
        <w:t xml:space="preserve">results;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(c)</w:t>
      </w:r>
      <w:r w:rsidRPr="00B3580A">
        <w:rPr>
          <w:rFonts w:ascii="Times New Roman" w:hAnsi="Times New Roman"/>
          <w:lang w:val="en-US"/>
        </w:rPr>
        <w:tab/>
        <w:t>review of quarterly, half-yearly and annual financial statements of the Public Sector Company, prior to their approval by the Board, focusing on</w:t>
      </w:r>
      <w:r w:rsidR="00DA4528">
        <w:rPr>
          <w:rFonts w:ascii="Times New Roman" w:hAnsi="Times New Roman"/>
          <w:lang w:val="en-US"/>
        </w:rPr>
        <w:t>,-</w:t>
      </w:r>
      <w:r w:rsidRPr="00B3580A">
        <w:rPr>
          <w:rFonts w:ascii="Times New Roman" w:hAnsi="Times New Roman"/>
          <w:lang w:val="en-US"/>
        </w:rPr>
        <w:t xml:space="preserve"> </w:t>
      </w:r>
    </w:p>
    <w:p w:rsidR="00342E9A" w:rsidRPr="00B3580A" w:rsidRDefault="00342E9A" w:rsidP="00BB7E6B">
      <w:pPr>
        <w:tabs>
          <w:tab w:val="left" w:pos="1200"/>
        </w:tabs>
        <w:spacing w:before="120" w:after="120" w:line="276" w:lineRule="auto"/>
        <w:ind w:left="2880" w:hanging="720"/>
        <w:jc w:val="both"/>
        <w:rPr>
          <w:rFonts w:ascii="Times New Roman" w:hAnsi="Times New Roman"/>
          <w:lang w:val="en-US"/>
        </w:rPr>
      </w:pPr>
      <w:r w:rsidRPr="00B3580A">
        <w:rPr>
          <w:rFonts w:ascii="Times New Roman" w:hAnsi="Times New Roman"/>
          <w:lang w:val="en-US"/>
        </w:rPr>
        <w:lastRenderedPageBreak/>
        <w:t>(</w:t>
      </w:r>
      <w:proofErr w:type="spellStart"/>
      <w:r w:rsidRPr="00B3580A">
        <w:rPr>
          <w:rFonts w:ascii="Times New Roman" w:hAnsi="Times New Roman"/>
          <w:lang w:val="en-US"/>
        </w:rPr>
        <w:t>i</w:t>
      </w:r>
      <w:proofErr w:type="spellEnd"/>
      <w:r w:rsidRPr="00B3580A">
        <w:rPr>
          <w:rFonts w:ascii="Times New Roman" w:hAnsi="Times New Roman"/>
          <w:lang w:val="en-US"/>
        </w:rPr>
        <w:t>)</w:t>
      </w:r>
      <w:r w:rsidRPr="00B3580A">
        <w:rPr>
          <w:rFonts w:ascii="Times New Roman" w:hAnsi="Times New Roman"/>
          <w:lang w:val="en-US"/>
        </w:rPr>
        <w:tab/>
        <w:t xml:space="preserve">major </w:t>
      </w:r>
      <w:r w:rsidR="00925F47" w:rsidRPr="00B3580A">
        <w:rPr>
          <w:rFonts w:ascii="Times New Roman" w:hAnsi="Times New Roman"/>
          <w:lang w:val="en-US"/>
        </w:rPr>
        <w:t>judgment</w:t>
      </w:r>
      <w:r w:rsidR="006E0273" w:rsidRPr="00B3580A">
        <w:rPr>
          <w:rFonts w:ascii="Times New Roman" w:hAnsi="Times New Roman"/>
          <w:lang w:val="en-US"/>
        </w:rPr>
        <w:t xml:space="preserve"> </w:t>
      </w:r>
      <w:r w:rsidRPr="00B3580A">
        <w:rPr>
          <w:rFonts w:ascii="Times New Roman" w:hAnsi="Times New Roman"/>
          <w:lang w:val="en-US"/>
        </w:rPr>
        <w:t>areas;</w:t>
      </w:r>
    </w:p>
    <w:p w:rsidR="00342E9A" w:rsidRPr="00B3580A" w:rsidRDefault="00342E9A" w:rsidP="00BB7E6B">
      <w:pPr>
        <w:tabs>
          <w:tab w:val="left" w:pos="1200"/>
        </w:tabs>
        <w:spacing w:before="120" w:after="120" w:line="276" w:lineRule="auto"/>
        <w:ind w:left="2880" w:hanging="720"/>
        <w:jc w:val="both"/>
        <w:rPr>
          <w:rFonts w:ascii="Times New Roman" w:hAnsi="Times New Roman"/>
          <w:lang w:val="en-US"/>
        </w:rPr>
      </w:pPr>
      <w:r w:rsidRPr="00B3580A">
        <w:rPr>
          <w:rFonts w:ascii="Times New Roman" w:hAnsi="Times New Roman"/>
          <w:lang w:val="en-US"/>
        </w:rPr>
        <w:t>(ii)</w:t>
      </w:r>
      <w:r w:rsidRPr="00B3580A">
        <w:rPr>
          <w:rFonts w:ascii="Times New Roman" w:hAnsi="Times New Roman"/>
          <w:lang w:val="en-US"/>
        </w:rPr>
        <w:tab/>
        <w:t xml:space="preserve">significant adjustments resulting from the audit; </w:t>
      </w:r>
    </w:p>
    <w:p w:rsidR="00342E9A" w:rsidRPr="00B3580A" w:rsidRDefault="00342E9A" w:rsidP="00BB7E6B">
      <w:pPr>
        <w:tabs>
          <w:tab w:val="left" w:pos="1800"/>
        </w:tabs>
        <w:spacing w:before="120" w:after="120" w:line="276" w:lineRule="auto"/>
        <w:ind w:left="2880" w:hanging="720"/>
        <w:jc w:val="both"/>
        <w:rPr>
          <w:rFonts w:ascii="Times New Roman" w:hAnsi="Times New Roman"/>
          <w:lang w:val="en-US"/>
        </w:rPr>
      </w:pPr>
      <w:r w:rsidRPr="00B3580A">
        <w:rPr>
          <w:rFonts w:ascii="Times New Roman" w:hAnsi="Times New Roman"/>
          <w:lang w:val="en-US"/>
        </w:rPr>
        <w:t>(iii)</w:t>
      </w:r>
      <w:r w:rsidRPr="00B3580A">
        <w:rPr>
          <w:rFonts w:ascii="Times New Roman" w:hAnsi="Times New Roman"/>
          <w:lang w:val="en-US"/>
        </w:rPr>
        <w:tab/>
        <w:t xml:space="preserve">the going-concern assumption; </w:t>
      </w:r>
    </w:p>
    <w:p w:rsidR="00342E9A" w:rsidRPr="00B3580A" w:rsidRDefault="00342E9A" w:rsidP="00BB7E6B">
      <w:pPr>
        <w:tabs>
          <w:tab w:val="left" w:pos="1800"/>
        </w:tabs>
        <w:spacing w:before="120" w:after="120" w:line="276" w:lineRule="auto"/>
        <w:ind w:left="2880" w:hanging="720"/>
        <w:jc w:val="both"/>
        <w:rPr>
          <w:rFonts w:ascii="Times New Roman" w:hAnsi="Times New Roman"/>
          <w:lang w:val="en-US"/>
        </w:rPr>
      </w:pPr>
      <w:r w:rsidRPr="00B3580A">
        <w:rPr>
          <w:rFonts w:ascii="Times New Roman" w:hAnsi="Times New Roman"/>
          <w:lang w:val="en-US"/>
        </w:rPr>
        <w:t>(iv)</w:t>
      </w:r>
      <w:r w:rsidRPr="00B3580A">
        <w:rPr>
          <w:rFonts w:ascii="Times New Roman" w:hAnsi="Times New Roman"/>
          <w:lang w:val="en-US"/>
        </w:rPr>
        <w:tab/>
        <w:t>any changes in accounting policies and practices; and</w:t>
      </w:r>
    </w:p>
    <w:p w:rsidR="00342E9A" w:rsidRPr="00B3580A" w:rsidRDefault="00342E9A" w:rsidP="00BB7E6B">
      <w:pPr>
        <w:tabs>
          <w:tab w:val="left" w:pos="1800"/>
        </w:tabs>
        <w:spacing w:before="120" w:after="120" w:line="276" w:lineRule="auto"/>
        <w:ind w:left="2880" w:hanging="720"/>
        <w:jc w:val="both"/>
        <w:rPr>
          <w:rFonts w:ascii="Times New Roman" w:hAnsi="Times New Roman"/>
          <w:lang w:val="en-US"/>
        </w:rPr>
      </w:pPr>
      <w:r w:rsidRPr="00B3580A">
        <w:rPr>
          <w:rFonts w:ascii="Times New Roman" w:hAnsi="Times New Roman"/>
          <w:lang w:val="en-US"/>
        </w:rPr>
        <w:t>(v)</w:t>
      </w:r>
      <w:r w:rsidRPr="00B3580A">
        <w:rPr>
          <w:rFonts w:ascii="Times New Roman" w:hAnsi="Times New Roman"/>
          <w:lang w:val="en-US"/>
        </w:rPr>
        <w:tab/>
        <w:t xml:space="preserve">compliance with applicable accounting standards. </w:t>
      </w:r>
    </w:p>
    <w:p w:rsidR="00840039" w:rsidRPr="00B3580A" w:rsidRDefault="00925F47" w:rsidP="00BB7E6B">
      <w:pPr>
        <w:autoSpaceDE w:val="0"/>
        <w:autoSpaceDN w:val="0"/>
        <w:adjustRightInd w:val="0"/>
        <w:spacing w:before="120" w:after="120" w:line="276" w:lineRule="auto"/>
        <w:ind w:left="120" w:hanging="120"/>
        <w:jc w:val="both"/>
        <w:rPr>
          <w:rFonts w:ascii="Times New Roman" w:hAnsi="Times New Roman"/>
          <w:b/>
          <w:iCs/>
          <w:lang w:val="en-US"/>
        </w:rPr>
      </w:pPr>
      <w:r w:rsidRPr="00B3580A">
        <w:rPr>
          <w:rFonts w:ascii="Times New Roman" w:hAnsi="Times New Roman"/>
          <w:b/>
          <w:iCs/>
          <w:lang w:val="en-US"/>
        </w:rPr>
        <w:t xml:space="preserve"> </w:t>
      </w:r>
      <w:r w:rsidR="00840039" w:rsidRPr="00B3580A">
        <w:rPr>
          <w:rFonts w:ascii="Times New Roman" w:hAnsi="Times New Roman"/>
          <w:b/>
          <w:iCs/>
          <w:lang w:val="en-US"/>
        </w:rPr>
        <w:tab/>
      </w:r>
    </w:p>
    <w:p w:rsidR="00E8782D" w:rsidRPr="00B3580A" w:rsidRDefault="00965F0A" w:rsidP="00BB7E6B">
      <w:pPr>
        <w:autoSpaceDE w:val="0"/>
        <w:autoSpaceDN w:val="0"/>
        <w:adjustRightInd w:val="0"/>
        <w:spacing w:before="240" w:after="240" w:line="276" w:lineRule="auto"/>
        <w:ind w:left="2160"/>
        <w:jc w:val="both"/>
        <w:rPr>
          <w:rFonts w:ascii="Times New Roman" w:hAnsi="Times New Roman"/>
          <w:iCs/>
          <w:lang w:val="en-US"/>
        </w:rPr>
      </w:pPr>
      <w:r w:rsidRPr="00B3580A">
        <w:rPr>
          <w:rFonts w:ascii="Times New Roman" w:hAnsi="Times New Roman"/>
          <w:i/>
          <w:iCs/>
          <w:lang w:val="en-US"/>
        </w:rPr>
        <w:t>Explanation</w:t>
      </w:r>
      <w:r w:rsidR="006978BB" w:rsidRPr="00B3580A">
        <w:rPr>
          <w:rFonts w:ascii="Times New Roman" w:hAnsi="Times New Roman"/>
          <w:b/>
          <w:i/>
          <w:iCs/>
          <w:lang w:val="en-US"/>
        </w:rPr>
        <w:t>.-</w:t>
      </w:r>
      <w:r w:rsidR="006978BB" w:rsidRPr="00B3580A">
        <w:rPr>
          <w:rFonts w:ascii="Times New Roman" w:hAnsi="Times New Roman"/>
          <w:iCs/>
          <w:lang w:val="en-US"/>
        </w:rPr>
        <w:t xml:space="preserve"> </w:t>
      </w:r>
      <w:r w:rsidR="00925F47" w:rsidRPr="00B3580A">
        <w:rPr>
          <w:rFonts w:ascii="Times New Roman" w:hAnsi="Times New Roman"/>
          <w:iCs/>
          <w:lang w:val="en-US"/>
        </w:rPr>
        <w:t xml:space="preserve">The appropriateness of the use of the going concern assumption in the preparation of the financial statements is generally not in question when auditing Public Sector Company having funding arrangements backed by </w:t>
      </w:r>
      <w:r w:rsidR="009F73B3" w:rsidRPr="00B3580A">
        <w:rPr>
          <w:rFonts w:ascii="Times New Roman" w:hAnsi="Times New Roman"/>
          <w:iCs/>
          <w:lang w:val="en-US"/>
        </w:rPr>
        <w:t xml:space="preserve">the </w:t>
      </w:r>
      <w:r w:rsidR="00925F47" w:rsidRPr="00B3580A">
        <w:rPr>
          <w:rFonts w:ascii="Times New Roman" w:hAnsi="Times New Roman"/>
          <w:iCs/>
          <w:lang w:val="en-US"/>
        </w:rPr>
        <w:t>Government. However, where such arrangements do not exist, or where Government funding of the Public Sector Company may be withdrawn and the existence of the Public Sector Company may be at risk, International Standards on Auditing provide useful guidance. This issue is increasingly important for Public Sector Companies which have been privatized</w:t>
      </w:r>
      <w:r w:rsidR="00DA4528">
        <w:rPr>
          <w:rFonts w:ascii="Times New Roman" w:hAnsi="Times New Roman"/>
          <w:iCs/>
          <w:lang w:val="en-US"/>
        </w:rPr>
        <w:t>;</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(d)</w:t>
      </w:r>
      <w:r w:rsidRPr="00B3580A">
        <w:rPr>
          <w:rFonts w:ascii="Times New Roman" w:hAnsi="Times New Roman"/>
          <w:lang w:val="en-US"/>
        </w:rPr>
        <w:tab/>
        <w:t xml:space="preserve">facilitating the external audit and discussion with external auditors of major observations arising from interim and final audits and any matter that the auditors may wish to highlight (in the absence of management, where necessary);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(e)</w:t>
      </w:r>
      <w:r w:rsidRPr="00B3580A">
        <w:rPr>
          <w:rFonts w:ascii="Times New Roman" w:hAnsi="Times New Roman"/>
          <w:lang w:val="en-US"/>
        </w:rPr>
        <w:tab/>
        <w:t xml:space="preserve">review of management letter issued by external auditors and management’s response thereto;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(f)</w:t>
      </w:r>
      <w:r w:rsidRPr="00B3580A">
        <w:rPr>
          <w:rFonts w:ascii="Times New Roman" w:hAnsi="Times New Roman"/>
          <w:lang w:val="en-US"/>
        </w:rPr>
        <w:tab/>
        <w:t xml:space="preserve">ensuring coordination between the internal and external auditors of the Public Sector Company;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(g)</w:t>
      </w:r>
      <w:r w:rsidRPr="00B3580A">
        <w:rPr>
          <w:rFonts w:ascii="Times New Roman" w:hAnsi="Times New Roman"/>
          <w:lang w:val="en-US"/>
        </w:rPr>
        <w:tab/>
        <w:t xml:space="preserve">review of the scope and extent of internal audit and ensuring that the internal audit function has adequate resources and is appropriately placed within the Public Sector Company;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(h)</w:t>
      </w:r>
      <w:r w:rsidRPr="00B3580A">
        <w:rPr>
          <w:rFonts w:ascii="Times New Roman" w:hAnsi="Times New Roman"/>
          <w:lang w:val="en-US"/>
        </w:rPr>
        <w:tab/>
        <w:t xml:space="preserve">consideration of major findings of internal investigations and management's response thereto;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proofErr w:type="spellStart"/>
      <w:r w:rsidRPr="00B3580A">
        <w:rPr>
          <w:rFonts w:ascii="Times New Roman" w:hAnsi="Times New Roman"/>
          <w:lang w:val="en-US"/>
        </w:rPr>
        <w:t>i</w:t>
      </w:r>
      <w:proofErr w:type="spellEnd"/>
      <w:r w:rsidRPr="00B3580A">
        <w:rPr>
          <w:rFonts w:ascii="Times New Roman" w:hAnsi="Times New Roman"/>
          <w:lang w:val="en-US"/>
        </w:rPr>
        <w:t>)</w:t>
      </w:r>
      <w:r w:rsidRPr="00B3580A">
        <w:rPr>
          <w:rFonts w:ascii="Times New Roman" w:hAnsi="Times New Roman"/>
          <w:lang w:val="en-US"/>
        </w:rPr>
        <w:tab/>
        <w:t xml:space="preserve">ascertaining that the internal control system including financial and operational controls, accounting system and reporting structure are adequate and effective;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(j)</w:t>
      </w:r>
      <w:r w:rsidRPr="00B3580A">
        <w:rPr>
          <w:rFonts w:ascii="Times New Roman" w:hAnsi="Times New Roman"/>
          <w:lang w:val="en-US"/>
        </w:rPr>
        <w:tab/>
        <w:t xml:space="preserve">review of the Public Sector Company’s statement on internal control systems prior to endorsement by the Board;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lastRenderedPageBreak/>
        <w:t>(k)</w:t>
      </w:r>
      <w:r w:rsidRPr="00B3580A">
        <w:rPr>
          <w:rFonts w:ascii="Times New Roman" w:hAnsi="Times New Roman"/>
          <w:lang w:val="en-US"/>
        </w:rPr>
        <w:tab/>
        <w:t>recommending or approving the hiring or removal of the chief internal auditor;</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(l)</w:t>
      </w:r>
      <w:r w:rsidRPr="00B3580A">
        <w:rPr>
          <w:rFonts w:ascii="Times New Roman" w:hAnsi="Times New Roman"/>
          <w:lang w:val="en-US"/>
        </w:rPr>
        <w:tab/>
        <w:t xml:space="preserve">instituting special projects, value for money studies or other investigations on any matter specified by the Board, in consultation with the </w:t>
      </w:r>
      <w:r w:rsidR="0021355F" w:rsidRPr="00B3580A">
        <w:rPr>
          <w:rFonts w:ascii="Times New Roman" w:hAnsi="Times New Roman"/>
          <w:lang w:val="en-US"/>
        </w:rPr>
        <w:t>c</w:t>
      </w:r>
      <w:r w:rsidRPr="00B3580A">
        <w:rPr>
          <w:rFonts w:ascii="Times New Roman" w:hAnsi="Times New Roman"/>
          <w:lang w:val="en-US"/>
        </w:rPr>
        <w:t xml:space="preserve">hief </w:t>
      </w:r>
      <w:r w:rsidR="0021355F" w:rsidRPr="00B3580A">
        <w:rPr>
          <w:rFonts w:ascii="Times New Roman" w:hAnsi="Times New Roman"/>
          <w:lang w:val="en-US"/>
        </w:rPr>
        <w:t>e</w:t>
      </w:r>
      <w:r w:rsidRPr="00B3580A">
        <w:rPr>
          <w:rFonts w:ascii="Times New Roman" w:hAnsi="Times New Roman"/>
          <w:lang w:val="en-US"/>
        </w:rPr>
        <w:t xml:space="preserve">xecutive and to consider remittance of any matter to the external auditors or to any other external body;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(m)</w:t>
      </w:r>
      <w:r w:rsidRPr="00B3580A">
        <w:rPr>
          <w:rFonts w:ascii="Times New Roman" w:hAnsi="Times New Roman"/>
          <w:lang w:val="en-US"/>
        </w:rPr>
        <w:tab/>
        <w:t xml:space="preserve">determination of compliance with relevant statutory requirements; </w:t>
      </w:r>
    </w:p>
    <w:p w:rsidR="00862FA3"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(n)</w:t>
      </w:r>
      <w:r w:rsidRPr="00B3580A">
        <w:rPr>
          <w:rFonts w:ascii="Times New Roman" w:hAnsi="Times New Roman"/>
          <w:lang w:val="en-US"/>
        </w:rPr>
        <w:tab/>
        <w:t xml:space="preserve">monitoring compliance with the best practices of corporate governance and identification of significant violations thereof; </w:t>
      </w:r>
    </w:p>
    <w:p w:rsidR="00342E9A" w:rsidRPr="00B3580A" w:rsidRDefault="00862FA3"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(o)</w:t>
      </w:r>
      <w:r w:rsidRPr="00B3580A">
        <w:rPr>
          <w:rFonts w:ascii="Times New Roman" w:hAnsi="Times New Roman"/>
          <w:lang w:val="en-US"/>
        </w:rPr>
        <w:tab/>
        <w:t xml:space="preserve">overseeing whistle-blowing policy and protection mechanism; </w:t>
      </w:r>
      <w:r w:rsidR="00342E9A" w:rsidRPr="00B3580A">
        <w:rPr>
          <w:rFonts w:ascii="Times New Roman" w:hAnsi="Times New Roman"/>
          <w:lang w:val="en-US"/>
        </w:rPr>
        <w:t xml:space="preserve">and </w:t>
      </w:r>
    </w:p>
    <w:p w:rsidR="00342E9A" w:rsidRPr="00B3580A" w:rsidRDefault="00342E9A" w:rsidP="00BB7E6B">
      <w:pPr>
        <w:spacing w:before="240" w:after="240" w:line="276" w:lineRule="auto"/>
        <w:ind w:left="2160" w:hanging="720"/>
        <w:jc w:val="both"/>
        <w:rPr>
          <w:rFonts w:ascii="Times New Roman" w:hAnsi="Times New Roman"/>
          <w:lang w:val="en-US"/>
        </w:rPr>
      </w:pPr>
      <w:r w:rsidRPr="00B3580A">
        <w:rPr>
          <w:rFonts w:ascii="Times New Roman" w:hAnsi="Times New Roman"/>
          <w:lang w:val="en-US"/>
        </w:rPr>
        <w:t>(</w:t>
      </w:r>
      <w:r w:rsidR="00862FA3" w:rsidRPr="00B3580A">
        <w:rPr>
          <w:rFonts w:ascii="Times New Roman" w:hAnsi="Times New Roman"/>
          <w:lang w:val="en-US"/>
        </w:rPr>
        <w:t>p</w:t>
      </w:r>
      <w:r w:rsidRPr="00B3580A">
        <w:rPr>
          <w:rFonts w:ascii="Times New Roman" w:hAnsi="Times New Roman"/>
          <w:lang w:val="en-US"/>
        </w:rPr>
        <w:t>)</w:t>
      </w:r>
      <w:r w:rsidRPr="00B3580A">
        <w:rPr>
          <w:rFonts w:ascii="Times New Roman" w:hAnsi="Times New Roman"/>
          <w:lang w:val="en-US"/>
        </w:rPr>
        <w:tab/>
        <w:t xml:space="preserve">consideration of any other issue or matter as may be assigned by the Board. </w:t>
      </w:r>
    </w:p>
    <w:p w:rsidR="00342E9A" w:rsidRPr="00B3580A" w:rsidRDefault="005347AD" w:rsidP="00201EF6">
      <w:pPr>
        <w:tabs>
          <w:tab w:val="left" w:pos="0"/>
        </w:tabs>
        <w:autoSpaceDE w:val="0"/>
        <w:autoSpaceDN w:val="0"/>
        <w:adjustRightInd w:val="0"/>
        <w:spacing w:line="360" w:lineRule="auto"/>
        <w:ind w:left="120" w:hanging="120"/>
        <w:jc w:val="both"/>
        <w:rPr>
          <w:rFonts w:ascii="Times New Roman" w:hAnsi="Times New Roman"/>
          <w:lang w:val="en-US"/>
        </w:rPr>
      </w:pPr>
      <w:r w:rsidRPr="00B3580A">
        <w:rPr>
          <w:rFonts w:ascii="Times New Roman" w:hAnsi="Times New Roman"/>
          <w:lang w:val="en-US"/>
        </w:rPr>
        <w:tab/>
      </w:r>
      <w:r w:rsidR="00FE1B31" w:rsidRPr="00B3580A">
        <w:rPr>
          <w:rFonts w:ascii="Times New Roman" w:hAnsi="Times New Roman"/>
          <w:lang w:val="en-US"/>
        </w:rPr>
        <w:tab/>
      </w:r>
      <w:r w:rsidR="00342E9A" w:rsidRPr="00B3580A">
        <w:rPr>
          <w:rFonts w:ascii="Times New Roman" w:hAnsi="Times New Roman"/>
          <w:lang w:val="en-US"/>
        </w:rPr>
        <w:t>(7)</w:t>
      </w:r>
      <w:r w:rsidR="00342E9A" w:rsidRPr="00B3580A">
        <w:rPr>
          <w:rFonts w:ascii="Times New Roman" w:hAnsi="Times New Roman"/>
          <w:lang w:val="en-US"/>
        </w:rPr>
        <w:tab/>
        <w:t>The audit committee shall be responsible for managing the relationship of Public Sector Company with the external auditors. In managing the Public Sector Company’s relationship with the external auditors on behalf of the Board, the audit committee’s responsibilities include</w:t>
      </w:r>
      <w:r w:rsidR="00DA4528">
        <w:rPr>
          <w:rFonts w:ascii="Times New Roman" w:hAnsi="Times New Roman"/>
          <w:lang w:val="en-US"/>
        </w:rPr>
        <w:t>,-</w:t>
      </w:r>
    </w:p>
    <w:p w:rsidR="00342E9A" w:rsidRPr="00B3580A" w:rsidRDefault="00342E9A" w:rsidP="00201EF6">
      <w:pPr>
        <w:tabs>
          <w:tab w:val="left" w:pos="0"/>
          <w:tab w:val="left" w:pos="960"/>
          <w:tab w:val="left" w:pos="1080"/>
        </w:tabs>
        <w:autoSpaceDE w:val="0"/>
        <w:autoSpaceDN w:val="0"/>
        <w:adjustRightInd w:val="0"/>
        <w:spacing w:line="360" w:lineRule="auto"/>
        <w:ind w:left="120" w:hanging="120"/>
        <w:jc w:val="both"/>
        <w:rPr>
          <w:rFonts w:ascii="Times New Roman" w:hAnsi="Times New Roman"/>
          <w:lang w:val="en-US"/>
        </w:rPr>
      </w:pP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t>(a)</w:t>
      </w:r>
      <w:r w:rsidRPr="00B3580A">
        <w:rPr>
          <w:rFonts w:ascii="Times New Roman" w:hAnsi="Times New Roman"/>
          <w:lang w:val="en-US"/>
        </w:rPr>
        <w:tab/>
        <w:t>suggesting the appointment of the external auditor to the Board, the audit fee, and any questions of resignation or dismissal;</w:t>
      </w: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t>(b)</w:t>
      </w:r>
      <w:r w:rsidRPr="00B3580A">
        <w:rPr>
          <w:rFonts w:ascii="Times New Roman" w:hAnsi="Times New Roman"/>
          <w:lang w:val="en-US"/>
        </w:rPr>
        <w:tab/>
        <w:t xml:space="preserve">considering the objectives and scope of any non-financial audit or consultancy work proposed to be undertaken by the external auditors, and reviewing the remuneration for this work; </w:t>
      </w: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t>(c)</w:t>
      </w:r>
      <w:r w:rsidRPr="00B3580A">
        <w:rPr>
          <w:rFonts w:ascii="Times New Roman" w:hAnsi="Times New Roman"/>
          <w:lang w:val="en-US"/>
        </w:rPr>
        <w:tab/>
        <w:t>discussing with the external auditor</w:t>
      </w:r>
      <w:r w:rsidR="0021355F" w:rsidRPr="00B3580A">
        <w:rPr>
          <w:rFonts w:ascii="Times New Roman" w:hAnsi="Times New Roman"/>
          <w:lang w:val="en-US"/>
        </w:rPr>
        <w:t>s</w:t>
      </w:r>
      <w:r w:rsidRPr="00B3580A">
        <w:rPr>
          <w:rFonts w:ascii="Times New Roman" w:hAnsi="Times New Roman"/>
          <w:lang w:val="en-US"/>
        </w:rPr>
        <w:t xml:space="preserve"> before the audit commences the scope of the audit and the extent of reliance on internal audit and other review agencies;</w:t>
      </w: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t>(d)</w:t>
      </w:r>
      <w:r w:rsidRPr="00B3580A">
        <w:rPr>
          <w:rFonts w:ascii="Times New Roman" w:hAnsi="Times New Roman"/>
          <w:lang w:val="en-US"/>
        </w:rPr>
        <w:tab/>
        <w:t>discussing with the external auditors any significant issues from the review of the financial statements by the management, and any other work undertaken or overseen by the audit committee;</w:t>
      </w: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t>(e)</w:t>
      </w:r>
      <w:r w:rsidRPr="00B3580A">
        <w:rPr>
          <w:rFonts w:ascii="Times New Roman" w:hAnsi="Times New Roman"/>
          <w:lang w:val="en-US"/>
        </w:rPr>
        <w:tab/>
        <w:t>reviewing and considering the external auditors</w:t>
      </w:r>
      <w:r w:rsidR="0021355F" w:rsidRPr="00B3580A">
        <w:rPr>
          <w:rFonts w:ascii="Times New Roman" w:hAnsi="Times New Roman"/>
          <w:lang w:val="en-US"/>
        </w:rPr>
        <w:t>’</w:t>
      </w:r>
      <w:r w:rsidRPr="00B3580A">
        <w:rPr>
          <w:rFonts w:ascii="Times New Roman" w:hAnsi="Times New Roman"/>
          <w:lang w:val="en-US"/>
        </w:rPr>
        <w:t xml:space="preserve"> communication with management and management’s response thereto; and </w:t>
      </w: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p>
    <w:p w:rsidR="00342E9A" w:rsidRPr="00B3580A" w:rsidRDefault="00342E9A" w:rsidP="00BB7E6B">
      <w:pPr>
        <w:autoSpaceDE w:val="0"/>
        <w:autoSpaceDN w:val="0"/>
        <w:adjustRightInd w:val="0"/>
        <w:spacing w:line="276" w:lineRule="auto"/>
        <w:ind w:left="2160" w:hanging="720"/>
        <w:jc w:val="both"/>
        <w:rPr>
          <w:rFonts w:ascii="Times New Roman" w:hAnsi="Times New Roman"/>
          <w:lang w:val="en-US"/>
        </w:rPr>
      </w:pPr>
      <w:r w:rsidRPr="00B3580A">
        <w:rPr>
          <w:rFonts w:ascii="Times New Roman" w:hAnsi="Times New Roman"/>
          <w:lang w:val="en-US"/>
        </w:rPr>
        <w:lastRenderedPageBreak/>
        <w:t>(f)</w:t>
      </w:r>
      <w:r w:rsidRPr="00B3580A">
        <w:rPr>
          <w:rFonts w:ascii="Times New Roman" w:hAnsi="Times New Roman"/>
          <w:lang w:val="en-US"/>
        </w:rPr>
        <w:tab/>
        <w:t>reviewing progress on accepted recommendations from the external auditors.</w:t>
      </w:r>
    </w:p>
    <w:p w:rsidR="00342E9A" w:rsidRPr="00B3580A" w:rsidRDefault="00342E9A" w:rsidP="00201EF6">
      <w:pPr>
        <w:tabs>
          <w:tab w:val="left" w:pos="0"/>
        </w:tabs>
        <w:autoSpaceDE w:val="0"/>
        <w:autoSpaceDN w:val="0"/>
        <w:adjustRightInd w:val="0"/>
        <w:spacing w:line="360" w:lineRule="auto"/>
        <w:ind w:left="120" w:hanging="120"/>
        <w:jc w:val="both"/>
        <w:rPr>
          <w:rFonts w:ascii="Times New Roman" w:hAnsi="Times New Roman"/>
          <w:lang w:val="en-US"/>
        </w:rPr>
      </w:pPr>
    </w:p>
    <w:p w:rsidR="00342E9A" w:rsidRPr="00B3580A" w:rsidRDefault="005347AD" w:rsidP="00201EF6">
      <w:pPr>
        <w:tabs>
          <w:tab w:val="left" w:pos="0"/>
        </w:tabs>
        <w:spacing w:line="360" w:lineRule="auto"/>
        <w:ind w:left="120" w:hanging="120"/>
        <w:jc w:val="both"/>
        <w:rPr>
          <w:rFonts w:ascii="Times New Roman" w:hAnsi="Times New Roman"/>
          <w:lang w:val="en-US"/>
        </w:rPr>
      </w:pPr>
      <w:r w:rsidRPr="00B3580A">
        <w:rPr>
          <w:rFonts w:ascii="Times New Roman" w:hAnsi="Times New Roman"/>
          <w:lang w:val="en-US"/>
        </w:rPr>
        <w:tab/>
      </w:r>
      <w:r w:rsidR="00FE1B31" w:rsidRPr="00B3580A">
        <w:rPr>
          <w:rFonts w:ascii="Times New Roman" w:hAnsi="Times New Roman"/>
          <w:lang w:val="en-US"/>
        </w:rPr>
        <w:tab/>
      </w:r>
      <w:r w:rsidR="00342E9A" w:rsidRPr="00B3580A">
        <w:rPr>
          <w:rFonts w:ascii="Times New Roman" w:hAnsi="Times New Roman"/>
          <w:lang w:val="en-US"/>
        </w:rPr>
        <w:t>(8)</w:t>
      </w:r>
      <w:r w:rsidR="00342E9A" w:rsidRPr="00B3580A">
        <w:rPr>
          <w:rFonts w:ascii="Times New Roman" w:hAnsi="Times New Roman"/>
          <w:lang w:val="en-US"/>
        </w:rPr>
        <w:tab/>
        <w:t>The recommendations of the audit committee for appointment of retiring auditors or otherwise, as mentioned in sub-</w:t>
      </w:r>
      <w:r w:rsidR="00514A78" w:rsidRPr="00B3580A">
        <w:rPr>
          <w:rFonts w:ascii="Times New Roman" w:hAnsi="Times New Roman"/>
          <w:lang w:val="en-US"/>
        </w:rPr>
        <w:t>rule</w:t>
      </w:r>
      <w:r w:rsidR="00342E9A" w:rsidRPr="00B3580A">
        <w:rPr>
          <w:rFonts w:ascii="Times New Roman" w:hAnsi="Times New Roman"/>
          <w:lang w:val="en-US"/>
        </w:rPr>
        <w:t xml:space="preserve"> (7) above, shall be included in the directors’ report. In case of a recommendation for change of external auditors before the lapse of three consecutive financial years, the reasons for the same shall be included in the directors’ report.</w:t>
      </w:r>
    </w:p>
    <w:p w:rsidR="00342E9A" w:rsidRPr="00B3580A" w:rsidRDefault="00342E9A" w:rsidP="00201EF6">
      <w:pPr>
        <w:tabs>
          <w:tab w:val="left" w:pos="0"/>
        </w:tabs>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bCs/>
          <w:lang w:val="en-US"/>
        </w:rPr>
        <w:tab/>
      </w:r>
      <w:r w:rsidR="00342E9A" w:rsidRPr="00B3580A">
        <w:rPr>
          <w:rFonts w:ascii="Times New Roman" w:hAnsi="Times New Roman"/>
          <w:bCs/>
          <w:lang w:val="en-US"/>
        </w:rPr>
        <w:t>(9)</w:t>
      </w:r>
      <w:r w:rsidR="00342E9A" w:rsidRPr="00B3580A">
        <w:rPr>
          <w:rFonts w:ascii="Times New Roman" w:hAnsi="Times New Roman"/>
          <w:lang w:val="en-US"/>
        </w:rPr>
        <w:tab/>
        <w:t>The audit committee shall appoint a secretary of the Committee</w:t>
      </w:r>
      <w:r w:rsidR="0021355F" w:rsidRPr="00B3580A">
        <w:rPr>
          <w:rFonts w:ascii="Times New Roman" w:hAnsi="Times New Roman"/>
          <w:lang w:val="en-US"/>
        </w:rPr>
        <w:t>, who</w:t>
      </w:r>
      <w:r w:rsidR="00342E9A" w:rsidRPr="00B3580A">
        <w:rPr>
          <w:rFonts w:ascii="Times New Roman" w:hAnsi="Times New Roman"/>
          <w:lang w:val="en-US"/>
        </w:rPr>
        <w:t xml:space="preserve"> shall circulate minutes of </w:t>
      </w:r>
      <w:r w:rsidR="0021355F" w:rsidRPr="00B3580A">
        <w:rPr>
          <w:rFonts w:ascii="Times New Roman" w:hAnsi="Times New Roman"/>
          <w:lang w:val="en-US"/>
        </w:rPr>
        <w:t xml:space="preserve">its </w:t>
      </w:r>
      <w:r w:rsidR="00342E9A" w:rsidRPr="00B3580A">
        <w:rPr>
          <w:rFonts w:ascii="Times New Roman" w:hAnsi="Times New Roman"/>
          <w:lang w:val="en-US"/>
        </w:rPr>
        <w:t xml:space="preserve">meetings to </w:t>
      </w:r>
      <w:r w:rsidR="0021355F" w:rsidRPr="00B3580A">
        <w:rPr>
          <w:rFonts w:ascii="Times New Roman" w:hAnsi="Times New Roman"/>
          <w:lang w:val="en-US"/>
        </w:rPr>
        <w:t xml:space="preserve">the </w:t>
      </w:r>
      <w:r w:rsidR="00342E9A" w:rsidRPr="00B3580A">
        <w:rPr>
          <w:rFonts w:ascii="Times New Roman" w:hAnsi="Times New Roman"/>
          <w:lang w:val="en-US"/>
        </w:rPr>
        <w:t>all members, directors and the chief financial officer, within fourteen days of the meeting.</w:t>
      </w:r>
    </w:p>
    <w:p w:rsidR="00342E9A" w:rsidRPr="00B3580A" w:rsidRDefault="00342E9A" w:rsidP="00201EF6">
      <w:pPr>
        <w:spacing w:line="360" w:lineRule="auto"/>
        <w:ind w:left="120" w:hanging="120"/>
        <w:jc w:val="both"/>
        <w:rPr>
          <w:rFonts w:ascii="Times New Roman" w:hAnsi="Times New Roman"/>
          <w:lang w:val="en-US"/>
        </w:rPr>
      </w:pPr>
    </w:p>
    <w:p w:rsidR="00342E9A" w:rsidRPr="00B3580A" w:rsidRDefault="00FE1B31" w:rsidP="00201EF6">
      <w:pPr>
        <w:tabs>
          <w:tab w:val="left" w:pos="0"/>
        </w:tabs>
        <w:autoSpaceDE w:val="0"/>
        <w:autoSpaceDN w:val="0"/>
        <w:adjustRightInd w:val="0"/>
        <w:spacing w:line="360" w:lineRule="auto"/>
        <w:ind w:left="120" w:hanging="120"/>
        <w:jc w:val="both"/>
        <w:rPr>
          <w:rFonts w:ascii="Times New Roman" w:hAnsi="Times New Roman"/>
          <w:u w:val="single"/>
          <w:lang w:val="en-US"/>
        </w:rPr>
      </w:pPr>
      <w:r w:rsidRPr="00B3580A">
        <w:rPr>
          <w:rFonts w:ascii="Times New Roman" w:hAnsi="Times New Roman"/>
          <w:b/>
          <w:bCs/>
          <w:lang w:val="en-US"/>
        </w:rPr>
        <w:tab/>
      </w:r>
      <w:r w:rsidR="00342E9A" w:rsidRPr="00B3580A">
        <w:rPr>
          <w:rFonts w:ascii="Times New Roman" w:hAnsi="Times New Roman"/>
          <w:b/>
          <w:bCs/>
          <w:lang w:val="en-US"/>
        </w:rPr>
        <w:tab/>
      </w:r>
      <w:r w:rsidR="005347AD" w:rsidRPr="00B3580A">
        <w:rPr>
          <w:rFonts w:ascii="Times New Roman" w:hAnsi="Times New Roman"/>
          <w:b/>
          <w:bCs/>
          <w:lang w:val="en-US"/>
        </w:rPr>
        <w:t>2</w:t>
      </w:r>
      <w:r w:rsidR="00F9423F">
        <w:rPr>
          <w:rFonts w:ascii="Times New Roman" w:hAnsi="Times New Roman"/>
          <w:b/>
          <w:bCs/>
          <w:lang w:val="en-US"/>
        </w:rPr>
        <w:t>2</w:t>
      </w:r>
      <w:r w:rsidR="00342E9A" w:rsidRPr="00B3580A">
        <w:rPr>
          <w:rFonts w:ascii="Times New Roman" w:hAnsi="Times New Roman"/>
          <w:b/>
          <w:bCs/>
          <w:lang w:val="en-US"/>
        </w:rPr>
        <w:t>.</w:t>
      </w:r>
      <w:r w:rsidR="00342E9A" w:rsidRPr="00B3580A">
        <w:rPr>
          <w:rFonts w:ascii="Times New Roman" w:hAnsi="Times New Roman"/>
          <w:b/>
          <w:bCs/>
          <w:lang w:val="en-US"/>
        </w:rPr>
        <w:tab/>
        <w:t xml:space="preserve">Internal Audit.- </w:t>
      </w:r>
      <w:r w:rsidR="00342E9A" w:rsidRPr="00B3580A">
        <w:rPr>
          <w:rFonts w:ascii="Times New Roman" w:hAnsi="Times New Roman"/>
          <w:lang w:val="en-US"/>
        </w:rPr>
        <w:t xml:space="preserve">(1) There shall be an internal audit function in every Public Sector Company. The chief internal auditor, who is the head of the internal audit function in the </w:t>
      </w:r>
      <w:r w:rsidR="0021355F" w:rsidRPr="00B3580A">
        <w:rPr>
          <w:rFonts w:ascii="Times New Roman" w:hAnsi="Times New Roman"/>
          <w:lang w:val="en-US"/>
        </w:rPr>
        <w:t>Public Sector C</w:t>
      </w:r>
      <w:r w:rsidR="00342E9A" w:rsidRPr="00B3580A">
        <w:rPr>
          <w:rFonts w:ascii="Times New Roman" w:hAnsi="Times New Roman"/>
          <w:lang w:val="en-US"/>
        </w:rPr>
        <w:t xml:space="preserve">ompany, </w:t>
      </w:r>
      <w:r w:rsidR="004D7656" w:rsidRPr="00B3580A">
        <w:rPr>
          <w:rFonts w:ascii="Times New Roman" w:hAnsi="Times New Roman"/>
          <w:lang w:val="en-US"/>
        </w:rPr>
        <w:t>shall</w:t>
      </w:r>
      <w:r w:rsidR="00342E9A" w:rsidRPr="00B3580A">
        <w:rPr>
          <w:rFonts w:ascii="Times New Roman" w:hAnsi="Times New Roman"/>
          <w:lang w:val="en-US"/>
        </w:rPr>
        <w:t xml:space="preserve"> be accountable</w:t>
      </w:r>
      <w:r w:rsidR="007267C5" w:rsidRPr="00B3580A">
        <w:rPr>
          <w:rFonts w:ascii="Times New Roman" w:hAnsi="Times New Roman"/>
          <w:lang w:val="en-US"/>
        </w:rPr>
        <w:t xml:space="preserve"> to</w:t>
      </w:r>
      <w:r w:rsidR="00342E9A" w:rsidRPr="00B3580A">
        <w:rPr>
          <w:rFonts w:ascii="Times New Roman" w:hAnsi="Times New Roman"/>
          <w:lang w:val="en-US"/>
        </w:rPr>
        <w:t xml:space="preserve"> the audit committee and have unrestricted access to the</w:t>
      </w:r>
      <w:r w:rsidR="00320C78" w:rsidRPr="00B3580A">
        <w:rPr>
          <w:rFonts w:ascii="Times New Roman" w:hAnsi="Times New Roman"/>
          <w:lang w:val="en-US"/>
        </w:rPr>
        <w:t xml:space="preserve"> </w:t>
      </w:r>
      <w:r w:rsidR="004D7656" w:rsidRPr="00B3580A">
        <w:rPr>
          <w:rFonts w:ascii="Times New Roman" w:hAnsi="Times New Roman"/>
          <w:lang w:val="en-US"/>
        </w:rPr>
        <w:t>a</w:t>
      </w:r>
      <w:r w:rsidR="00320C78" w:rsidRPr="00B3580A">
        <w:rPr>
          <w:rFonts w:ascii="Times New Roman" w:hAnsi="Times New Roman"/>
          <w:lang w:val="en-US"/>
        </w:rPr>
        <w:t xml:space="preserve">udit </w:t>
      </w:r>
      <w:r w:rsidR="004D7656" w:rsidRPr="00B3580A">
        <w:rPr>
          <w:rFonts w:ascii="Times New Roman" w:hAnsi="Times New Roman"/>
          <w:lang w:val="en-US"/>
        </w:rPr>
        <w:t>c</w:t>
      </w:r>
      <w:r w:rsidR="00320C78" w:rsidRPr="00B3580A">
        <w:rPr>
          <w:rFonts w:ascii="Times New Roman" w:hAnsi="Times New Roman"/>
          <w:lang w:val="en-US"/>
        </w:rPr>
        <w:t xml:space="preserve">ommittee. </w:t>
      </w:r>
      <w:r w:rsidR="00342E9A" w:rsidRPr="00B3580A">
        <w:rPr>
          <w:rFonts w:ascii="Times New Roman" w:hAnsi="Times New Roman"/>
          <w:u w:val="single"/>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pStyle w:val="NoSpacing"/>
        <w:spacing w:line="360" w:lineRule="auto"/>
        <w:ind w:left="120"/>
        <w:jc w:val="both"/>
        <w:rPr>
          <w:rFonts w:ascii="Times New Roman" w:hAnsi="Times New Roman"/>
          <w:sz w:val="24"/>
          <w:szCs w:val="24"/>
        </w:rPr>
      </w:pPr>
      <w:r w:rsidRPr="00BB7E6B">
        <w:rPr>
          <w:rFonts w:ascii="Times New Roman" w:hAnsi="Times New Roman"/>
          <w:sz w:val="24"/>
          <w:szCs w:val="24"/>
        </w:rPr>
        <w:tab/>
      </w:r>
      <w:r w:rsidR="00342E9A" w:rsidRPr="00BB7E6B">
        <w:rPr>
          <w:rFonts w:ascii="Times New Roman" w:hAnsi="Times New Roman"/>
          <w:sz w:val="24"/>
          <w:szCs w:val="24"/>
        </w:rPr>
        <w:t>(2)</w:t>
      </w:r>
      <w:r w:rsidR="00342E9A" w:rsidRPr="00BB7E6B">
        <w:rPr>
          <w:rFonts w:ascii="Times New Roman" w:hAnsi="Times New Roman"/>
          <w:sz w:val="24"/>
          <w:szCs w:val="24"/>
        </w:rPr>
        <w:tab/>
        <w:t>No person shall be appointed to the position of the chief internal auditor unless he is</w:t>
      </w:r>
      <w:r w:rsidR="007267C5" w:rsidRPr="00BB7E6B">
        <w:rPr>
          <w:rFonts w:ascii="Times New Roman" w:hAnsi="Times New Roman"/>
          <w:sz w:val="24"/>
          <w:szCs w:val="24"/>
        </w:rPr>
        <w:t xml:space="preserve"> considered and approved as</w:t>
      </w:r>
      <w:r w:rsidR="00342E9A" w:rsidRPr="00BB7E6B">
        <w:rPr>
          <w:rFonts w:ascii="Times New Roman" w:hAnsi="Times New Roman"/>
          <w:sz w:val="24"/>
          <w:szCs w:val="24"/>
        </w:rPr>
        <w:t xml:space="preserve"> </w:t>
      </w:r>
      <w:r w:rsidR="007267C5" w:rsidRPr="00BB7E6B">
        <w:rPr>
          <w:rFonts w:ascii="Times New Roman" w:hAnsi="Times New Roman"/>
          <w:sz w:val="24"/>
          <w:szCs w:val="24"/>
        </w:rPr>
        <w:t>“</w:t>
      </w:r>
      <w:r w:rsidR="00342E9A" w:rsidRPr="00BB7E6B">
        <w:rPr>
          <w:rFonts w:ascii="Times New Roman" w:hAnsi="Times New Roman"/>
          <w:sz w:val="24"/>
          <w:szCs w:val="24"/>
        </w:rPr>
        <w:t>fit and proper</w:t>
      </w:r>
      <w:r w:rsidR="007267C5" w:rsidRPr="00BB7E6B">
        <w:rPr>
          <w:rFonts w:ascii="Times New Roman" w:hAnsi="Times New Roman"/>
          <w:sz w:val="24"/>
          <w:szCs w:val="24"/>
        </w:rPr>
        <w:t>”</w:t>
      </w:r>
      <w:r w:rsidR="00342E9A" w:rsidRPr="00BB7E6B">
        <w:rPr>
          <w:rFonts w:ascii="Times New Roman" w:hAnsi="Times New Roman"/>
          <w:sz w:val="24"/>
          <w:szCs w:val="24"/>
        </w:rPr>
        <w:t xml:space="preserve"> for the position</w:t>
      </w:r>
      <w:r w:rsidR="007267C5" w:rsidRPr="00BB7E6B">
        <w:rPr>
          <w:rFonts w:ascii="Times New Roman" w:hAnsi="Times New Roman"/>
          <w:sz w:val="24"/>
          <w:szCs w:val="24"/>
        </w:rPr>
        <w:t xml:space="preserve"> by the Audit Committee. </w:t>
      </w:r>
      <w:r w:rsidR="00827418" w:rsidRPr="00BB7E6B">
        <w:rPr>
          <w:rFonts w:ascii="Times New Roman" w:hAnsi="Times New Roman"/>
          <w:sz w:val="24"/>
          <w:szCs w:val="24"/>
        </w:rPr>
        <w:t xml:space="preserve">No person shall be appointed as the </w:t>
      </w:r>
      <w:r w:rsidR="004D7656" w:rsidRPr="00BB7E6B">
        <w:rPr>
          <w:rFonts w:ascii="Times New Roman" w:hAnsi="Times New Roman"/>
          <w:sz w:val="24"/>
          <w:szCs w:val="24"/>
        </w:rPr>
        <w:t xml:space="preserve">Chief Internal Auditor </w:t>
      </w:r>
      <w:r w:rsidR="00827418" w:rsidRPr="00BB7E6B">
        <w:rPr>
          <w:rFonts w:ascii="Times New Roman" w:hAnsi="Times New Roman"/>
          <w:sz w:val="24"/>
          <w:szCs w:val="24"/>
        </w:rPr>
        <w:t xml:space="preserve">of a </w:t>
      </w:r>
      <w:r w:rsidR="00051AAC" w:rsidRPr="00BB7E6B">
        <w:rPr>
          <w:rFonts w:ascii="Times New Roman" w:hAnsi="Times New Roman"/>
          <w:sz w:val="24"/>
          <w:szCs w:val="24"/>
        </w:rPr>
        <w:t>Public Sector C</w:t>
      </w:r>
      <w:r w:rsidR="00827418" w:rsidRPr="00BB7E6B">
        <w:rPr>
          <w:rFonts w:ascii="Times New Roman" w:hAnsi="Times New Roman"/>
          <w:sz w:val="24"/>
          <w:szCs w:val="24"/>
        </w:rPr>
        <w:t xml:space="preserve">ompany unless he has </w:t>
      </w:r>
      <w:r w:rsidR="004D7656" w:rsidRPr="00BB7E6B">
        <w:rPr>
          <w:rFonts w:ascii="Times New Roman" w:hAnsi="Times New Roman"/>
          <w:sz w:val="24"/>
          <w:szCs w:val="24"/>
        </w:rPr>
        <w:t xml:space="preserve">five </w:t>
      </w:r>
      <w:r w:rsidR="00827418" w:rsidRPr="00BB7E6B">
        <w:rPr>
          <w:rFonts w:ascii="Times New Roman" w:hAnsi="Times New Roman"/>
          <w:sz w:val="24"/>
          <w:szCs w:val="24"/>
        </w:rPr>
        <w:t>years of relevant</w:t>
      </w:r>
      <w:r w:rsidR="004D7656" w:rsidRPr="00BB7E6B">
        <w:rPr>
          <w:rFonts w:ascii="Times New Roman" w:hAnsi="Times New Roman"/>
          <w:sz w:val="24"/>
          <w:szCs w:val="24"/>
        </w:rPr>
        <w:t xml:space="preserve"> audit</w:t>
      </w:r>
      <w:r w:rsidR="00827418" w:rsidRPr="00BB7E6B">
        <w:rPr>
          <w:rFonts w:ascii="Times New Roman" w:hAnsi="Times New Roman"/>
          <w:sz w:val="24"/>
          <w:szCs w:val="24"/>
        </w:rPr>
        <w:t xml:space="preserve"> experience and is</w:t>
      </w:r>
      <w:r w:rsidR="00DA4528">
        <w:rPr>
          <w:rFonts w:ascii="Times New Roman" w:hAnsi="Times New Roman"/>
          <w:sz w:val="24"/>
          <w:szCs w:val="24"/>
        </w:rPr>
        <w:t xml:space="preserve"> a,-</w:t>
      </w:r>
      <w:r w:rsidR="00827418" w:rsidRPr="00BB7E6B">
        <w:rPr>
          <w:rFonts w:ascii="Times New Roman" w:hAnsi="Times New Roman"/>
          <w:sz w:val="24"/>
          <w:szCs w:val="24"/>
        </w:rPr>
        <w:t xml:space="preserve"> </w:t>
      </w:r>
    </w:p>
    <w:p w:rsidR="00840039" w:rsidRPr="00B3580A" w:rsidRDefault="00840039" w:rsidP="00201EF6">
      <w:pPr>
        <w:pStyle w:val="NoSpacing"/>
        <w:spacing w:line="360" w:lineRule="auto"/>
        <w:ind w:left="120" w:hanging="120"/>
        <w:jc w:val="both"/>
        <w:rPr>
          <w:rFonts w:ascii="Times New Roman" w:hAnsi="Times New Roman"/>
          <w:sz w:val="24"/>
          <w:szCs w:val="24"/>
        </w:rPr>
      </w:pPr>
    </w:p>
    <w:p w:rsidR="00A5308F" w:rsidRPr="00B3580A" w:rsidRDefault="00827418" w:rsidP="00BB7E6B">
      <w:pPr>
        <w:pStyle w:val="NoSpacing"/>
        <w:spacing w:before="120" w:after="120" w:line="360" w:lineRule="auto"/>
        <w:ind w:left="810" w:firstLine="600"/>
        <w:jc w:val="both"/>
        <w:rPr>
          <w:rFonts w:ascii="Times New Roman" w:hAnsi="Times New Roman"/>
          <w:sz w:val="24"/>
          <w:szCs w:val="24"/>
        </w:rPr>
      </w:pPr>
      <w:r w:rsidRPr="00BB7E6B">
        <w:rPr>
          <w:rFonts w:ascii="Times New Roman" w:hAnsi="Times New Roman"/>
          <w:sz w:val="24"/>
          <w:szCs w:val="24"/>
        </w:rPr>
        <w:t xml:space="preserve">(a) </w:t>
      </w:r>
      <w:r w:rsidR="00840039" w:rsidRPr="00BB7E6B">
        <w:rPr>
          <w:rFonts w:ascii="Times New Roman" w:hAnsi="Times New Roman"/>
          <w:sz w:val="24"/>
          <w:szCs w:val="24"/>
        </w:rPr>
        <w:tab/>
      </w:r>
      <w:r w:rsidRPr="00BB7E6B">
        <w:rPr>
          <w:rFonts w:ascii="Times New Roman" w:hAnsi="Times New Roman"/>
          <w:sz w:val="24"/>
          <w:szCs w:val="24"/>
        </w:rPr>
        <w:t xml:space="preserve">member of a recognized body of professional accountants; or </w:t>
      </w:r>
    </w:p>
    <w:p w:rsidR="00A5308F" w:rsidRPr="00B3580A" w:rsidRDefault="00827418" w:rsidP="00BB7E6B">
      <w:pPr>
        <w:pStyle w:val="NoSpacing"/>
        <w:spacing w:before="120" w:after="120" w:line="360" w:lineRule="auto"/>
        <w:ind w:left="810" w:firstLine="600"/>
        <w:jc w:val="both"/>
        <w:rPr>
          <w:rFonts w:ascii="Times New Roman" w:hAnsi="Times New Roman"/>
          <w:sz w:val="24"/>
          <w:szCs w:val="24"/>
        </w:rPr>
      </w:pPr>
      <w:r w:rsidRPr="00BB7E6B">
        <w:rPr>
          <w:rFonts w:ascii="Times New Roman" w:hAnsi="Times New Roman"/>
          <w:sz w:val="24"/>
          <w:szCs w:val="24"/>
        </w:rPr>
        <w:t xml:space="preserve">(b) </w:t>
      </w:r>
      <w:r w:rsidR="00840039" w:rsidRPr="00BB7E6B">
        <w:rPr>
          <w:rFonts w:ascii="Times New Roman" w:hAnsi="Times New Roman"/>
          <w:sz w:val="24"/>
          <w:szCs w:val="24"/>
        </w:rPr>
        <w:tab/>
      </w:r>
      <w:r w:rsidR="00DA4528">
        <w:rPr>
          <w:rFonts w:ascii="Times New Roman" w:hAnsi="Times New Roman"/>
          <w:sz w:val="24"/>
          <w:szCs w:val="24"/>
        </w:rPr>
        <w:t>c</w:t>
      </w:r>
      <w:r w:rsidRPr="00BB7E6B">
        <w:rPr>
          <w:rFonts w:ascii="Times New Roman" w:hAnsi="Times New Roman"/>
          <w:sz w:val="24"/>
          <w:szCs w:val="24"/>
        </w:rPr>
        <w:t xml:space="preserve">ertified </w:t>
      </w:r>
      <w:r w:rsidR="00DA4528">
        <w:rPr>
          <w:rFonts w:ascii="Times New Roman" w:hAnsi="Times New Roman"/>
          <w:sz w:val="24"/>
          <w:szCs w:val="24"/>
        </w:rPr>
        <w:t>i</w:t>
      </w:r>
      <w:r w:rsidRPr="00BB7E6B">
        <w:rPr>
          <w:rFonts w:ascii="Times New Roman" w:hAnsi="Times New Roman"/>
          <w:sz w:val="24"/>
          <w:szCs w:val="24"/>
        </w:rPr>
        <w:t xml:space="preserve">nternal </w:t>
      </w:r>
      <w:r w:rsidR="00DA4528">
        <w:rPr>
          <w:rFonts w:ascii="Times New Roman" w:hAnsi="Times New Roman"/>
          <w:sz w:val="24"/>
          <w:szCs w:val="24"/>
        </w:rPr>
        <w:t>a</w:t>
      </w:r>
      <w:r w:rsidRPr="00BB7E6B">
        <w:rPr>
          <w:rFonts w:ascii="Times New Roman" w:hAnsi="Times New Roman"/>
          <w:sz w:val="24"/>
          <w:szCs w:val="24"/>
        </w:rPr>
        <w:t>uditor</w:t>
      </w:r>
      <w:r w:rsidR="004D7656" w:rsidRPr="00BB7E6B">
        <w:rPr>
          <w:rFonts w:ascii="Times New Roman" w:hAnsi="Times New Roman"/>
          <w:sz w:val="24"/>
          <w:szCs w:val="24"/>
        </w:rPr>
        <w:t>;</w:t>
      </w:r>
      <w:r w:rsidR="00840039" w:rsidRPr="00BB7E6B">
        <w:rPr>
          <w:rFonts w:ascii="Times New Roman" w:hAnsi="Times New Roman"/>
          <w:sz w:val="24"/>
          <w:szCs w:val="24"/>
        </w:rPr>
        <w:t xml:space="preserve"> or</w:t>
      </w:r>
    </w:p>
    <w:p w:rsidR="00A5308F" w:rsidRPr="00B3580A" w:rsidRDefault="00827418" w:rsidP="00BB7E6B">
      <w:pPr>
        <w:pStyle w:val="NoSpacing"/>
        <w:spacing w:before="120" w:after="120" w:line="360" w:lineRule="auto"/>
        <w:ind w:left="810" w:firstLine="600"/>
        <w:jc w:val="both"/>
        <w:rPr>
          <w:rFonts w:ascii="Times New Roman" w:hAnsi="Times New Roman"/>
          <w:sz w:val="24"/>
          <w:szCs w:val="24"/>
        </w:rPr>
      </w:pPr>
      <w:r w:rsidRPr="00BB7E6B">
        <w:rPr>
          <w:rFonts w:ascii="Times New Roman" w:hAnsi="Times New Roman"/>
          <w:sz w:val="24"/>
          <w:szCs w:val="24"/>
        </w:rPr>
        <w:t xml:space="preserve">(c) </w:t>
      </w:r>
      <w:r w:rsidR="00840039" w:rsidRPr="00BB7E6B">
        <w:rPr>
          <w:rFonts w:ascii="Times New Roman" w:hAnsi="Times New Roman"/>
          <w:sz w:val="24"/>
          <w:szCs w:val="24"/>
        </w:rPr>
        <w:tab/>
      </w:r>
      <w:r w:rsidR="00DA4528">
        <w:rPr>
          <w:rFonts w:ascii="Times New Roman" w:hAnsi="Times New Roman"/>
          <w:sz w:val="24"/>
          <w:szCs w:val="24"/>
        </w:rPr>
        <w:t>c</w:t>
      </w:r>
      <w:r w:rsidRPr="00BB7E6B">
        <w:rPr>
          <w:rFonts w:ascii="Times New Roman" w:hAnsi="Times New Roman"/>
          <w:sz w:val="24"/>
          <w:szCs w:val="24"/>
        </w:rPr>
        <w:t xml:space="preserve">ertified </w:t>
      </w:r>
      <w:r w:rsidR="00DA4528">
        <w:rPr>
          <w:rFonts w:ascii="Times New Roman" w:hAnsi="Times New Roman"/>
          <w:sz w:val="24"/>
          <w:szCs w:val="24"/>
        </w:rPr>
        <w:t>f</w:t>
      </w:r>
      <w:r w:rsidRPr="00BB7E6B">
        <w:rPr>
          <w:rFonts w:ascii="Times New Roman" w:hAnsi="Times New Roman"/>
          <w:sz w:val="24"/>
          <w:szCs w:val="24"/>
        </w:rPr>
        <w:t xml:space="preserve">raud </w:t>
      </w:r>
      <w:r w:rsidR="00DA4528">
        <w:rPr>
          <w:rFonts w:ascii="Times New Roman" w:hAnsi="Times New Roman"/>
          <w:sz w:val="24"/>
          <w:szCs w:val="24"/>
        </w:rPr>
        <w:t>e</w:t>
      </w:r>
      <w:r w:rsidRPr="00BB7E6B">
        <w:rPr>
          <w:rFonts w:ascii="Times New Roman" w:hAnsi="Times New Roman"/>
          <w:sz w:val="24"/>
          <w:szCs w:val="24"/>
        </w:rPr>
        <w:t>xaminer</w:t>
      </w:r>
      <w:r w:rsidR="004D7656" w:rsidRPr="00BB7E6B">
        <w:rPr>
          <w:rFonts w:ascii="Times New Roman" w:hAnsi="Times New Roman"/>
          <w:sz w:val="24"/>
          <w:szCs w:val="24"/>
        </w:rPr>
        <w:t>;</w:t>
      </w:r>
      <w:r w:rsidR="00840039" w:rsidRPr="00BB7E6B">
        <w:rPr>
          <w:rFonts w:ascii="Times New Roman" w:hAnsi="Times New Roman"/>
          <w:sz w:val="24"/>
          <w:szCs w:val="24"/>
        </w:rPr>
        <w:t xml:space="preserve"> or</w:t>
      </w:r>
    </w:p>
    <w:p w:rsidR="00A5308F" w:rsidRPr="00B3580A" w:rsidRDefault="00827418" w:rsidP="00BB7E6B">
      <w:pPr>
        <w:spacing w:before="120" w:after="120" w:line="360" w:lineRule="auto"/>
        <w:ind w:left="810" w:firstLine="600"/>
        <w:jc w:val="both"/>
        <w:rPr>
          <w:rFonts w:ascii="Times New Roman" w:hAnsi="Times New Roman"/>
        </w:rPr>
      </w:pPr>
      <w:r w:rsidRPr="00B3580A">
        <w:rPr>
          <w:rFonts w:ascii="Times New Roman" w:hAnsi="Times New Roman"/>
        </w:rPr>
        <w:t>(d)</w:t>
      </w:r>
      <w:r w:rsidR="00840039" w:rsidRPr="00B3580A">
        <w:rPr>
          <w:rFonts w:ascii="Times New Roman" w:hAnsi="Times New Roman"/>
        </w:rPr>
        <w:tab/>
      </w:r>
      <w:r w:rsidR="00DA4528">
        <w:rPr>
          <w:rFonts w:ascii="Times New Roman" w:hAnsi="Times New Roman"/>
        </w:rPr>
        <w:t>c</w:t>
      </w:r>
      <w:r w:rsidRPr="00B3580A">
        <w:rPr>
          <w:rFonts w:ascii="Times New Roman" w:hAnsi="Times New Roman"/>
        </w:rPr>
        <w:t xml:space="preserve">ertified </w:t>
      </w:r>
      <w:r w:rsidR="00DA4528">
        <w:rPr>
          <w:rFonts w:ascii="Times New Roman" w:hAnsi="Times New Roman"/>
        </w:rPr>
        <w:t>i</w:t>
      </w:r>
      <w:r w:rsidRPr="00B3580A">
        <w:rPr>
          <w:rFonts w:ascii="Times New Roman" w:hAnsi="Times New Roman"/>
        </w:rPr>
        <w:t xml:space="preserve">nternal </w:t>
      </w:r>
      <w:r w:rsidR="00DA4528">
        <w:rPr>
          <w:rFonts w:ascii="Times New Roman" w:hAnsi="Times New Roman"/>
        </w:rPr>
        <w:t>c</w:t>
      </w:r>
      <w:r w:rsidRPr="00B3580A">
        <w:rPr>
          <w:rFonts w:ascii="Times New Roman" w:hAnsi="Times New Roman"/>
        </w:rPr>
        <w:t xml:space="preserve">ontrol </w:t>
      </w:r>
      <w:r w:rsidR="00DA4528">
        <w:rPr>
          <w:rFonts w:ascii="Times New Roman" w:hAnsi="Times New Roman"/>
        </w:rPr>
        <w:t>a</w:t>
      </w:r>
      <w:r w:rsidRPr="00B3580A">
        <w:rPr>
          <w:rFonts w:ascii="Times New Roman" w:hAnsi="Times New Roman"/>
        </w:rPr>
        <w:t>uditor</w:t>
      </w:r>
      <w:r w:rsidR="004D7656" w:rsidRPr="00B3580A">
        <w:rPr>
          <w:rFonts w:ascii="Times New Roman" w:hAnsi="Times New Roman"/>
        </w:rPr>
        <w:t>;</w:t>
      </w:r>
      <w:r w:rsidR="00C42EEC" w:rsidRPr="00B3580A">
        <w:rPr>
          <w:rFonts w:ascii="Times New Roman" w:hAnsi="Times New Roman"/>
        </w:rPr>
        <w:t xml:space="preserve"> or</w:t>
      </w:r>
    </w:p>
    <w:p w:rsidR="00C42EEC" w:rsidRPr="00B3580A" w:rsidRDefault="00C42EEC" w:rsidP="00BB7E6B">
      <w:pPr>
        <w:spacing w:before="120" w:after="120" w:line="276" w:lineRule="auto"/>
        <w:ind w:left="2160" w:hanging="750"/>
        <w:jc w:val="both"/>
        <w:rPr>
          <w:rFonts w:ascii="Times New Roman" w:hAnsi="Times New Roman"/>
        </w:rPr>
      </w:pPr>
      <w:r w:rsidRPr="00B3580A">
        <w:rPr>
          <w:rFonts w:ascii="Times New Roman" w:hAnsi="Times New Roman"/>
          <w:lang w:val="en-US"/>
        </w:rPr>
        <w:t>(e)</w:t>
      </w:r>
      <w:r w:rsidRPr="00B3580A">
        <w:rPr>
          <w:rFonts w:ascii="Times New Roman" w:hAnsi="Times New Roman"/>
          <w:lang w:val="en-US"/>
        </w:rPr>
        <w:tab/>
        <w:t>person holding a master degree in finance from a university recognized by the Higher Education Commission.</w:t>
      </w:r>
    </w:p>
    <w:p w:rsidR="0015070F" w:rsidRPr="00B3580A" w:rsidRDefault="0015070F" w:rsidP="00201EF6">
      <w:pPr>
        <w:spacing w:line="360" w:lineRule="auto"/>
        <w:ind w:left="810" w:firstLine="600"/>
        <w:jc w:val="both"/>
        <w:rPr>
          <w:rFonts w:ascii="Times New Roman" w:hAnsi="Times New Roman"/>
        </w:rPr>
      </w:pPr>
    </w:p>
    <w:p w:rsidR="0015070F" w:rsidRPr="00B3580A" w:rsidRDefault="0015070F" w:rsidP="00201EF6">
      <w:pPr>
        <w:pStyle w:val="Default"/>
        <w:spacing w:line="360" w:lineRule="auto"/>
        <w:ind w:left="90" w:firstLine="1350"/>
        <w:jc w:val="both"/>
        <w:rPr>
          <w:color w:val="auto"/>
        </w:rPr>
      </w:pPr>
      <w:r w:rsidRPr="00BB7E6B">
        <w:rPr>
          <w:color w:val="auto"/>
        </w:rPr>
        <w:lastRenderedPageBreak/>
        <w:t xml:space="preserve">Provided that individuals serving as </w:t>
      </w:r>
      <w:r w:rsidR="00DA4528">
        <w:rPr>
          <w:color w:val="auto"/>
        </w:rPr>
        <w:t>c</w:t>
      </w:r>
      <w:r w:rsidR="004D7656" w:rsidRPr="00BB7E6B">
        <w:rPr>
          <w:color w:val="auto"/>
        </w:rPr>
        <w:t xml:space="preserve">hief </w:t>
      </w:r>
      <w:r w:rsidR="00DA4528">
        <w:rPr>
          <w:color w:val="auto"/>
        </w:rPr>
        <w:t>i</w:t>
      </w:r>
      <w:r w:rsidR="004D7656" w:rsidRPr="00BB7E6B">
        <w:rPr>
          <w:color w:val="auto"/>
        </w:rPr>
        <w:t xml:space="preserve">nternal </w:t>
      </w:r>
      <w:r w:rsidR="00DA4528">
        <w:rPr>
          <w:color w:val="auto"/>
        </w:rPr>
        <w:t>a</w:t>
      </w:r>
      <w:r w:rsidR="004D7656" w:rsidRPr="00BB7E6B">
        <w:rPr>
          <w:color w:val="auto"/>
        </w:rPr>
        <w:t>uditor</w:t>
      </w:r>
      <w:r w:rsidRPr="00BB7E6B">
        <w:rPr>
          <w:color w:val="auto"/>
        </w:rPr>
        <w:t xml:space="preserve"> of </w:t>
      </w:r>
      <w:r w:rsidR="00C42EEC" w:rsidRPr="00BB7E6B">
        <w:rPr>
          <w:color w:val="auto"/>
        </w:rPr>
        <w:t xml:space="preserve">the </w:t>
      </w:r>
      <w:r w:rsidRPr="00BB7E6B">
        <w:rPr>
          <w:color w:val="auto"/>
        </w:rPr>
        <w:t xml:space="preserve">Public Sector Company for the last five years at the time of coming into </w:t>
      </w:r>
      <w:r w:rsidR="00DA4528">
        <w:rPr>
          <w:color w:val="auto"/>
        </w:rPr>
        <w:t xml:space="preserve">force </w:t>
      </w:r>
      <w:r w:rsidRPr="00BB7E6B">
        <w:rPr>
          <w:color w:val="auto"/>
        </w:rPr>
        <w:t xml:space="preserve">of </w:t>
      </w:r>
      <w:r w:rsidR="004D7656" w:rsidRPr="00BB7E6B">
        <w:rPr>
          <w:color w:val="auto"/>
        </w:rPr>
        <w:t xml:space="preserve">these </w:t>
      </w:r>
      <w:r w:rsidR="00DA4528">
        <w:rPr>
          <w:color w:val="auto"/>
        </w:rPr>
        <w:t>r</w:t>
      </w:r>
      <w:r w:rsidR="004D7656" w:rsidRPr="00BB7E6B">
        <w:rPr>
          <w:color w:val="auto"/>
        </w:rPr>
        <w:t>ules</w:t>
      </w:r>
      <w:r w:rsidRPr="00BB7E6B">
        <w:rPr>
          <w:color w:val="auto"/>
        </w:rPr>
        <w:t xml:space="preserve"> shall be exempted from the above qualification requirement. </w:t>
      </w:r>
    </w:p>
    <w:p w:rsidR="0015070F" w:rsidRPr="00B3580A" w:rsidRDefault="0015070F" w:rsidP="00201EF6">
      <w:pPr>
        <w:spacing w:line="360" w:lineRule="auto"/>
        <w:ind w:left="810" w:firstLine="60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 xml:space="preserve">(3) </w:t>
      </w:r>
      <w:r w:rsidR="00342E9A" w:rsidRPr="00B3580A">
        <w:rPr>
          <w:rFonts w:ascii="Times New Roman" w:hAnsi="Times New Roman"/>
          <w:lang w:val="en-US"/>
        </w:rPr>
        <w:tab/>
      </w:r>
      <w:r w:rsidR="002769F3" w:rsidRPr="00B3580A">
        <w:rPr>
          <w:rFonts w:ascii="Times New Roman" w:hAnsi="Times New Roman"/>
          <w:lang w:val="en-US"/>
        </w:rPr>
        <w:t xml:space="preserve">Every </w:t>
      </w:r>
      <w:r w:rsidR="00342E9A" w:rsidRPr="00B3580A">
        <w:rPr>
          <w:rFonts w:ascii="Times New Roman" w:hAnsi="Times New Roman"/>
          <w:lang w:val="en-US"/>
        </w:rPr>
        <w:t>Public Sector Compan</w:t>
      </w:r>
      <w:r w:rsidR="002769F3" w:rsidRPr="00B3580A">
        <w:rPr>
          <w:rFonts w:ascii="Times New Roman" w:hAnsi="Times New Roman"/>
          <w:lang w:val="en-US"/>
        </w:rPr>
        <w:t>y</w:t>
      </w:r>
      <w:r w:rsidR="00342E9A" w:rsidRPr="00B3580A">
        <w:rPr>
          <w:rFonts w:ascii="Times New Roman" w:hAnsi="Times New Roman"/>
          <w:lang w:val="en-US"/>
        </w:rPr>
        <w:t xml:space="preserve"> shall ensure that internal audit reports are provided for the review of external auditors. The </w:t>
      </w:r>
      <w:r w:rsidR="004D7656" w:rsidRPr="00B3580A">
        <w:rPr>
          <w:rFonts w:ascii="Times New Roman" w:hAnsi="Times New Roman"/>
          <w:lang w:val="en-US"/>
        </w:rPr>
        <w:t xml:space="preserve">external </w:t>
      </w:r>
      <w:r w:rsidR="00342E9A" w:rsidRPr="00B3580A">
        <w:rPr>
          <w:rFonts w:ascii="Times New Roman" w:hAnsi="Times New Roman"/>
          <w:lang w:val="en-US"/>
        </w:rPr>
        <w:t>auditors shall discuss any major findings in relation to the reports with the audit committee, which shall report matters of significance to the Board.</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u w:val="single"/>
          <w:lang w:val="en-US"/>
        </w:rPr>
      </w:pPr>
      <w:r w:rsidRPr="00B3580A">
        <w:rPr>
          <w:rFonts w:ascii="Times New Roman" w:hAnsi="Times New Roman"/>
          <w:lang w:val="en-US"/>
        </w:rPr>
        <w:tab/>
      </w:r>
      <w:r w:rsidR="00342E9A" w:rsidRPr="00B3580A">
        <w:rPr>
          <w:rFonts w:ascii="Times New Roman" w:hAnsi="Times New Roman"/>
          <w:lang w:val="en-US"/>
        </w:rPr>
        <w:t xml:space="preserve">(4) </w:t>
      </w:r>
      <w:r w:rsidR="00342E9A" w:rsidRPr="00B3580A">
        <w:rPr>
          <w:rFonts w:ascii="Times New Roman" w:hAnsi="Times New Roman"/>
          <w:lang w:val="en-US"/>
        </w:rPr>
        <w:tab/>
        <w:t>The internal audit function</w:t>
      </w:r>
      <w:r w:rsidR="007267C5" w:rsidRPr="00B3580A">
        <w:rPr>
          <w:rFonts w:ascii="Times New Roman" w:hAnsi="Times New Roman"/>
          <w:lang w:val="en-US"/>
        </w:rPr>
        <w:t xml:space="preserve"> </w:t>
      </w:r>
      <w:r w:rsidR="006978BB" w:rsidRPr="00B3580A">
        <w:rPr>
          <w:rFonts w:ascii="Times New Roman" w:hAnsi="Times New Roman"/>
          <w:lang w:val="en-US"/>
        </w:rPr>
        <w:t xml:space="preserve">shall </w:t>
      </w:r>
      <w:r w:rsidR="007267C5" w:rsidRPr="00B3580A">
        <w:rPr>
          <w:rFonts w:ascii="Times New Roman" w:hAnsi="Times New Roman"/>
          <w:lang w:val="en-US"/>
        </w:rPr>
        <w:t xml:space="preserve">have an audit charter, duly approved by the audit committee and </w:t>
      </w:r>
      <w:r w:rsidR="006978BB" w:rsidRPr="00B3580A">
        <w:rPr>
          <w:rFonts w:ascii="Times New Roman" w:hAnsi="Times New Roman"/>
          <w:lang w:val="en-US"/>
        </w:rPr>
        <w:t xml:space="preserve">shall </w:t>
      </w:r>
      <w:r w:rsidR="007267C5" w:rsidRPr="00B3580A">
        <w:rPr>
          <w:rFonts w:ascii="Times New Roman" w:hAnsi="Times New Roman"/>
          <w:lang w:val="en-US"/>
        </w:rPr>
        <w:t xml:space="preserve">work, as far as practicable, in accordance with the </w:t>
      </w:r>
      <w:r w:rsidR="00DA4528">
        <w:rPr>
          <w:rFonts w:ascii="Times New Roman" w:hAnsi="Times New Roman"/>
          <w:lang w:val="en-US"/>
        </w:rPr>
        <w:t>s</w:t>
      </w:r>
      <w:r w:rsidR="005C7CD5" w:rsidRPr="00B3580A">
        <w:rPr>
          <w:rFonts w:ascii="Times New Roman" w:hAnsi="Times New Roman"/>
          <w:lang w:val="en-US"/>
        </w:rPr>
        <w:t xml:space="preserve">tandards for the </w:t>
      </w:r>
      <w:r w:rsidR="00DA4528">
        <w:rPr>
          <w:rFonts w:ascii="Times New Roman" w:hAnsi="Times New Roman"/>
          <w:lang w:val="en-US"/>
        </w:rPr>
        <w:t>p</w:t>
      </w:r>
      <w:r w:rsidR="005C7CD5" w:rsidRPr="00B3580A">
        <w:rPr>
          <w:rFonts w:ascii="Times New Roman" w:hAnsi="Times New Roman"/>
          <w:lang w:val="en-US"/>
        </w:rPr>
        <w:t xml:space="preserve">rofessional </w:t>
      </w:r>
      <w:r w:rsidR="00DA4528">
        <w:rPr>
          <w:rFonts w:ascii="Times New Roman" w:hAnsi="Times New Roman"/>
          <w:lang w:val="en-US"/>
        </w:rPr>
        <w:t>p</w:t>
      </w:r>
      <w:r w:rsidR="005C7CD5" w:rsidRPr="00B3580A">
        <w:rPr>
          <w:rFonts w:ascii="Times New Roman" w:hAnsi="Times New Roman"/>
          <w:lang w:val="en-US"/>
        </w:rPr>
        <w:t xml:space="preserve">ractice of </w:t>
      </w:r>
      <w:r w:rsidR="00DA4528">
        <w:rPr>
          <w:rFonts w:ascii="Times New Roman" w:hAnsi="Times New Roman"/>
          <w:lang w:val="en-US"/>
        </w:rPr>
        <w:t>i</w:t>
      </w:r>
      <w:r w:rsidR="005C7CD5" w:rsidRPr="00B3580A">
        <w:rPr>
          <w:rFonts w:ascii="Times New Roman" w:hAnsi="Times New Roman"/>
          <w:lang w:val="en-US"/>
        </w:rPr>
        <w:t xml:space="preserve">nternal </w:t>
      </w:r>
      <w:r w:rsidR="00DA4528">
        <w:rPr>
          <w:rFonts w:ascii="Times New Roman" w:hAnsi="Times New Roman"/>
          <w:lang w:val="en-US"/>
        </w:rPr>
        <w:t>a</w:t>
      </w:r>
      <w:r w:rsidR="005C7CD5" w:rsidRPr="00B3580A">
        <w:rPr>
          <w:rFonts w:ascii="Times New Roman" w:hAnsi="Times New Roman"/>
          <w:lang w:val="en-US"/>
        </w:rPr>
        <w:t xml:space="preserve">uditors issued by the Institute of Internal Auditors Inc., </w:t>
      </w:r>
      <w:r w:rsidR="00DA4528">
        <w:rPr>
          <w:rFonts w:ascii="Times New Roman" w:hAnsi="Times New Roman"/>
          <w:lang w:val="en-US"/>
        </w:rPr>
        <w:t>(</w:t>
      </w:r>
      <w:r w:rsidR="005C7CD5" w:rsidRPr="00B3580A">
        <w:rPr>
          <w:rFonts w:ascii="Times New Roman" w:hAnsi="Times New Roman"/>
          <w:lang w:val="en-US"/>
        </w:rPr>
        <w:t>the global professional organization of internal audit profession</w:t>
      </w:r>
      <w:r w:rsidR="00DA4528">
        <w:rPr>
          <w:rFonts w:ascii="Times New Roman" w:hAnsi="Times New Roman"/>
          <w:lang w:val="en-US"/>
        </w:rPr>
        <w:t>)</w:t>
      </w:r>
      <w:r w:rsidR="005C7CD5" w:rsidRPr="00B3580A">
        <w:rPr>
          <w:rFonts w:ascii="Times New Roman" w:hAnsi="Times New Roman"/>
          <w:lang w:val="en-US"/>
        </w:rPr>
        <w:t xml:space="preserve">. </w:t>
      </w:r>
      <w:r w:rsidR="00342E9A" w:rsidRPr="00B3580A">
        <w:rPr>
          <w:rFonts w:ascii="Times New Roman" w:hAnsi="Times New Roman"/>
          <w:lang w:val="en-US"/>
        </w:rPr>
        <w:t xml:space="preserve"> </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iCs/>
          <w:lang w:val="en-US"/>
        </w:rPr>
      </w:pPr>
      <w:r w:rsidRPr="00B3580A">
        <w:rPr>
          <w:rFonts w:ascii="Times New Roman" w:hAnsi="Times New Roman"/>
          <w:b/>
          <w:bCs/>
          <w:lang w:val="en-US"/>
        </w:rPr>
        <w:tab/>
      </w:r>
      <w:r w:rsidR="005347AD" w:rsidRPr="00B3580A">
        <w:rPr>
          <w:rFonts w:ascii="Times New Roman" w:hAnsi="Times New Roman"/>
          <w:b/>
          <w:bCs/>
          <w:lang w:val="en-US"/>
        </w:rPr>
        <w:t>2</w:t>
      </w:r>
      <w:r w:rsidR="00F9423F">
        <w:rPr>
          <w:rFonts w:ascii="Times New Roman" w:hAnsi="Times New Roman"/>
          <w:b/>
          <w:bCs/>
          <w:lang w:val="en-US"/>
        </w:rPr>
        <w:t>3</w:t>
      </w:r>
      <w:r w:rsidR="00342E9A" w:rsidRPr="00B3580A">
        <w:rPr>
          <w:rFonts w:ascii="Times New Roman" w:hAnsi="Times New Roman"/>
          <w:b/>
          <w:bCs/>
          <w:lang w:val="en-US"/>
        </w:rPr>
        <w:t>.</w:t>
      </w:r>
      <w:r w:rsidR="00342E9A" w:rsidRPr="00B3580A">
        <w:rPr>
          <w:rFonts w:ascii="Times New Roman" w:hAnsi="Times New Roman"/>
          <w:b/>
          <w:bCs/>
          <w:lang w:val="en-US"/>
        </w:rPr>
        <w:tab/>
        <w:t xml:space="preserve">External Auditors.- </w:t>
      </w:r>
      <w:r w:rsidR="00342E9A" w:rsidRPr="00B3580A">
        <w:rPr>
          <w:rFonts w:ascii="Times New Roman" w:hAnsi="Times New Roman"/>
          <w:iCs/>
          <w:lang w:val="en-US"/>
        </w:rPr>
        <w:t xml:space="preserve">(1) </w:t>
      </w:r>
      <w:r w:rsidR="00475826" w:rsidRPr="00B3580A">
        <w:rPr>
          <w:rFonts w:ascii="Times New Roman" w:hAnsi="Times New Roman"/>
          <w:iCs/>
          <w:lang w:val="en-US"/>
        </w:rPr>
        <w:t>Every Public Sector Compan</w:t>
      </w:r>
      <w:r w:rsidR="009C77E0" w:rsidRPr="00B3580A">
        <w:rPr>
          <w:rFonts w:ascii="Times New Roman" w:hAnsi="Times New Roman"/>
          <w:iCs/>
          <w:lang w:val="en-US"/>
        </w:rPr>
        <w:t xml:space="preserve">y shall ensure that its annual accounts are audited by external auditors, as envisaged under section </w:t>
      </w:r>
      <w:r w:rsidR="00F21BA9">
        <w:rPr>
          <w:rFonts w:ascii="Times New Roman" w:hAnsi="Times New Roman"/>
          <w:iCs/>
          <w:lang w:val="en-US"/>
        </w:rPr>
        <w:t>246</w:t>
      </w:r>
      <w:r w:rsidR="009C77E0" w:rsidRPr="00B3580A">
        <w:rPr>
          <w:rFonts w:ascii="Times New Roman" w:hAnsi="Times New Roman"/>
          <w:iCs/>
          <w:lang w:val="en-US"/>
        </w:rPr>
        <w:t xml:space="preserve"> of the </w:t>
      </w:r>
      <w:r w:rsidR="00F21BA9">
        <w:rPr>
          <w:rFonts w:ascii="Times New Roman" w:hAnsi="Times New Roman"/>
          <w:iCs/>
          <w:lang w:val="en-US"/>
        </w:rPr>
        <w:t>Act</w:t>
      </w:r>
      <w:r w:rsidR="009C77E0" w:rsidRPr="00B3580A">
        <w:rPr>
          <w:rFonts w:ascii="Times New Roman" w:hAnsi="Times New Roman"/>
          <w:iCs/>
          <w:lang w:val="en-US"/>
        </w:rPr>
        <w:t xml:space="preserve">. </w:t>
      </w:r>
      <w:r w:rsidR="00342E9A" w:rsidRPr="00B3580A">
        <w:rPr>
          <w:rFonts w:ascii="Times New Roman" w:hAnsi="Times New Roman"/>
          <w:iCs/>
          <w:lang w:val="en-US"/>
        </w:rPr>
        <w:t xml:space="preserve">When carrying out audit of </w:t>
      </w:r>
      <w:r w:rsidR="004D7656" w:rsidRPr="00B3580A">
        <w:rPr>
          <w:rFonts w:ascii="Times New Roman" w:hAnsi="Times New Roman"/>
          <w:iCs/>
          <w:lang w:val="en-US"/>
        </w:rPr>
        <w:t xml:space="preserve">a </w:t>
      </w:r>
      <w:r w:rsidR="00342E9A" w:rsidRPr="00B3580A">
        <w:rPr>
          <w:rFonts w:ascii="Times New Roman" w:hAnsi="Times New Roman"/>
          <w:iCs/>
          <w:lang w:val="en-US"/>
        </w:rPr>
        <w:t>Public Sector Compan</w:t>
      </w:r>
      <w:r w:rsidR="004D7656" w:rsidRPr="00B3580A">
        <w:rPr>
          <w:rFonts w:ascii="Times New Roman" w:hAnsi="Times New Roman"/>
          <w:iCs/>
          <w:lang w:val="en-US"/>
        </w:rPr>
        <w:t>y</w:t>
      </w:r>
      <w:r w:rsidR="00342E9A" w:rsidRPr="00B3580A">
        <w:rPr>
          <w:rFonts w:ascii="Times New Roman" w:hAnsi="Times New Roman"/>
          <w:iCs/>
          <w:lang w:val="en-US"/>
        </w:rPr>
        <w:t>, the external auditor</w:t>
      </w:r>
      <w:r w:rsidR="004D7656" w:rsidRPr="00B3580A">
        <w:rPr>
          <w:rFonts w:ascii="Times New Roman" w:hAnsi="Times New Roman"/>
          <w:iCs/>
          <w:lang w:val="en-US"/>
        </w:rPr>
        <w:t>s</w:t>
      </w:r>
      <w:r w:rsidR="00342E9A" w:rsidRPr="00B3580A">
        <w:rPr>
          <w:rFonts w:ascii="Times New Roman" w:hAnsi="Times New Roman"/>
          <w:iCs/>
          <w:lang w:val="en-US"/>
        </w:rPr>
        <w:t xml:space="preserve"> </w:t>
      </w:r>
      <w:r w:rsidR="006978BB" w:rsidRPr="00B3580A">
        <w:rPr>
          <w:rFonts w:ascii="Times New Roman" w:hAnsi="Times New Roman"/>
          <w:iCs/>
          <w:lang w:val="en-US"/>
        </w:rPr>
        <w:t xml:space="preserve">shall </w:t>
      </w:r>
      <w:r w:rsidR="00342E9A" w:rsidRPr="00B3580A">
        <w:rPr>
          <w:rFonts w:ascii="Times New Roman" w:hAnsi="Times New Roman"/>
          <w:iCs/>
          <w:lang w:val="en-US"/>
        </w:rPr>
        <w:t>take into account the specific requirements of any other relevant regulations, ordinances or ministerial directives which affect the audit mandate and any special auditing requirements</w:t>
      </w:r>
      <w:r w:rsidR="005C7CD5" w:rsidRPr="00B3580A">
        <w:rPr>
          <w:rFonts w:ascii="Times New Roman" w:hAnsi="Times New Roman"/>
          <w:iCs/>
          <w:lang w:val="en-US"/>
        </w:rPr>
        <w:t xml:space="preserve">. </w:t>
      </w:r>
      <w:r w:rsidR="00342E9A" w:rsidRPr="00B3580A">
        <w:rPr>
          <w:rFonts w:ascii="Times New Roman" w:hAnsi="Times New Roman"/>
          <w:iCs/>
          <w:lang w:val="en-US"/>
        </w:rPr>
        <w:t xml:space="preserve"> </w:t>
      </w:r>
    </w:p>
    <w:p w:rsidR="00342E9A" w:rsidRPr="00B3580A" w:rsidRDefault="00342E9A" w:rsidP="00201EF6">
      <w:pPr>
        <w:autoSpaceDE w:val="0"/>
        <w:autoSpaceDN w:val="0"/>
        <w:adjustRightInd w:val="0"/>
        <w:spacing w:line="360" w:lineRule="auto"/>
        <w:ind w:left="120" w:hanging="120"/>
        <w:jc w:val="both"/>
        <w:rPr>
          <w:rFonts w:ascii="Times New Roman" w:hAnsi="Times New Roman"/>
          <w:iCs/>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iCs/>
          <w:lang w:val="en-US"/>
        </w:rPr>
      </w:pPr>
      <w:r w:rsidRPr="00B3580A">
        <w:rPr>
          <w:rFonts w:ascii="Times New Roman" w:hAnsi="Times New Roman"/>
          <w:iCs/>
          <w:lang w:val="en-US"/>
        </w:rPr>
        <w:tab/>
      </w:r>
      <w:r w:rsidR="00342E9A" w:rsidRPr="00B3580A">
        <w:rPr>
          <w:rFonts w:ascii="Times New Roman" w:hAnsi="Times New Roman"/>
          <w:iCs/>
          <w:lang w:val="en-US"/>
        </w:rPr>
        <w:t>(2)</w:t>
      </w:r>
      <w:r w:rsidR="00342E9A" w:rsidRPr="00B3580A">
        <w:rPr>
          <w:rFonts w:ascii="Times New Roman" w:hAnsi="Times New Roman"/>
          <w:iCs/>
          <w:lang w:val="en-US"/>
        </w:rPr>
        <w:tab/>
        <w:t>In assessing materiality, the external auditor must, in addition to exercising professional judgment, consider any legislation or regulation which may impact that assessment.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(3)</w:t>
      </w:r>
      <w:r w:rsidR="00342E9A" w:rsidRPr="00B3580A">
        <w:rPr>
          <w:rFonts w:ascii="Times New Roman" w:hAnsi="Times New Roman"/>
          <w:lang w:val="en-US"/>
        </w:rPr>
        <w:tab/>
        <w:t>The external auditors shall independently report to the shareholders in accordance with statutory and professional requirements</w:t>
      </w:r>
      <w:r w:rsidR="005C7CD5" w:rsidRPr="00B3580A">
        <w:rPr>
          <w:rFonts w:ascii="Times New Roman" w:hAnsi="Times New Roman"/>
          <w:lang w:val="en-US"/>
        </w:rPr>
        <w:t xml:space="preserve">. They </w:t>
      </w:r>
      <w:r w:rsidR="006978BB" w:rsidRPr="00B3580A">
        <w:rPr>
          <w:rFonts w:ascii="Times New Roman" w:hAnsi="Times New Roman"/>
          <w:lang w:val="en-US"/>
        </w:rPr>
        <w:t xml:space="preserve">shall </w:t>
      </w:r>
      <w:r w:rsidR="005C7CD5" w:rsidRPr="00B3580A">
        <w:rPr>
          <w:rFonts w:ascii="Times New Roman" w:hAnsi="Times New Roman"/>
          <w:lang w:val="en-US"/>
        </w:rPr>
        <w:t xml:space="preserve">also report to the </w:t>
      </w:r>
      <w:r w:rsidR="009B454F" w:rsidRPr="00B3580A">
        <w:rPr>
          <w:rFonts w:ascii="Times New Roman" w:hAnsi="Times New Roman"/>
          <w:lang w:val="en-US"/>
        </w:rPr>
        <w:t>B</w:t>
      </w:r>
      <w:r w:rsidR="005C7CD5" w:rsidRPr="00B3580A">
        <w:rPr>
          <w:rFonts w:ascii="Times New Roman" w:hAnsi="Times New Roman"/>
          <w:lang w:val="en-US"/>
        </w:rPr>
        <w:t xml:space="preserve">oard and audit committee the matters of audit interest, as laid down in the </w:t>
      </w:r>
      <w:r w:rsidR="004D7656" w:rsidRPr="00B3580A">
        <w:rPr>
          <w:rFonts w:ascii="Times New Roman" w:hAnsi="Times New Roman"/>
          <w:lang w:val="en-US"/>
        </w:rPr>
        <w:t>I</w:t>
      </w:r>
      <w:r w:rsidR="005C7CD5" w:rsidRPr="00B3580A">
        <w:rPr>
          <w:rFonts w:ascii="Times New Roman" w:hAnsi="Times New Roman"/>
          <w:lang w:val="en-US"/>
        </w:rPr>
        <w:t xml:space="preserve">nternational </w:t>
      </w:r>
      <w:r w:rsidR="004D7656" w:rsidRPr="00B3580A">
        <w:rPr>
          <w:rFonts w:ascii="Times New Roman" w:hAnsi="Times New Roman"/>
          <w:lang w:val="en-US"/>
        </w:rPr>
        <w:t>S</w:t>
      </w:r>
      <w:r w:rsidR="005C7CD5" w:rsidRPr="00B3580A">
        <w:rPr>
          <w:rFonts w:ascii="Times New Roman" w:hAnsi="Times New Roman"/>
          <w:lang w:val="en-US"/>
        </w:rPr>
        <w:t xml:space="preserve">tandards on </w:t>
      </w:r>
      <w:r w:rsidR="004D7656" w:rsidRPr="00B3580A">
        <w:rPr>
          <w:rFonts w:ascii="Times New Roman" w:hAnsi="Times New Roman"/>
          <w:lang w:val="en-US"/>
        </w:rPr>
        <w:t>A</w:t>
      </w:r>
      <w:r w:rsidR="005C7CD5" w:rsidRPr="00B3580A">
        <w:rPr>
          <w:rFonts w:ascii="Times New Roman" w:hAnsi="Times New Roman"/>
          <w:lang w:val="en-US"/>
        </w:rPr>
        <w:t xml:space="preserve">uditing. </w:t>
      </w:r>
      <w:r w:rsidR="00342E9A" w:rsidRPr="00B3580A">
        <w:rPr>
          <w:rFonts w:ascii="Times New Roman" w:hAnsi="Times New Roman"/>
          <w:lang w:val="en-US"/>
        </w:rPr>
        <w:t xml:space="preserve"> </w:t>
      </w:r>
    </w:p>
    <w:p w:rsidR="00F54067" w:rsidRPr="00B3580A" w:rsidRDefault="00F54067" w:rsidP="00201EF6">
      <w:pPr>
        <w:spacing w:line="360" w:lineRule="auto"/>
        <w:ind w:left="120" w:hanging="120"/>
        <w:jc w:val="both"/>
        <w:rPr>
          <w:rFonts w:ascii="Times New Roman" w:hAnsi="Times New Roman"/>
          <w:lang w:val="en-US"/>
        </w:rPr>
      </w:pPr>
    </w:p>
    <w:p w:rsidR="00342E9A" w:rsidRPr="00B3580A" w:rsidRDefault="00342E9A" w:rsidP="00201EF6">
      <w:pPr>
        <w:tabs>
          <w:tab w:val="left" w:pos="0"/>
        </w:tabs>
        <w:spacing w:line="360" w:lineRule="auto"/>
        <w:ind w:left="120" w:hanging="120"/>
        <w:jc w:val="both"/>
        <w:rPr>
          <w:rFonts w:ascii="Times New Roman" w:hAnsi="Times New Roman"/>
          <w:lang w:val="en-US"/>
        </w:rPr>
      </w:pPr>
      <w:r w:rsidRPr="00B3580A">
        <w:rPr>
          <w:rFonts w:ascii="Times New Roman" w:hAnsi="Times New Roman"/>
          <w:lang w:val="en-US"/>
        </w:rPr>
        <w:tab/>
      </w:r>
      <w:r w:rsidR="00FE1B31" w:rsidRPr="00B3580A">
        <w:rPr>
          <w:rFonts w:ascii="Times New Roman" w:hAnsi="Times New Roman"/>
          <w:lang w:val="en-US"/>
        </w:rPr>
        <w:tab/>
      </w:r>
      <w:r w:rsidRPr="00B3580A">
        <w:rPr>
          <w:rFonts w:ascii="Times New Roman" w:hAnsi="Times New Roman"/>
          <w:lang w:val="en-US"/>
        </w:rPr>
        <w:t>(</w:t>
      </w:r>
      <w:r w:rsidR="00FF75D0" w:rsidRPr="00B3580A">
        <w:rPr>
          <w:rFonts w:ascii="Times New Roman" w:hAnsi="Times New Roman"/>
          <w:lang w:val="en-US"/>
        </w:rPr>
        <w:t>4</w:t>
      </w:r>
      <w:r w:rsidRPr="00B3580A">
        <w:rPr>
          <w:rFonts w:ascii="Times New Roman" w:hAnsi="Times New Roman"/>
          <w:lang w:val="en-US"/>
        </w:rPr>
        <w:t>)</w:t>
      </w:r>
      <w:r w:rsidRPr="00B3580A">
        <w:rPr>
          <w:rFonts w:ascii="Times New Roman" w:hAnsi="Times New Roman"/>
          <w:lang w:val="en-US"/>
        </w:rPr>
        <w:tab/>
        <w:t xml:space="preserve">No Public Sector Company shall appoint as external auditors a firm of auditors which firm or a partner of which firm is non-compliant with the International Federation of Accountants' (IFAC) Guidelines on Code of Ethics, as </w:t>
      </w:r>
      <w:r w:rsidR="00051AAC" w:rsidRPr="00B3580A">
        <w:rPr>
          <w:rFonts w:ascii="Times New Roman" w:hAnsi="Times New Roman"/>
          <w:lang w:val="en-US"/>
        </w:rPr>
        <w:t>applicable in</w:t>
      </w:r>
      <w:r w:rsidRPr="00B3580A">
        <w:rPr>
          <w:rFonts w:ascii="Times New Roman" w:hAnsi="Times New Roman"/>
          <w:lang w:val="en-US"/>
        </w:rPr>
        <w:t xml:space="preserve"> Pakistan.</w:t>
      </w:r>
    </w:p>
    <w:p w:rsidR="00342E9A" w:rsidRPr="00B3580A" w:rsidRDefault="00342E9A" w:rsidP="00201EF6">
      <w:pPr>
        <w:tabs>
          <w:tab w:val="left" w:pos="0"/>
          <w:tab w:val="left" w:pos="960"/>
        </w:tabs>
        <w:autoSpaceDE w:val="0"/>
        <w:autoSpaceDN w:val="0"/>
        <w:adjustRightInd w:val="0"/>
        <w:spacing w:line="360" w:lineRule="auto"/>
        <w:ind w:left="120" w:hanging="120"/>
        <w:jc w:val="both"/>
        <w:rPr>
          <w:rFonts w:ascii="Times New Roman" w:hAnsi="Times New Roman"/>
          <w:lang w:val="en-US"/>
        </w:rPr>
      </w:pPr>
    </w:p>
    <w:p w:rsidR="00342E9A" w:rsidRPr="00B3580A" w:rsidRDefault="005347AD" w:rsidP="00201EF6">
      <w:pPr>
        <w:tabs>
          <w:tab w:val="left" w:pos="0"/>
          <w:tab w:val="left" w:pos="720"/>
          <w:tab w:val="left" w:pos="960"/>
        </w:tabs>
        <w:autoSpaceDE w:val="0"/>
        <w:autoSpaceDN w:val="0"/>
        <w:adjustRightInd w:val="0"/>
        <w:spacing w:line="360" w:lineRule="auto"/>
        <w:ind w:left="120" w:hanging="120"/>
        <w:jc w:val="both"/>
        <w:rPr>
          <w:rFonts w:ascii="Times New Roman" w:hAnsi="Times New Roman"/>
          <w:lang w:val="en-US"/>
        </w:rPr>
      </w:pPr>
      <w:r w:rsidRPr="00B3580A">
        <w:rPr>
          <w:rFonts w:ascii="Times New Roman" w:hAnsi="Times New Roman"/>
          <w:lang w:val="en-US"/>
        </w:rPr>
        <w:tab/>
      </w:r>
      <w:r w:rsidR="00FE1B31" w:rsidRPr="00B3580A">
        <w:rPr>
          <w:rFonts w:ascii="Times New Roman" w:hAnsi="Times New Roman"/>
          <w:lang w:val="en-US"/>
        </w:rPr>
        <w:tab/>
      </w:r>
      <w:r w:rsidR="00342E9A" w:rsidRPr="00B3580A">
        <w:rPr>
          <w:rFonts w:ascii="Times New Roman" w:hAnsi="Times New Roman"/>
          <w:lang w:val="en-US"/>
        </w:rPr>
        <w:t>(</w:t>
      </w:r>
      <w:r w:rsidR="00FF75D0" w:rsidRPr="00B3580A">
        <w:rPr>
          <w:rFonts w:ascii="Times New Roman" w:hAnsi="Times New Roman"/>
          <w:lang w:val="en-US"/>
        </w:rPr>
        <w:t>5</w:t>
      </w:r>
      <w:r w:rsidR="00342E9A" w:rsidRPr="00B3580A">
        <w:rPr>
          <w:rFonts w:ascii="Times New Roman" w:hAnsi="Times New Roman"/>
          <w:lang w:val="en-US"/>
        </w:rPr>
        <w:t>)</w:t>
      </w:r>
      <w:r w:rsidR="00342E9A" w:rsidRPr="00B3580A">
        <w:rPr>
          <w:rFonts w:ascii="Times New Roman" w:hAnsi="Times New Roman"/>
          <w:lang w:val="en-US"/>
        </w:rPr>
        <w:tab/>
        <w:t xml:space="preserve">The external auditors shall observe applicable guidelines issued by the International Federation of Accountants </w:t>
      </w:r>
      <w:r w:rsidR="00A26C02" w:rsidRPr="00B3580A">
        <w:rPr>
          <w:rFonts w:ascii="Times New Roman" w:hAnsi="Times New Roman"/>
          <w:lang w:val="en-US"/>
        </w:rPr>
        <w:t>with regard to restriction of non-audit services</w:t>
      </w:r>
      <w:r w:rsidR="00342E9A" w:rsidRPr="00B3580A">
        <w:rPr>
          <w:rFonts w:ascii="Times New Roman" w:hAnsi="Times New Roman"/>
          <w:lang w:val="en-US"/>
        </w:rPr>
        <w:t xml:space="preserve">. The </w:t>
      </w:r>
      <w:r w:rsidR="004D7656" w:rsidRPr="00B3580A">
        <w:rPr>
          <w:rFonts w:ascii="Times New Roman" w:hAnsi="Times New Roman"/>
          <w:lang w:val="en-US"/>
        </w:rPr>
        <w:t>a</w:t>
      </w:r>
      <w:r w:rsidR="00342E9A" w:rsidRPr="00B3580A">
        <w:rPr>
          <w:rFonts w:ascii="Times New Roman" w:hAnsi="Times New Roman"/>
          <w:lang w:val="en-US"/>
        </w:rPr>
        <w:t xml:space="preserve">udit </w:t>
      </w:r>
      <w:r w:rsidR="004D7656" w:rsidRPr="00B3580A">
        <w:rPr>
          <w:rFonts w:ascii="Times New Roman" w:hAnsi="Times New Roman"/>
          <w:lang w:val="en-US"/>
        </w:rPr>
        <w:t>c</w:t>
      </w:r>
      <w:r w:rsidR="00342E9A" w:rsidRPr="00B3580A">
        <w:rPr>
          <w:rFonts w:ascii="Times New Roman" w:hAnsi="Times New Roman"/>
          <w:lang w:val="en-US"/>
        </w:rPr>
        <w:t xml:space="preserve">ommittee shall also ensure that the </w:t>
      </w:r>
      <w:r w:rsidR="004D7656" w:rsidRPr="00B3580A">
        <w:rPr>
          <w:rFonts w:ascii="Times New Roman" w:hAnsi="Times New Roman"/>
          <w:lang w:val="en-US"/>
        </w:rPr>
        <w:t xml:space="preserve">external </w:t>
      </w:r>
      <w:r w:rsidR="00342E9A" w:rsidRPr="00B3580A">
        <w:rPr>
          <w:rFonts w:ascii="Times New Roman" w:hAnsi="Times New Roman"/>
          <w:lang w:val="en-US"/>
        </w:rPr>
        <w:t>auditors do not perform management functions or make management decisions, responsibility for which remains with the Board and management of the Public Sector Company.</w:t>
      </w:r>
    </w:p>
    <w:p w:rsidR="00342E9A" w:rsidRPr="00281E59" w:rsidRDefault="00342E9A" w:rsidP="00201EF6">
      <w:pPr>
        <w:tabs>
          <w:tab w:val="left" w:pos="0"/>
        </w:tabs>
        <w:spacing w:line="360" w:lineRule="auto"/>
        <w:ind w:left="120" w:hanging="120"/>
        <w:jc w:val="both"/>
        <w:rPr>
          <w:rFonts w:ascii="Times New Roman" w:hAnsi="Times New Roman"/>
          <w:sz w:val="16"/>
          <w:szCs w:val="16"/>
          <w:lang w:val="en-US"/>
        </w:rPr>
      </w:pPr>
    </w:p>
    <w:p w:rsidR="00342E9A" w:rsidRPr="00B3580A" w:rsidRDefault="00FE1B31" w:rsidP="00201EF6">
      <w:pPr>
        <w:tabs>
          <w:tab w:val="left" w:pos="0"/>
        </w:tabs>
        <w:spacing w:line="360" w:lineRule="auto"/>
        <w:ind w:left="120" w:hanging="120"/>
        <w:jc w:val="both"/>
        <w:rPr>
          <w:rFonts w:ascii="Times New Roman" w:hAnsi="Times New Roman"/>
          <w:lang w:val="en-US"/>
        </w:rPr>
      </w:pPr>
      <w:r w:rsidRPr="00B3580A">
        <w:rPr>
          <w:rFonts w:ascii="Times New Roman" w:hAnsi="Times New Roman"/>
          <w:iCs/>
          <w:lang w:val="en-US"/>
        </w:rPr>
        <w:tab/>
      </w:r>
      <w:r w:rsidR="00342E9A" w:rsidRPr="00B3580A">
        <w:rPr>
          <w:rFonts w:ascii="Times New Roman" w:hAnsi="Times New Roman"/>
          <w:iCs/>
          <w:lang w:val="en-US"/>
        </w:rPr>
        <w:tab/>
        <w:t>(</w:t>
      </w:r>
      <w:r w:rsidR="00FF75D0" w:rsidRPr="00B3580A">
        <w:rPr>
          <w:rFonts w:ascii="Times New Roman" w:hAnsi="Times New Roman"/>
          <w:iCs/>
          <w:lang w:val="en-US"/>
        </w:rPr>
        <w:t>6</w:t>
      </w:r>
      <w:r w:rsidR="00342E9A" w:rsidRPr="00B3580A">
        <w:rPr>
          <w:rFonts w:ascii="Times New Roman" w:hAnsi="Times New Roman"/>
          <w:iCs/>
          <w:lang w:val="en-US"/>
        </w:rPr>
        <w:t>)</w:t>
      </w:r>
      <w:r w:rsidR="00342E9A" w:rsidRPr="00B3580A">
        <w:rPr>
          <w:rFonts w:ascii="Times New Roman" w:hAnsi="Times New Roman"/>
          <w:iCs/>
          <w:lang w:val="en-US"/>
        </w:rPr>
        <w:tab/>
      </w:r>
      <w:r w:rsidR="00137349" w:rsidRPr="00B3580A">
        <w:rPr>
          <w:rFonts w:ascii="Times New Roman" w:hAnsi="Times New Roman"/>
          <w:iCs/>
          <w:lang w:val="en-US"/>
        </w:rPr>
        <w:t xml:space="preserve">Every </w:t>
      </w:r>
      <w:r w:rsidR="00342E9A" w:rsidRPr="00B3580A">
        <w:rPr>
          <w:rFonts w:ascii="Times New Roman" w:hAnsi="Times New Roman"/>
          <w:iCs/>
          <w:lang w:val="en-US"/>
        </w:rPr>
        <w:t>Public Sector Compan</w:t>
      </w:r>
      <w:r w:rsidR="00137349" w:rsidRPr="00B3580A">
        <w:rPr>
          <w:rFonts w:ascii="Times New Roman" w:hAnsi="Times New Roman"/>
          <w:iCs/>
          <w:lang w:val="en-US"/>
        </w:rPr>
        <w:t>y</w:t>
      </w:r>
      <w:r w:rsidR="00342E9A" w:rsidRPr="00B3580A">
        <w:rPr>
          <w:rFonts w:ascii="Times New Roman" w:hAnsi="Times New Roman"/>
          <w:iCs/>
          <w:lang w:val="en-US"/>
        </w:rPr>
        <w:t xml:space="preserve"> in the financial sector shall change </w:t>
      </w:r>
      <w:r w:rsidR="00137349" w:rsidRPr="00B3580A">
        <w:rPr>
          <w:rFonts w:ascii="Times New Roman" w:hAnsi="Times New Roman"/>
          <w:iCs/>
          <w:lang w:val="en-US"/>
        </w:rPr>
        <w:t xml:space="preserve">its </w:t>
      </w:r>
      <w:r w:rsidR="00342E9A" w:rsidRPr="00B3580A">
        <w:rPr>
          <w:rFonts w:ascii="Times New Roman" w:hAnsi="Times New Roman"/>
          <w:iCs/>
          <w:lang w:val="en-US"/>
        </w:rPr>
        <w:t xml:space="preserve">external auditors every </w:t>
      </w:r>
      <w:r w:rsidR="00A26C02" w:rsidRPr="00B3580A">
        <w:rPr>
          <w:rFonts w:ascii="Times New Roman" w:hAnsi="Times New Roman"/>
          <w:iCs/>
          <w:lang w:val="en-US"/>
        </w:rPr>
        <w:t>five</w:t>
      </w:r>
      <w:r w:rsidR="00F54067" w:rsidRPr="00B3580A">
        <w:rPr>
          <w:rFonts w:ascii="Times New Roman" w:hAnsi="Times New Roman"/>
          <w:iCs/>
          <w:lang w:val="en-US"/>
        </w:rPr>
        <w:t xml:space="preserve"> </w:t>
      </w:r>
      <w:r w:rsidR="00342E9A" w:rsidRPr="00B3580A">
        <w:rPr>
          <w:rFonts w:ascii="Times New Roman" w:hAnsi="Times New Roman"/>
          <w:iCs/>
          <w:lang w:val="en-US"/>
        </w:rPr>
        <w:t xml:space="preserve">years. Financial sector, for this purpose, means banks, non-banking finance companies, </w:t>
      </w:r>
      <w:r w:rsidR="00025C46">
        <w:rPr>
          <w:rFonts w:ascii="Times New Roman" w:hAnsi="Times New Roman"/>
          <w:iCs/>
          <w:lang w:val="en-US"/>
        </w:rPr>
        <w:t xml:space="preserve">mutual funds, </w:t>
      </w:r>
      <w:r w:rsidR="00342E9A" w:rsidRPr="00B3580A">
        <w:rPr>
          <w:rFonts w:ascii="Times New Roman" w:hAnsi="Times New Roman"/>
          <w:iCs/>
          <w:lang w:val="en-US"/>
        </w:rPr>
        <w:t>modarabas</w:t>
      </w:r>
      <w:r w:rsidR="00025C46">
        <w:rPr>
          <w:rFonts w:ascii="Times New Roman" w:hAnsi="Times New Roman"/>
          <w:iCs/>
          <w:lang w:val="en-US"/>
        </w:rPr>
        <w:t xml:space="preserve">, </w:t>
      </w:r>
      <w:r w:rsidR="00025C46" w:rsidRPr="00E32221">
        <w:rPr>
          <w:rFonts w:ascii="Times New Roman" w:hAnsi="Times New Roman"/>
          <w:i/>
          <w:iCs/>
          <w:lang w:val="en-US"/>
        </w:rPr>
        <w:t>takaful</w:t>
      </w:r>
      <w:r w:rsidR="00025C46">
        <w:rPr>
          <w:rFonts w:ascii="Times New Roman" w:hAnsi="Times New Roman"/>
          <w:iCs/>
          <w:lang w:val="en-US"/>
        </w:rPr>
        <w:t xml:space="preserve"> companies</w:t>
      </w:r>
      <w:r w:rsidR="00342E9A" w:rsidRPr="00B3580A">
        <w:rPr>
          <w:rFonts w:ascii="Times New Roman" w:hAnsi="Times New Roman"/>
          <w:iCs/>
          <w:lang w:val="en-US"/>
        </w:rPr>
        <w:t xml:space="preserve"> and insurance companies</w:t>
      </w:r>
      <w:r w:rsidR="00545C9B" w:rsidRPr="00B3580A">
        <w:rPr>
          <w:rFonts w:ascii="Times New Roman" w:hAnsi="Times New Roman"/>
          <w:iCs/>
          <w:lang w:val="en-US"/>
        </w:rPr>
        <w:t>.</w:t>
      </w:r>
      <w:r w:rsidR="00342E9A" w:rsidRPr="00B3580A">
        <w:rPr>
          <w:rFonts w:ascii="Times New Roman" w:hAnsi="Times New Roman"/>
          <w:iCs/>
          <w:lang w:val="en-US"/>
        </w:rPr>
        <w:t xml:space="preserve"> </w:t>
      </w:r>
      <w:r w:rsidR="00545C9B" w:rsidRPr="00B3580A">
        <w:rPr>
          <w:rFonts w:ascii="Times New Roman" w:hAnsi="Times New Roman"/>
          <w:iCs/>
          <w:lang w:val="en-US"/>
        </w:rPr>
        <w:t>E</w:t>
      </w:r>
      <w:r w:rsidR="00137349" w:rsidRPr="00B3580A">
        <w:rPr>
          <w:rFonts w:ascii="Times New Roman" w:hAnsi="Times New Roman"/>
          <w:iCs/>
          <w:lang w:val="en-US"/>
        </w:rPr>
        <w:t xml:space="preserve">very </w:t>
      </w:r>
      <w:r w:rsidR="00342E9A" w:rsidRPr="00B3580A">
        <w:rPr>
          <w:rFonts w:ascii="Times New Roman" w:hAnsi="Times New Roman"/>
          <w:iCs/>
          <w:lang w:val="en-US"/>
        </w:rPr>
        <w:t>Public Sector Compan</w:t>
      </w:r>
      <w:r w:rsidR="00137349" w:rsidRPr="00B3580A">
        <w:rPr>
          <w:rFonts w:ascii="Times New Roman" w:hAnsi="Times New Roman"/>
          <w:iCs/>
          <w:lang w:val="en-US"/>
        </w:rPr>
        <w:t>y</w:t>
      </w:r>
      <w:r w:rsidR="00342E9A" w:rsidRPr="00B3580A">
        <w:rPr>
          <w:rFonts w:ascii="Times New Roman" w:hAnsi="Times New Roman"/>
          <w:iCs/>
          <w:lang w:val="en-US"/>
        </w:rPr>
        <w:t xml:space="preserve"> other than those in the financial sector shall, at a minimum, rotate the engagement partner after every </w:t>
      </w:r>
      <w:r w:rsidR="00A26C02" w:rsidRPr="00B3580A">
        <w:rPr>
          <w:rFonts w:ascii="Times New Roman" w:hAnsi="Times New Roman"/>
          <w:iCs/>
          <w:lang w:val="en-US"/>
        </w:rPr>
        <w:t>five</w:t>
      </w:r>
      <w:r w:rsidR="00F54067" w:rsidRPr="00B3580A">
        <w:rPr>
          <w:rFonts w:ascii="Times New Roman" w:hAnsi="Times New Roman"/>
          <w:iCs/>
          <w:lang w:val="en-US"/>
        </w:rPr>
        <w:t xml:space="preserve"> </w:t>
      </w:r>
      <w:r w:rsidR="00342E9A" w:rsidRPr="00B3580A">
        <w:rPr>
          <w:rFonts w:ascii="Times New Roman" w:hAnsi="Times New Roman"/>
          <w:iCs/>
          <w:lang w:val="en-US"/>
        </w:rPr>
        <w:t>years.</w:t>
      </w:r>
    </w:p>
    <w:p w:rsidR="00342E9A" w:rsidRPr="00B3580A" w:rsidRDefault="00342E9A" w:rsidP="00201EF6">
      <w:pPr>
        <w:tabs>
          <w:tab w:val="left" w:pos="0"/>
        </w:tabs>
        <w:spacing w:line="360" w:lineRule="auto"/>
        <w:ind w:left="120" w:hanging="120"/>
        <w:jc w:val="both"/>
        <w:rPr>
          <w:rFonts w:ascii="Times New Roman" w:hAnsi="Times New Roman"/>
          <w:lang w:val="en-US"/>
        </w:rPr>
      </w:pPr>
    </w:p>
    <w:p w:rsidR="00342E9A" w:rsidRPr="00B3580A" w:rsidRDefault="00FE1B31" w:rsidP="00201EF6">
      <w:pPr>
        <w:tabs>
          <w:tab w:val="left" w:pos="0"/>
        </w:tabs>
        <w:spacing w:line="360" w:lineRule="auto"/>
        <w:ind w:left="120" w:hanging="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ab/>
        <w:t>(</w:t>
      </w:r>
      <w:r w:rsidR="00FF75D0" w:rsidRPr="00B3580A">
        <w:rPr>
          <w:rFonts w:ascii="Times New Roman" w:hAnsi="Times New Roman"/>
          <w:lang w:val="en-US"/>
        </w:rPr>
        <w:t>7</w:t>
      </w:r>
      <w:r w:rsidR="00342E9A" w:rsidRPr="00B3580A">
        <w:rPr>
          <w:rFonts w:ascii="Times New Roman" w:hAnsi="Times New Roman"/>
          <w:lang w:val="en-US"/>
        </w:rPr>
        <w:t>)</w:t>
      </w:r>
      <w:r w:rsidR="00342E9A" w:rsidRPr="00B3580A">
        <w:rPr>
          <w:rFonts w:ascii="Times New Roman" w:hAnsi="Times New Roman"/>
          <w:lang w:val="en-US"/>
        </w:rPr>
        <w:tab/>
        <w:t xml:space="preserve">No Public Sector Company shall appoint a person as </w:t>
      </w:r>
      <w:r w:rsidR="004D7656" w:rsidRPr="00B3580A">
        <w:rPr>
          <w:rFonts w:ascii="Times New Roman" w:hAnsi="Times New Roman"/>
          <w:lang w:val="en-US"/>
        </w:rPr>
        <w:t>its c</w:t>
      </w:r>
      <w:r w:rsidR="00342E9A" w:rsidRPr="00B3580A">
        <w:rPr>
          <w:rFonts w:ascii="Times New Roman" w:hAnsi="Times New Roman"/>
          <w:lang w:val="en-US"/>
        </w:rPr>
        <w:t xml:space="preserve">hief </w:t>
      </w:r>
      <w:r w:rsidR="004D7656" w:rsidRPr="00B3580A">
        <w:rPr>
          <w:rFonts w:ascii="Times New Roman" w:hAnsi="Times New Roman"/>
          <w:lang w:val="en-US"/>
        </w:rPr>
        <w:t>e</w:t>
      </w:r>
      <w:r w:rsidR="00342E9A" w:rsidRPr="00B3580A">
        <w:rPr>
          <w:rFonts w:ascii="Times New Roman" w:hAnsi="Times New Roman"/>
          <w:lang w:val="en-US"/>
        </w:rPr>
        <w:t>xecutive, chief financial officer, chief internal auditor or director who was a partner of the firm of its external auditors (or an employee involved in the audit of the Public Sector Company) at any time during the two years preceding such appointment</w:t>
      </w:r>
      <w:r w:rsidR="005C7CD5" w:rsidRPr="00B3580A">
        <w:rPr>
          <w:rFonts w:ascii="Times New Roman" w:hAnsi="Times New Roman"/>
          <w:lang w:val="en-US"/>
        </w:rPr>
        <w:t xml:space="preserve">. </w:t>
      </w:r>
      <w:r w:rsidR="00342E9A" w:rsidRPr="00B3580A">
        <w:rPr>
          <w:rFonts w:ascii="Times New Roman" w:hAnsi="Times New Roman"/>
          <w:lang w:val="en-US"/>
        </w:rPr>
        <w:t xml:space="preserve"> </w:t>
      </w:r>
    </w:p>
    <w:p w:rsidR="00342E9A" w:rsidRPr="00B3580A" w:rsidRDefault="00342E9A" w:rsidP="00201EF6">
      <w:pPr>
        <w:tabs>
          <w:tab w:val="left" w:pos="0"/>
        </w:tabs>
        <w:spacing w:line="360" w:lineRule="auto"/>
        <w:ind w:left="120" w:hanging="120"/>
        <w:jc w:val="both"/>
        <w:rPr>
          <w:rFonts w:ascii="Times New Roman" w:hAnsi="Times New Roman"/>
          <w:lang w:val="en-US"/>
        </w:rPr>
      </w:pPr>
    </w:p>
    <w:p w:rsidR="00342E9A" w:rsidRPr="00B3580A" w:rsidRDefault="00FE1B31" w:rsidP="00201EF6">
      <w:pPr>
        <w:tabs>
          <w:tab w:val="left" w:pos="0"/>
        </w:tabs>
        <w:spacing w:line="360" w:lineRule="auto"/>
        <w:ind w:left="120" w:hanging="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ab/>
        <w:t>(</w:t>
      </w:r>
      <w:r w:rsidR="00FF75D0" w:rsidRPr="00B3580A">
        <w:rPr>
          <w:rFonts w:ascii="Times New Roman" w:hAnsi="Times New Roman"/>
          <w:lang w:val="en-US"/>
        </w:rPr>
        <w:t>8</w:t>
      </w:r>
      <w:r w:rsidR="00342E9A" w:rsidRPr="00B3580A">
        <w:rPr>
          <w:rFonts w:ascii="Times New Roman" w:hAnsi="Times New Roman"/>
          <w:lang w:val="en-US"/>
        </w:rPr>
        <w:t>)</w:t>
      </w:r>
      <w:r w:rsidR="00342E9A" w:rsidRPr="00B3580A">
        <w:rPr>
          <w:rFonts w:ascii="Times New Roman" w:hAnsi="Times New Roman"/>
          <w:lang w:val="en-US"/>
        </w:rPr>
        <w:tab/>
        <w:t xml:space="preserve">Every Public Sector Company shall require external auditors to furnish a management letter to its Board not later than </w:t>
      </w:r>
      <w:r w:rsidR="004D7656" w:rsidRPr="00B3580A">
        <w:rPr>
          <w:rFonts w:ascii="Times New Roman" w:hAnsi="Times New Roman"/>
          <w:lang w:val="en-US"/>
        </w:rPr>
        <w:t xml:space="preserve">thirty </w:t>
      </w:r>
      <w:r w:rsidR="00342E9A" w:rsidRPr="00B3580A">
        <w:rPr>
          <w:rFonts w:ascii="Times New Roman" w:hAnsi="Times New Roman"/>
          <w:lang w:val="en-US"/>
        </w:rPr>
        <w:t>days from the date of audit report.</w:t>
      </w:r>
    </w:p>
    <w:p w:rsidR="00B3580A" w:rsidRPr="00B3580A" w:rsidRDefault="00FE1B31" w:rsidP="00201EF6">
      <w:pPr>
        <w:spacing w:line="360" w:lineRule="auto"/>
        <w:ind w:left="120"/>
        <w:jc w:val="both"/>
        <w:rPr>
          <w:rFonts w:ascii="Times New Roman" w:hAnsi="Times New Roman"/>
          <w:b/>
          <w:bCs/>
          <w:lang w:val="en-US"/>
        </w:rPr>
      </w:pPr>
      <w:r w:rsidRPr="00B3580A">
        <w:rPr>
          <w:rFonts w:ascii="Times New Roman" w:hAnsi="Times New Roman"/>
          <w:b/>
          <w:bCs/>
          <w:lang w:val="en-US"/>
        </w:rPr>
        <w:tab/>
      </w:r>
    </w:p>
    <w:p w:rsidR="00E8782D" w:rsidRPr="00B3580A" w:rsidRDefault="00342E9A" w:rsidP="00BB7E6B">
      <w:pPr>
        <w:spacing w:line="360" w:lineRule="auto"/>
        <w:ind w:left="120" w:firstLine="600"/>
        <w:jc w:val="both"/>
        <w:rPr>
          <w:rFonts w:ascii="Times New Roman" w:hAnsi="Times New Roman"/>
          <w:lang w:val="en-US"/>
        </w:rPr>
      </w:pPr>
      <w:r w:rsidRPr="00B3580A">
        <w:rPr>
          <w:rFonts w:ascii="Times New Roman" w:hAnsi="Times New Roman"/>
          <w:b/>
          <w:bCs/>
          <w:lang w:val="en-US"/>
        </w:rPr>
        <w:t>2</w:t>
      </w:r>
      <w:r w:rsidR="00F9423F">
        <w:rPr>
          <w:rFonts w:ascii="Times New Roman" w:hAnsi="Times New Roman"/>
          <w:b/>
          <w:bCs/>
          <w:lang w:val="en-US"/>
        </w:rPr>
        <w:t>4</w:t>
      </w:r>
      <w:r w:rsidRPr="00B3580A">
        <w:rPr>
          <w:rFonts w:ascii="Times New Roman" w:hAnsi="Times New Roman"/>
          <w:b/>
          <w:bCs/>
          <w:lang w:val="en-US"/>
        </w:rPr>
        <w:t>.</w:t>
      </w:r>
      <w:r w:rsidRPr="00B3580A">
        <w:rPr>
          <w:rFonts w:ascii="Times New Roman" w:hAnsi="Times New Roman"/>
          <w:b/>
          <w:bCs/>
          <w:lang w:val="en-US"/>
        </w:rPr>
        <w:tab/>
        <w:t xml:space="preserve">Compliance with the </w:t>
      </w:r>
      <w:r w:rsidR="00DA4528">
        <w:rPr>
          <w:rFonts w:ascii="Times New Roman" w:hAnsi="Times New Roman"/>
          <w:b/>
          <w:bCs/>
          <w:lang w:val="en-US"/>
        </w:rPr>
        <w:t>r</w:t>
      </w:r>
      <w:r w:rsidR="00514A78" w:rsidRPr="00B3580A">
        <w:rPr>
          <w:rFonts w:ascii="Times New Roman" w:hAnsi="Times New Roman"/>
          <w:b/>
          <w:bCs/>
          <w:lang w:val="en-US"/>
        </w:rPr>
        <w:t>ules</w:t>
      </w:r>
      <w:r w:rsidRPr="00B3580A">
        <w:rPr>
          <w:rFonts w:ascii="Times New Roman" w:hAnsi="Times New Roman"/>
          <w:b/>
          <w:bCs/>
          <w:lang w:val="en-US"/>
        </w:rPr>
        <w:t>.-</w:t>
      </w:r>
      <w:r w:rsidRPr="00B3580A">
        <w:rPr>
          <w:rFonts w:ascii="Times New Roman" w:hAnsi="Times New Roman"/>
          <w:lang w:val="en-US"/>
        </w:rPr>
        <w:t xml:space="preserve"> (1) </w:t>
      </w:r>
      <w:r w:rsidR="002769F3" w:rsidRPr="00B3580A">
        <w:rPr>
          <w:rFonts w:ascii="Times New Roman" w:hAnsi="Times New Roman"/>
          <w:lang w:val="en-US"/>
        </w:rPr>
        <w:t>Ever</w:t>
      </w:r>
      <w:r w:rsidR="009F3838" w:rsidRPr="00B3580A">
        <w:rPr>
          <w:rFonts w:ascii="Times New Roman" w:hAnsi="Times New Roman"/>
          <w:lang w:val="en-US"/>
        </w:rPr>
        <w:t>y</w:t>
      </w:r>
      <w:r w:rsidR="002769F3" w:rsidRPr="00B3580A">
        <w:rPr>
          <w:rFonts w:ascii="Times New Roman" w:hAnsi="Times New Roman"/>
          <w:lang w:val="en-US"/>
        </w:rPr>
        <w:t xml:space="preserve"> </w:t>
      </w:r>
      <w:r w:rsidRPr="00B3580A">
        <w:rPr>
          <w:rFonts w:ascii="Times New Roman" w:hAnsi="Times New Roman"/>
          <w:lang w:val="en-US"/>
        </w:rPr>
        <w:t>Public Sector Compan</w:t>
      </w:r>
      <w:r w:rsidR="004D7656" w:rsidRPr="00B3580A">
        <w:rPr>
          <w:rFonts w:ascii="Times New Roman" w:hAnsi="Times New Roman"/>
          <w:lang w:val="en-US"/>
        </w:rPr>
        <w:t>y</w:t>
      </w:r>
      <w:r w:rsidRPr="00B3580A">
        <w:rPr>
          <w:rFonts w:ascii="Times New Roman" w:hAnsi="Times New Roman"/>
          <w:lang w:val="en-US"/>
        </w:rPr>
        <w:t xml:space="preserve"> shall publish and circulate a statement along with </w:t>
      </w:r>
      <w:r w:rsidR="002769F3" w:rsidRPr="00B3580A">
        <w:rPr>
          <w:rFonts w:ascii="Times New Roman" w:hAnsi="Times New Roman"/>
          <w:lang w:val="en-US"/>
        </w:rPr>
        <w:t xml:space="preserve">its </w:t>
      </w:r>
      <w:r w:rsidRPr="00B3580A">
        <w:rPr>
          <w:rFonts w:ascii="Times New Roman" w:hAnsi="Times New Roman"/>
          <w:lang w:val="en-US"/>
        </w:rPr>
        <w:t xml:space="preserve">annual report to set out the status of </w:t>
      </w:r>
      <w:r w:rsidR="002769F3" w:rsidRPr="00B3580A">
        <w:rPr>
          <w:rFonts w:ascii="Times New Roman" w:hAnsi="Times New Roman"/>
          <w:lang w:val="en-US"/>
        </w:rPr>
        <w:t xml:space="preserve">its </w:t>
      </w:r>
      <w:r w:rsidRPr="00B3580A">
        <w:rPr>
          <w:rFonts w:ascii="Times New Roman" w:hAnsi="Times New Roman"/>
          <w:lang w:val="en-US"/>
        </w:rPr>
        <w:t xml:space="preserve">compliance with these </w:t>
      </w:r>
      <w:r w:rsidR="00DA4528">
        <w:rPr>
          <w:rFonts w:ascii="Times New Roman" w:hAnsi="Times New Roman"/>
          <w:lang w:val="en-US"/>
        </w:rPr>
        <w:t>r</w:t>
      </w:r>
      <w:r w:rsidR="00514A78" w:rsidRPr="00B3580A">
        <w:rPr>
          <w:rFonts w:ascii="Times New Roman" w:hAnsi="Times New Roman"/>
          <w:lang w:val="en-US"/>
        </w:rPr>
        <w:t>ules</w:t>
      </w:r>
      <w:r w:rsidR="002769F3" w:rsidRPr="00B3580A">
        <w:rPr>
          <w:rFonts w:ascii="Times New Roman" w:hAnsi="Times New Roman"/>
          <w:lang w:val="en-US"/>
        </w:rPr>
        <w:t>, and shall also file with the Commission and the registrar concerned such statement alongwith its annual report.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(2)</w:t>
      </w:r>
      <w:r w:rsidR="00342E9A" w:rsidRPr="00B3580A">
        <w:rPr>
          <w:rFonts w:ascii="Times New Roman" w:hAnsi="Times New Roman"/>
          <w:lang w:val="en-US"/>
        </w:rPr>
        <w:tab/>
      </w:r>
      <w:r w:rsidR="002769F3" w:rsidRPr="00B3580A">
        <w:rPr>
          <w:rFonts w:ascii="Times New Roman" w:hAnsi="Times New Roman"/>
          <w:lang w:val="en-US"/>
        </w:rPr>
        <w:t xml:space="preserve">Every </w:t>
      </w:r>
      <w:r w:rsidR="00342E9A" w:rsidRPr="00B3580A">
        <w:rPr>
          <w:rFonts w:ascii="Times New Roman" w:hAnsi="Times New Roman"/>
          <w:lang w:val="en-US"/>
        </w:rPr>
        <w:t>Public Sector Compan</w:t>
      </w:r>
      <w:r w:rsidR="002769F3" w:rsidRPr="00B3580A">
        <w:rPr>
          <w:rFonts w:ascii="Times New Roman" w:hAnsi="Times New Roman"/>
          <w:lang w:val="en-US"/>
        </w:rPr>
        <w:t>y</w:t>
      </w:r>
      <w:r w:rsidR="00342E9A" w:rsidRPr="00B3580A">
        <w:rPr>
          <w:rFonts w:ascii="Times New Roman" w:hAnsi="Times New Roman"/>
          <w:lang w:val="en-US"/>
        </w:rPr>
        <w:t xml:space="preserve"> shall ensure that the statement of compliance with the </w:t>
      </w:r>
      <w:r w:rsidR="00DA4528">
        <w:rPr>
          <w:rFonts w:ascii="Times New Roman" w:hAnsi="Times New Roman"/>
          <w:lang w:val="en-US"/>
        </w:rPr>
        <w:t>r</w:t>
      </w:r>
      <w:r w:rsidR="00514A78" w:rsidRPr="00B3580A">
        <w:rPr>
          <w:rFonts w:ascii="Times New Roman" w:hAnsi="Times New Roman"/>
          <w:lang w:val="en-US"/>
        </w:rPr>
        <w:t>ules</w:t>
      </w:r>
      <w:r w:rsidR="00342E9A" w:rsidRPr="00B3580A">
        <w:rPr>
          <w:rFonts w:ascii="Times New Roman" w:hAnsi="Times New Roman"/>
          <w:lang w:val="en-US"/>
        </w:rPr>
        <w:t xml:space="preserve"> is reviewed and certified by </w:t>
      </w:r>
      <w:r w:rsidR="00FF75D0" w:rsidRPr="00B3580A">
        <w:rPr>
          <w:rFonts w:ascii="Times New Roman" w:hAnsi="Times New Roman"/>
          <w:lang w:val="en-US"/>
        </w:rPr>
        <w:t xml:space="preserve">external </w:t>
      </w:r>
      <w:r w:rsidR="00342E9A" w:rsidRPr="00B3580A">
        <w:rPr>
          <w:rFonts w:ascii="Times New Roman" w:hAnsi="Times New Roman"/>
          <w:lang w:val="en-US"/>
        </w:rPr>
        <w:t xml:space="preserve">auditors, where such compliance can be objectively verified, before publication by </w:t>
      </w:r>
      <w:r w:rsidR="002769F3" w:rsidRPr="00B3580A">
        <w:rPr>
          <w:rFonts w:ascii="Times New Roman" w:hAnsi="Times New Roman"/>
          <w:lang w:val="en-US"/>
        </w:rPr>
        <w:t xml:space="preserve">the </w:t>
      </w:r>
      <w:r w:rsidR="00342E9A" w:rsidRPr="00B3580A">
        <w:rPr>
          <w:rFonts w:ascii="Times New Roman" w:hAnsi="Times New Roman"/>
          <w:lang w:val="en-US"/>
        </w:rPr>
        <w:t>Public Sector Compan</w:t>
      </w:r>
      <w:r w:rsidR="002769F3" w:rsidRPr="00B3580A">
        <w:rPr>
          <w:rFonts w:ascii="Times New Roman" w:hAnsi="Times New Roman"/>
          <w:lang w:val="en-US"/>
        </w:rPr>
        <w:t>y</w:t>
      </w:r>
      <w:r w:rsidR="00342E9A" w:rsidRPr="00B3580A">
        <w:rPr>
          <w:rFonts w:ascii="Times New Roman" w:hAnsi="Times New Roman"/>
          <w:lang w:val="en-US"/>
        </w:rPr>
        <w:t>.</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spacing w:line="360" w:lineRule="auto"/>
        <w:ind w:left="120"/>
        <w:jc w:val="both"/>
        <w:rPr>
          <w:rFonts w:ascii="Times New Roman" w:hAnsi="Times New Roman"/>
          <w:lang w:val="en-US"/>
        </w:rPr>
      </w:pPr>
      <w:r w:rsidRPr="00B3580A">
        <w:rPr>
          <w:rFonts w:ascii="Times New Roman" w:hAnsi="Times New Roman"/>
          <w:lang w:val="en-US"/>
        </w:rPr>
        <w:tab/>
      </w:r>
      <w:r w:rsidR="00342E9A" w:rsidRPr="00B3580A">
        <w:rPr>
          <w:rFonts w:ascii="Times New Roman" w:hAnsi="Times New Roman"/>
          <w:lang w:val="en-US"/>
        </w:rPr>
        <w:t>(3)</w:t>
      </w:r>
      <w:r w:rsidR="00342E9A" w:rsidRPr="00B3580A">
        <w:rPr>
          <w:rFonts w:ascii="Times New Roman" w:hAnsi="Times New Roman"/>
          <w:lang w:val="en-US"/>
        </w:rPr>
        <w:tab/>
        <w:t xml:space="preserve">Where the </w:t>
      </w:r>
      <w:r w:rsidR="0061784C">
        <w:rPr>
          <w:rFonts w:ascii="Times New Roman" w:hAnsi="Times New Roman"/>
          <w:lang w:val="en-US"/>
        </w:rPr>
        <w:t xml:space="preserve">Federal Government </w:t>
      </w:r>
      <w:r w:rsidR="00342E9A" w:rsidRPr="00B3580A">
        <w:rPr>
          <w:rFonts w:ascii="Times New Roman" w:hAnsi="Times New Roman"/>
          <w:lang w:val="en-US"/>
        </w:rPr>
        <w:t xml:space="preserve">is satisfied that it is not practicable to comply with any of these </w:t>
      </w:r>
      <w:r w:rsidR="00DA4528">
        <w:rPr>
          <w:rFonts w:ascii="Times New Roman" w:hAnsi="Times New Roman"/>
          <w:lang w:val="en-US"/>
        </w:rPr>
        <w:t>r</w:t>
      </w:r>
      <w:r w:rsidR="00514A78" w:rsidRPr="00B3580A">
        <w:rPr>
          <w:rFonts w:ascii="Times New Roman" w:hAnsi="Times New Roman"/>
          <w:lang w:val="en-US"/>
        </w:rPr>
        <w:t>ules</w:t>
      </w:r>
      <w:r w:rsidR="00342E9A" w:rsidRPr="00B3580A">
        <w:rPr>
          <w:rFonts w:ascii="Times New Roman" w:hAnsi="Times New Roman"/>
          <w:lang w:val="en-US"/>
        </w:rPr>
        <w:t xml:space="preserve">, the </w:t>
      </w:r>
      <w:r w:rsidR="001F1FEE">
        <w:rPr>
          <w:rFonts w:ascii="Times New Roman" w:hAnsi="Times New Roman"/>
          <w:lang w:val="en-US"/>
        </w:rPr>
        <w:t xml:space="preserve">Federal Government </w:t>
      </w:r>
      <w:r w:rsidR="00342E9A" w:rsidRPr="00B3580A">
        <w:rPr>
          <w:rFonts w:ascii="Times New Roman" w:hAnsi="Times New Roman"/>
          <w:lang w:val="en-US"/>
        </w:rPr>
        <w:t>may, for reasons to be recorded, relax the same subject to such conditions as it may deem fit to impose.</w:t>
      </w:r>
    </w:p>
    <w:p w:rsidR="00342E9A" w:rsidRPr="00B3580A" w:rsidRDefault="00342E9A" w:rsidP="00201EF6">
      <w:pPr>
        <w:spacing w:line="360" w:lineRule="auto"/>
        <w:ind w:left="120" w:hanging="120"/>
        <w:jc w:val="both"/>
        <w:rPr>
          <w:rFonts w:ascii="Times New Roman" w:hAnsi="Times New Roman"/>
          <w:lang w:val="en-US"/>
        </w:rPr>
      </w:pPr>
    </w:p>
    <w:p w:rsidR="00E8782D" w:rsidRPr="00B3580A" w:rsidRDefault="00FE1B31" w:rsidP="00201EF6">
      <w:pPr>
        <w:autoSpaceDE w:val="0"/>
        <w:autoSpaceDN w:val="0"/>
        <w:adjustRightInd w:val="0"/>
        <w:spacing w:line="360" w:lineRule="auto"/>
        <w:ind w:left="120"/>
        <w:jc w:val="both"/>
        <w:rPr>
          <w:rFonts w:ascii="Times New Roman" w:hAnsi="Times New Roman"/>
          <w:lang w:val="en-US"/>
        </w:rPr>
      </w:pPr>
      <w:r w:rsidRPr="00B3580A">
        <w:rPr>
          <w:rFonts w:ascii="Times New Roman" w:hAnsi="Times New Roman"/>
          <w:b/>
          <w:lang w:val="en-US"/>
        </w:rPr>
        <w:tab/>
      </w:r>
      <w:r w:rsidR="00342E9A" w:rsidRPr="00B3580A">
        <w:rPr>
          <w:rFonts w:ascii="Times New Roman" w:hAnsi="Times New Roman"/>
          <w:b/>
          <w:lang w:val="en-US"/>
        </w:rPr>
        <w:t>2</w:t>
      </w:r>
      <w:r w:rsidR="00F9423F">
        <w:rPr>
          <w:rFonts w:ascii="Times New Roman" w:hAnsi="Times New Roman"/>
          <w:b/>
          <w:lang w:val="en-US"/>
        </w:rPr>
        <w:t>5</w:t>
      </w:r>
      <w:r w:rsidR="00342E9A" w:rsidRPr="00B3580A">
        <w:rPr>
          <w:rFonts w:ascii="Times New Roman" w:hAnsi="Times New Roman"/>
          <w:b/>
          <w:lang w:val="en-US"/>
        </w:rPr>
        <w:t xml:space="preserve">. </w:t>
      </w:r>
      <w:r w:rsidR="00342E9A" w:rsidRPr="00B3580A">
        <w:rPr>
          <w:rFonts w:ascii="Times New Roman" w:hAnsi="Times New Roman"/>
          <w:b/>
          <w:lang w:val="en-US"/>
        </w:rPr>
        <w:tab/>
        <w:t xml:space="preserve">Penalty for contravention of the </w:t>
      </w:r>
      <w:r w:rsidR="00DA4528">
        <w:rPr>
          <w:rFonts w:ascii="Times New Roman" w:hAnsi="Times New Roman"/>
          <w:b/>
          <w:lang w:val="en-US"/>
        </w:rPr>
        <w:t>r</w:t>
      </w:r>
      <w:r w:rsidR="00514A78" w:rsidRPr="00B3580A">
        <w:rPr>
          <w:rFonts w:ascii="Times New Roman" w:hAnsi="Times New Roman"/>
          <w:b/>
          <w:lang w:val="en-US"/>
        </w:rPr>
        <w:t>ules</w:t>
      </w:r>
      <w:r w:rsidR="00342E9A" w:rsidRPr="00B3580A">
        <w:rPr>
          <w:rFonts w:ascii="Times New Roman" w:hAnsi="Times New Roman"/>
          <w:lang w:val="en-US"/>
        </w:rPr>
        <w:t xml:space="preserve">.- Whoever fails or refuses to comply with, or contravenes any provision of these </w:t>
      </w:r>
      <w:r w:rsidR="00DA4528">
        <w:rPr>
          <w:rFonts w:ascii="Times New Roman" w:hAnsi="Times New Roman"/>
          <w:lang w:val="en-US"/>
        </w:rPr>
        <w:t>r</w:t>
      </w:r>
      <w:r w:rsidR="00514A78" w:rsidRPr="00B3580A">
        <w:rPr>
          <w:rFonts w:ascii="Times New Roman" w:hAnsi="Times New Roman"/>
          <w:lang w:val="en-US"/>
        </w:rPr>
        <w:t>ules</w:t>
      </w:r>
      <w:r w:rsidR="00342E9A" w:rsidRPr="00B3580A">
        <w:rPr>
          <w:rFonts w:ascii="Times New Roman" w:hAnsi="Times New Roman"/>
          <w:lang w:val="en-US"/>
        </w:rPr>
        <w:t xml:space="preserve">, or knowingly and willfully authorises or permits such failure, refusal or contravention shall, in addition to any other liability under the </w:t>
      </w:r>
      <w:r w:rsidR="001B3182">
        <w:rPr>
          <w:rFonts w:ascii="Times New Roman" w:hAnsi="Times New Roman"/>
          <w:lang w:val="en-US"/>
        </w:rPr>
        <w:t>Act</w:t>
      </w:r>
      <w:r w:rsidR="00342E9A" w:rsidRPr="00B3580A">
        <w:rPr>
          <w:rFonts w:ascii="Times New Roman" w:hAnsi="Times New Roman"/>
          <w:lang w:val="en-US"/>
        </w:rPr>
        <w:t xml:space="preserve">, </w:t>
      </w:r>
      <w:r w:rsidR="00A26C02" w:rsidRPr="00B3580A">
        <w:rPr>
          <w:rFonts w:ascii="Times New Roman" w:hAnsi="Times New Roman"/>
          <w:lang w:val="en-US"/>
        </w:rPr>
        <w:t>be</w:t>
      </w:r>
      <w:r w:rsidR="00342E9A" w:rsidRPr="00B3580A">
        <w:rPr>
          <w:rFonts w:ascii="Times New Roman" w:hAnsi="Times New Roman"/>
          <w:lang w:val="en-US"/>
        </w:rPr>
        <w:t xml:space="preserve"> punishable with fine and, in the case of continuing failure, to a further fine, as provided in sub-section (2) of section 50</w:t>
      </w:r>
      <w:r w:rsidR="00182833">
        <w:rPr>
          <w:rFonts w:ascii="Times New Roman" w:hAnsi="Times New Roman"/>
          <w:lang w:val="en-US"/>
        </w:rPr>
        <w:t>8</w:t>
      </w:r>
      <w:r w:rsidR="00342E9A" w:rsidRPr="00B3580A">
        <w:rPr>
          <w:rFonts w:ascii="Times New Roman" w:hAnsi="Times New Roman"/>
          <w:lang w:val="en-US"/>
        </w:rPr>
        <w:t xml:space="preserve"> of the </w:t>
      </w:r>
      <w:r w:rsidR="00182833">
        <w:rPr>
          <w:rFonts w:ascii="Times New Roman" w:hAnsi="Times New Roman"/>
          <w:lang w:val="en-US"/>
        </w:rPr>
        <w:t>Act</w:t>
      </w:r>
      <w:r w:rsidR="00342E9A" w:rsidRPr="00B3580A">
        <w:rPr>
          <w:rFonts w:ascii="Times New Roman" w:hAnsi="Times New Roman"/>
          <w:lang w:val="en-US"/>
        </w:rPr>
        <w:t>.</w:t>
      </w:r>
    </w:p>
    <w:p w:rsidR="00965F0A" w:rsidRPr="00B3580A" w:rsidRDefault="00965F0A" w:rsidP="00201EF6">
      <w:pPr>
        <w:autoSpaceDE w:val="0"/>
        <w:autoSpaceDN w:val="0"/>
        <w:adjustRightInd w:val="0"/>
        <w:spacing w:line="360" w:lineRule="auto"/>
        <w:jc w:val="both"/>
        <w:rPr>
          <w:rFonts w:ascii="Times New Roman" w:hAnsi="Times New Roman"/>
          <w:lang w:val="en-US"/>
        </w:rPr>
      </w:pPr>
    </w:p>
    <w:p w:rsidR="00965F0A" w:rsidRPr="00B3580A" w:rsidRDefault="00965F0A" w:rsidP="00201EF6">
      <w:pPr>
        <w:autoSpaceDE w:val="0"/>
        <w:autoSpaceDN w:val="0"/>
        <w:adjustRightInd w:val="0"/>
        <w:spacing w:line="360" w:lineRule="auto"/>
        <w:jc w:val="center"/>
        <w:rPr>
          <w:rFonts w:ascii="Times New Roman" w:hAnsi="Times New Roman"/>
        </w:rPr>
      </w:pPr>
      <w:r w:rsidRPr="00B3580A">
        <w:rPr>
          <w:rFonts w:ascii="Times New Roman" w:hAnsi="Times New Roman"/>
        </w:rPr>
        <w:t>-.-.-.-.-</w:t>
      </w:r>
    </w:p>
    <w:p w:rsidR="001E6EE7" w:rsidRDefault="00467F42" w:rsidP="00467F42">
      <w:pPr>
        <w:rPr>
          <w:rFonts w:ascii="Times New Roman" w:hAnsi="Times New Roman"/>
          <w:lang w:val="en-US"/>
        </w:rPr>
      </w:pPr>
      <w:r>
        <w:rPr>
          <w:rFonts w:ascii="Times New Roman" w:hAnsi="Times New Roman"/>
          <w:lang w:val="en-US"/>
        </w:rPr>
        <w:br w:type="page"/>
      </w:r>
    </w:p>
    <w:p w:rsidR="001E6EE7" w:rsidRPr="00B3580A" w:rsidRDefault="001E6EE7" w:rsidP="00201EF6">
      <w:pPr>
        <w:autoSpaceDE w:val="0"/>
        <w:autoSpaceDN w:val="0"/>
        <w:adjustRightInd w:val="0"/>
        <w:spacing w:line="360" w:lineRule="auto"/>
        <w:jc w:val="both"/>
        <w:rPr>
          <w:rFonts w:ascii="Times New Roman" w:hAnsi="Times New Roman"/>
          <w:lang w:val="en-US"/>
        </w:rPr>
      </w:pPr>
    </w:p>
    <w:p w:rsidR="00965F0A" w:rsidRDefault="009F3838" w:rsidP="00201EF6">
      <w:pPr>
        <w:autoSpaceDE w:val="0"/>
        <w:autoSpaceDN w:val="0"/>
        <w:adjustRightInd w:val="0"/>
        <w:spacing w:line="360" w:lineRule="auto"/>
        <w:jc w:val="right"/>
        <w:rPr>
          <w:rFonts w:ascii="Times New Roman" w:hAnsi="Times New Roman"/>
          <w:b/>
          <w:i/>
          <w:u w:val="single"/>
        </w:rPr>
      </w:pPr>
      <w:r w:rsidRPr="00B3580A">
        <w:rPr>
          <w:rFonts w:ascii="Times New Roman" w:hAnsi="Times New Roman"/>
        </w:rPr>
        <w:t xml:space="preserve"> </w:t>
      </w:r>
      <w:r w:rsidR="00C37846" w:rsidRPr="00B3580A">
        <w:rPr>
          <w:rFonts w:ascii="Times New Roman" w:hAnsi="Times New Roman"/>
          <w:b/>
          <w:i/>
          <w:u w:val="single"/>
        </w:rPr>
        <w:t>ANNEX</w:t>
      </w:r>
      <w:r w:rsidR="00492B9F" w:rsidRPr="00B3580A">
        <w:rPr>
          <w:rFonts w:ascii="Times New Roman" w:hAnsi="Times New Roman"/>
          <w:b/>
          <w:i/>
          <w:u w:val="single"/>
        </w:rPr>
        <w:t>URE</w:t>
      </w:r>
    </w:p>
    <w:p w:rsidR="00F9423F" w:rsidRPr="00E73130" w:rsidRDefault="00A153D5" w:rsidP="00201EF6">
      <w:pPr>
        <w:autoSpaceDE w:val="0"/>
        <w:autoSpaceDN w:val="0"/>
        <w:adjustRightInd w:val="0"/>
        <w:spacing w:line="360" w:lineRule="auto"/>
        <w:jc w:val="right"/>
        <w:rPr>
          <w:rFonts w:ascii="Times New Roman" w:hAnsi="Times New Roman"/>
          <w:b/>
          <w:u w:val="single"/>
        </w:rPr>
      </w:pPr>
      <w:r>
        <w:rPr>
          <w:rFonts w:ascii="Times New Roman" w:hAnsi="Times New Roman"/>
          <w:b/>
          <w:u w:val="single"/>
        </w:rPr>
        <w:t>[</w:t>
      </w:r>
      <w:r w:rsidR="00F9423F" w:rsidRPr="00E73130">
        <w:rPr>
          <w:rFonts w:ascii="Times New Roman" w:hAnsi="Times New Roman"/>
          <w:b/>
          <w:u w:val="single"/>
        </w:rPr>
        <w:t>See Rule 3(7)</w:t>
      </w:r>
      <w:r>
        <w:rPr>
          <w:rFonts w:ascii="Times New Roman" w:hAnsi="Times New Roman"/>
          <w:b/>
          <w:u w:val="single"/>
        </w:rPr>
        <w:t>]</w:t>
      </w:r>
    </w:p>
    <w:p w:rsidR="00C37846" w:rsidRPr="00B3580A" w:rsidRDefault="00C37846" w:rsidP="00201EF6">
      <w:pPr>
        <w:spacing w:line="360" w:lineRule="auto"/>
        <w:ind w:left="120" w:hanging="120"/>
        <w:jc w:val="both"/>
        <w:rPr>
          <w:rFonts w:ascii="Times New Roman" w:hAnsi="Times New Roman"/>
          <w:b/>
          <w:u w:val="single"/>
        </w:rPr>
      </w:pPr>
    </w:p>
    <w:p w:rsidR="00E8782D" w:rsidRPr="00B3580A" w:rsidRDefault="00C37846" w:rsidP="00201EF6">
      <w:pPr>
        <w:spacing w:line="360" w:lineRule="auto"/>
        <w:ind w:left="120" w:hanging="120"/>
        <w:jc w:val="center"/>
        <w:rPr>
          <w:rFonts w:ascii="Times New Roman" w:hAnsi="Times New Roman"/>
          <w:b/>
          <w:u w:val="single"/>
        </w:rPr>
      </w:pPr>
      <w:r w:rsidRPr="00B3580A">
        <w:rPr>
          <w:rFonts w:ascii="Times New Roman" w:hAnsi="Times New Roman"/>
          <w:b/>
          <w:u w:val="single"/>
        </w:rPr>
        <w:t>CRITERIA FOR DETERMINING A ‘FIT AND PROPER PERSON’</w:t>
      </w:r>
    </w:p>
    <w:p w:rsidR="00C37846" w:rsidRPr="00B3580A" w:rsidRDefault="00C37846" w:rsidP="00201EF6">
      <w:pPr>
        <w:spacing w:line="360" w:lineRule="auto"/>
        <w:ind w:left="120" w:hanging="120"/>
        <w:jc w:val="both"/>
        <w:rPr>
          <w:rFonts w:ascii="Times New Roman" w:hAnsi="Times New Roman"/>
          <w:b/>
        </w:rPr>
      </w:pPr>
    </w:p>
    <w:p w:rsidR="00DA4528" w:rsidRDefault="006978BB" w:rsidP="00F9423F">
      <w:pPr>
        <w:spacing w:line="360" w:lineRule="auto"/>
        <w:ind w:left="-90" w:right="-60"/>
        <w:jc w:val="both"/>
        <w:rPr>
          <w:rFonts w:ascii="Times New Roman" w:hAnsi="Times New Roman"/>
        </w:rPr>
      </w:pPr>
      <w:r w:rsidRPr="00B3580A">
        <w:rPr>
          <w:rFonts w:ascii="Times New Roman" w:hAnsi="Times New Roman"/>
        </w:rPr>
        <w:tab/>
      </w:r>
      <w:r w:rsidR="00C37846" w:rsidRPr="00B3580A">
        <w:rPr>
          <w:rFonts w:ascii="Times New Roman" w:hAnsi="Times New Roman"/>
        </w:rPr>
        <w:t>(1)</w:t>
      </w:r>
      <w:r w:rsidR="00C37846" w:rsidRPr="00B3580A">
        <w:rPr>
          <w:rFonts w:ascii="Times New Roman" w:hAnsi="Times New Roman"/>
          <w:b/>
        </w:rPr>
        <w:tab/>
      </w:r>
      <w:r w:rsidR="00C37846" w:rsidRPr="00B3580A">
        <w:rPr>
          <w:rFonts w:ascii="Times New Roman" w:hAnsi="Times New Roman"/>
        </w:rPr>
        <w:t xml:space="preserve">For the purpose of determining as to whether a person proposed to be appointed as director is a ‘fit and proper person’, the </w:t>
      </w:r>
      <w:r w:rsidR="00D14DF8" w:rsidRPr="00AB50E1">
        <w:rPr>
          <w:rFonts w:asciiTheme="majorBidi" w:hAnsiTheme="majorBidi" w:cstheme="majorBidi"/>
        </w:rPr>
        <w:t>appointing authorities</w:t>
      </w:r>
      <w:r w:rsidR="00C37846" w:rsidRPr="00B3580A">
        <w:rPr>
          <w:rFonts w:ascii="Times New Roman" w:hAnsi="Times New Roman"/>
        </w:rPr>
        <w:t xml:space="preserve"> shall take into account any consideration as it deems fit, including but not limited to the following criteria</w:t>
      </w:r>
      <w:r w:rsidR="009C565F" w:rsidRPr="00B3580A">
        <w:rPr>
          <w:rFonts w:ascii="Times New Roman" w:hAnsi="Times New Roman"/>
        </w:rPr>
        <w:t>, namely</w:t>
      </w:r>
      <w:r w:rsidR="00DA4528">
        <w:rPr>
          <w:rFonts w:ascii="Times New Roman" w:hAnsi="Times New Roman"/>
        </w:rPr>
        <w:t>:-</w:t>
      </w:r>
      <w:r w:rsidR="009C565F" w:rsidRPr="00B3580A">
        <w:rPr>
          <w:rFonts w:ascii="Times New Roman" w:hAnsi="Times New Roman"/>
        </w:rPr>
        <w:t xml:space="preserve"> </w:t>
      </w:r>
    </w:p>
    <w:p w:rsidR="00965F0A" w:rsidRPr="00B3580A" w:rsidRDefault="00DA4528" w:rsidP="00F9423F">
      <w:pPr>
        <w:spacing w:line="360" w:lineRule="auto"/>
        <w:ind w:left="-90" w:right="-60"/>
        <w:jc w:val="both"/>
        <w:rPr>
          <w:rFonts w:ascii="Times New Roman" w:hAnsi="Times New Roman"/>
        </w:rPr>
      </w:pPr>
      <w:r>
        <w:rPr>
          <w:rFonts w:ascii="Times New Roman" w:hAnsi="Times New Roman"/>
        </w:rPr>
        <w:t>T</w:t>
      </w:r>
      <w:r w:rsidR="00872C12">
        <w:rPr>
          <w:rFonts w:ascii="Times New Roman" w:hAnsi="Times New Roman"/>
        </w:rPr>
        <w:t xml:space="preserve">he person proposed for the said position </w:t>
      </w:r>
      <w:r w:rsidR="00C37846" w:rsidRPr="00B3580A">
        <w:rPr>
          <w:rFonts w:ascii="Times New Roman" w:hAnsi="Times New Roman"/>
        </w:rPr>
        <w:t xml:space="preserve">– </w:t>
      </w:r>
    </w:p>
    <w:p w:rsidR="00C37846" w:rsidRPr="00B3580A" w:rsidRDefault="00C37846" w:rsidP="00F9423F">
      <w:pPr>
        <w:spacing w:line="360" w:lineRule="auto"/>
        <w:ind w:left="-90" w:right="-60"/>
        <w:jc w:val="both"/>
        <w:rPr>
          <w:rFonts w:ascii="Times New Roman" w:hAnsi="Times New Roman"/>
        </w:rPr>
      </w:pPr>
    </w:p>
    <w:p w:rsidR="00F9423F" w:rsidRDefault="00F9423F" w:rsidP="00F9423F">
      <w:pPr>
        <w:numPr>
          <w:ilvl w:val="2"/>
          <w:numId w:val="11"/>
        </w:numPr>
        <w:tabs>
          <w:tab w:val="clear" w:pos="2700"/>
        </w:tabs>
        <w:spacing w:line="276" w:lineRule="auto"/>
        <w:ind w:left="1350" w:right="-60" w:hanging="630"/>
        <w:jc w:val="both"/>
        <w:rPr>
          <w:rFonts w:ascii="Times New Roman" w:hAnsi="Times New Roman"/>
        </w:rPr>
      </w:pPr>
      <w:r>
        <w:rPr>
          <w:rFonts w:ascii="Times New Roman" w:hAnsi="Times New Roman"/>
        </w:rPr>
        <w:t>is at least graduate;</w:t>
      </w:r>
    </w:p>
    <w:p w:rsidR="00F9423F" w:rsidRDefault="00F9423F" w:rsidP="00E73130">
      <w:pPr>
        <w:spacing w:line="276" w:lineRule="auto"/>
        <w:ind w:left="1350" w:right="-6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is a </w:t>
      </w:r>
      <w:r w:rsidR="002B0EAA" w:rsidRPr="00B3580A">
        <w:rPr>
          <w:rFonts w:ascii="Times New Roman" w:hAnsi="Times New Roman"/>
        </w:rPr>
        <w:t xml:space="preserve">reputed </w:t>
      </w:r>
      <w:r w:rsidRPr="00B3580A">
        <w:rPr>
          <w:rFonts w:ascii="Times New Roman" w:hAnsi="Times New Roman"/>
        </w:rPr>
        <w:t>businessman or</w:t>
      </w:r>
      <w:r w:rsidR="002B0EAA" w:rsidRPr="00B3580A">
        <w:rPr>
          <w:rFonts w:ascii="Times New Roman" w:hAnsi="Times New Roman"/>
        </w:rPr>
        <w:t xml:space="preserve"> a recognised</w:t>
      </w:r>
      <w:r w:rsidRPr="00B3580A">
        <w:rPr>
          <w:rFonts w:ascii="Times New Roman" w:hAnsi="Times New Roman"/>
        </w:rPr>
        <w:t xml:space="preserve"> professional with </w:t>
      </w:r>
      <w:r w:rsidR="00A75F1F" w:rsidRPr="00B3580A">
        <w:rPr>
          <w:rFonts w:ascii="Times New Roman" w:hAnsi="Times New Roman"/>
        </w:rPr>
        <w:t xml:space="preserve">relevant </w:t>
      </w:r>
      <w:r w:rsidR="00051AAC" w:rsidRPr="00B3580A">
        <w:rPr>
          <w:rFonts w:ascii="Times New Roman" w:hAnsi="Times New Roman"/>
        </w:rPr>
        <w:t xml:space="preserve">sectoral </w:t>
      </w:r>
      <w:r w:rsidR="002B0EAA" w:rsidRPr="00B3580A">
        <w:rPr>
          <w:rFonts w:ascii="Times New Roman" w:hAnsi="Times New Roman"/>
        </w:rPr>
        <w:t>experience</w:t>
      </w:r>
      <w:r w:rsidR="00137349" w:rsidRPr="00B3580A">
        <w:rPr>
          <w:rFonts w:ascii="Times New Roman" w:hAnsi="Times New Roman"/>
        </w:rPr>
        <w:t>;</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has financial integrity;</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has no convictions or civil liabilities;</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4D765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is </w:t>
      </w:r>
      <w:r w:rsidR="00C37846" w:rsidRPr="00B3580A">
        <w:rPr>
          <w:rFonts w:ascii="Times New Roman" w:hAnsi="Times New Roman"/>
        </w:rPr>
        <w:t>known to have competence;</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has good reputation and character;</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has the traits of efficiency and honesty; </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does not suffer from any disqualification to act as a director stipulated in </w:t>
      </w:r>
      <w:r w:rsidR="00F9423F">
        <w:rPr>
          <w:rFonts w:ascii="Times New Roman" w:hAnsi="Times New Roman"/>
        </w:rPr>
        <w:t xml:space="preserve">the </w:t>
      </w:r>
      <w:r w:rsidRPr="00B3580A">
        <w:rPr>
          <w:rFonts w:ascii="Times New Roman" w:hAnsi="Times New Roman"/>
        </w:rPr>
        <w:t>Ordinance;</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4D765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has not been subject to </w:t>
      </w:r>
      <w:r w:rsidR="00C37846" w:rsidRPr="00B3580A">
        <w:rPr>
          <w:rFonts w:ascii="Times New Roman" w:hAnsi="Times New Roman"/>
        </w:rPr>
        <w:t xml:space="preserve">an order </w:t>
      </w:r>
      <w:r w:rsidRPr="00B3580A">
        <w:rPr>
          <w:rFonts w:ascii="Times New Roman" w:hAnsi="Times New Roman"/>
        </w:rPr>
        <w:t xml:space="preserve">passed by the Commission </w:t>
      </w:r>
      <w:r w:rsidR="00C37846" w:rsidRPr="00B3580A">
        <w:rPr>
          <w:rFonts w:ascii="Times New Roman" w:hAnsi="Times New Roman"/>
        </w:rPr>
        <w:t>cancel</w:t>
      </w:r>
      <w:r w:rsidR="001D6FE3" w:rsidRPr="00B3580A">
        <w:rPr>
          <w:rFonts w:ascii="Times New Roman" w:hAnsi="Times New Roman"/>
        </w:rPr>
        <w:t>l</w:t>
      </w:r>
      <w:r w:rsidR="00C37846" w:rsidRPr="00B3580A">
        <w:rPr>
          <w:rFonts w:ascii="Times New Roman" w:hAnsi="Times New Roman"/>
        </w:rPr>
        <w:t>ing the certificate of registration granted to the person individually or collectively with others on the ground of its indulging in insider trading, fraudulent and unfair trade practices or market manipulation, illegal banking, forex or deposit taking business;</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4D765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has not been subject to </w:t>
      </w:r>
      <w:r w:rsidR="00C37846" w:rsidRPr="00B3580A">
        <w:rPr>
          <w:rFonts w:ascii="Times New Roman" w:hAnsi="Times New Roman"/>
        </w:rPr>
        <w:t xml:space="preserve">an order </w:t>
      </w:r>
      <w:r w:rsidRPr="00B3580A">
        <w:rPr>
          <w:rFonts w:ascii="Times New Roman" w:hAnsi="Times New Roman"/>
        </w:rPr>
        <w:t xml:space="preserve">passed by the Commission or any other regulatory authority, </w:t>
      </w:r>
      <w:r w:rsidR="00C37846" w:rsidRPr="00B3580A">
        <w:rPr>
          <w:rFonts w:ascii="Times New Roman" w:hAnsi="Times New Roman"/>
        </w:rPr>
        <w:t xml:space="preserve">withdrawing or refusing to grant any license </w:t>
      </w:r>
      <w:r w:rsidR="00585962">
        <w:rPr>
          <w:rFonts w:ascii="Times New Roman" w:hAnsi="Times New Roman"/>
        </w:rPr>
        <w:t xml:space="preserve">or </w:t>
      </w:r>
      <w:r w:rsidR="00C37846" w:rsidRPr="00B3580A">
        <w:rPr>
          <w:rFonts w:ascii="Times New Roman" w:hAnsi="Times New Roman"/>
        </w:rPr>
        <w:t>approval to him which has a bearing on the capital market;</w:t>
      </w:r>
    </w:p>
    <w:p w:rsidR="00965F0A" w:rsidRPr="00B3580A"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lastRenderedPageBreak/>
        <w:t>is not a stock broker or agent of a broker;</w:t>
      </w:r>
      <w:r w:rsidR="00B3580A">
        <w:rPr>
          <w:rFonts w:ascii="Times New Roman" w:hAnsi="Times New Roman"/>
        </w:rPr>
        <w:t xml:space="preserve"> and</w:t>
      </w:r>
    </w:p>
    <w:p w:rsidR="00965F0A" w:rsidRPr="0059174D" w:rsidRDefault="00965F0A" w:rsidP="00F9423F">
      <w:pPr>
        <w:spacing w:line="276" w:lineRule="auto"/>
        <w:ind w:left="1350" w:right="-60" w:hanging="630"/>
        <w:jc w:val="both"/>
        <w:rPr>
          <w:rFonts w:ascii="Times New Roman" w:hAnsi="Times New Roman"/>
        </w:rPr>
      </w:pPr>
    </w:p>
    <w:p w:rsidR="00965F0A" w:rsidRPr="00B3580A" w:rsidRDefault="00C37846" w:rsidP="00F9423F">
      <w:pPr>
        <w:numPr>
          <w:ilvl w:val="2"/>
          <w:numId w:val="11"/>
        </w:numPr>
        <w:tabs>
          <w:tab w:val="clear" w:pos="2700"/>
        </w:tabs>
        <w:spacing w:line="276" w:lineRule="auto"/>
        <w:ind w:left="1350" w:right="-60" w:hanging="630"/>
        <w:jc w:val="both"/>
        <w:rPr>
          <w:rFonts w:ascii="Times New Roman" w:hAnsi="Times New Roman"/>
        </w:rPr>
      </w:pPr>
      <w:r w:rsidRPr="00B3580A">
        <w:rPr>
          <w:rFonts w:ascii="Times New Roman" w:hAnsi="Times New Roman"/>
        </w:rPr>
        <w:t xml:space="preserve">does not suffer from a conflict of interest; </w:t>
      </w:r>
      <w:r w:rsidR="00C21AC1" w:rsidRPr="00B3580A">
        <w:rPr>
          <w:rFonts w:ascii="Times New Roman" w:hAnsi="Times New Roman"/>
        </w:rPr>
        <w:t>this includes political office holders</w:t>
      </w:r>
      <w:r w:rsidR="00D14DF8">
        <w:rPr>
          <w:rFonts w:ascii="Times New Roman" w:hAnsi="Times New Roman"/>
        </w:rPr>
        <w:t xml:space="preserve"> </w:t>
      </w:r>
      <w:r w:rsidR="00D14DF8" w:rsidRPr="00AB50E1">
        <w:rPr>
          <w:rFonts w:asciiTheme="majorBidi" w:hAnsiTheme="majorBidi" w:cstheme="majorBidi"/>
        </w:rPr>
        <w:t>whether or not</w:t>
      </w:r>
      <w:r w:rsidR="00C21AC1" w:rsidRPr="00B3580A">
        <w:rPr>
          <w:rFonts w:ascii="Times New Roman" w:hAnsi="Times New Roman"/>
        </w:rPr>
        <w:t xml:space="preserve"> in a legislative role.</w:t>
      </w:r>
    </w:p>
    <w:p w:rsidR="00965F0A" w:rsidRPr="00B3580A" w:rsidRDefault="00965F0A" w:rsidP="00F9423F">
      <w:pPr>
        <w:spacing w:line="276" w:lineRule="auto"/>
        <w:ind w:left="-90" w:right="-60"/>
        <w:jc w:val="both"/>
        <w:rPr>
          <w:rFonts w:ascii="Times New Roman" w:hAnsi="Times New Roman"/>
        </w:rPr>
      </w:pPr>
    </w:p>
    <w:p w:rsidR="00E8782D" w:rsidRPr="00B3580A" w:rsidRDefault="00C37846" w:rsidP="00F9423F">
      <w:pPr>
        <w:spacing w:line="360" w:lineRule="auto"/>
        <w:ind w:left="-90" w:right="-60"/>
        <w:jc w:val="both"/>
        <w:rPr>
          <w:rFonts w:ascii="Times New Roman" w:hAnsi="Times New Roman"/>
        </w:rPr>
      </w:pPr>
      <w:r w:rsidRPr="00B3580A">
        <w:rPr>
          <w:rFonts w:ascii="Times New Roman" w:hAnsi="Times New Roman"/>
        </w:rPr>
        <w:t>(2)</w:t>
      </w:r>
      <w:r w:rsidRPr="00B3580A">
        <w:rPr>
          <w:rFonts w:ascii="Times New Roman" w:hAnsi="Times New Roman"/>
        </w:rPr>
        <w:tab/>
        <w:t xml:space="preserve">A </w:t>
      </w:r>
      <w:r w:rsidR="004D7656" w:rsidRPr="00B3580A">
        <w:rPr>
          <w:rFonts w:ascii="Times New Roman" w:hAnsi="Times New Roman"/>
        </w:rPr>
        <w:t xml:space="preserve">director </w:t>
      </w:r>
      <w:r w:rsidRPr="00B3580A">
        <w:rPr>
          <w:rFonts w:ascii="Times New Roman" w:hAnsi="Times New Roman"/>
        </w:rPr>
        <w:t>shall cease to be considered as a “fit and proper person” for the purpose, if he incurs any of the following disqualifications</w:t>
      </w:r>
      <w:r w:rsidR="00585962">
        <w:rPr>
          <w:rFonts w:ascii="Times New Roman" w:hAnsi="Times New Roman"/>
        </w:rPr>
        <w:t>, namely</w:t>
      </w:r>
      <w:r w:rsidRPr="00B3580A">
        <w:rPr>
          <w:rFonts w:ascii="Times New Roman" w:hAnsi="Times New Roman"/>
        </w:rPr>
        <w:t>:-</w:t>
      </w:r>
    </w:p>
    <w:p w:rsidR="00C37846" w:rsidRPr="00B3580A" w:rsidRDefault="00C37846" w:rsidP="00F9423F">
      <w:pPr>
        <w:spacing w:line="276" w:lineRule="auto"/>
        <w:ind w:left="-90" w:right="-60"/>
        <w:jc w:val="both"/>
        <w:rPr>
          <w:rFonts w:ascii="Times New Roman" w:hAnsi="Times New Roman"/>
        </w:rPr>
      </w:pPr>
    </w:p>
    <w:p w:rsidR="00C37846" w:rsidRPr="00B3580A" w:rsidRDefault="00C37846" w:rsidP="00A153D5">
      <w:pPr>
        <w:numPr>
          <w:ilvl w:val="0"/>
          <w:numId w:val="12"/>
        </w:numPr>
        <w:tabs>
          <w:tab w:val="clear" w:pos="2400"/>
        </w:tabs>
        <w:spacing w:line="276" w:lineRule="auto"/>
        <w:ind w:left="1440" w:right="-60"/>
        <w:jc w:val="both"/>
        <w:rPr>
          <w:rFonts w:ascii="Times New Roman" w:hAnsi="Times New Roman"/>
        </w:rPr>
      </w:pPr>
      <w:r w:rsidRPr="00B3580A">
        <w:rPr>
          <w:rFonts w:ascii="Times New Roman" w:hAnsi="Times New Roman"/>
        </w:rPr>
        <w:t xml:space="preserve">he is convicted by a </w:t>
      </w:r>
      <w:r w:rsidR="00585962">
        <w:rPr>
          <w:rFonts w:ascii="Times New Roman" w:hAnsi="Times New Roman"/>
        </w:rPr>
        <w:t>c</w:t>
      </w:r>
      <w:r w:rsidRPr="00B3580A">
        <w:rPr>
          <w:rFonts w:ascii="Times New Roman" w:hAnsi="Times New Roman"/>
        </w:rPr>
        <w:t>ourt for any offence involving moral turpitude, economic offence, disregard of securities and company laws or fraud;</w:t>
      </w:r>
    </w:p>
    <w:p w:rsidR="00C37846" w:rsidRPr="00B3580A" w:rsidRDefault="00C37846" w:rsidP="00A153D5">
      <w:pPr>
        <w:spacing w:line="276" w:lineRule="auto"/>
        <w:ind w:left="1440" w:right="-60" w:hanging="720"/>
        <w:jc w:val="both"/>
        <w:rPr>
          <w:rFonts w:ascii="Times New Roman" w:hAnsi="Times New Roman"/>
        </w:rPr>
      </w:pPr>
    </w:p>
    <w:p w:rsidR="00E8782D" w:rsidRPr="00B3580A" w:rsidRDefault="00C37846" w:rsidP="00A153D5">
      <w:pPr>
        <w:numPr>
          <w:ilvl w:val="0"/>
          <w:numId w:val="12"/>
        </w:numPr>
        <w:tabs>
          <w:tab w:val="clear" w:pos="2400"/>
        </w:tabs>
        <w:spacing w:line="276" w:lineRule="auto"/>
        <w:ind w:left="1440" w:right="-60"/>
        <w:jc w:val="both"/>
        <w:rPr>
          <w:rFonts w:ascii="Times New Roman" w:hAnsi="Times New Roman"/>
        </w:rPr>
      </w:pPr>
      <w:r w:rsidRPr="00B3580A">
        <w:rPr>
          <w:rFonts w:ascii="Times New Roman" w:hAnsi="Times New Roman"/>
        </w:rPr>
        <w:t xml:space="preserve">an order for winding up has been passed against a company of which he was the officer as defined </w:t>
      </w:r>
      <w:r w:rsidR="00F9423F">
        <w:rPr>
          <w:rFonts w:ascii="Times New Roman" w:hAnsi="Times New Roman"/>
        </w:rPr>
        <w:t xml:space="preserve">under section 305 of the </w:t>
      </w:r>
      <w:r w:rsidRPr="00B3580A">
        <w:rPr>
          <w:rFonts w:ascii="Times New Roman" w:hAnsi="Times New Roman"/>
        </w:rPr>
        <w:t>Ordinance</w:t>
      </w:r>
      <w:r w:rsidR="004D7656" w:rsidRPr="00B3580A">
        <w:rPr>
          <w:rFonts w:ascii="Times New Roman" w:hAnsi="Times New Roman"/>
        </w:rPr>
        <w:t>;</w:t>
      </w:r>
      <w:r w:rsidR="00257E45">
        <w:rPr>
          <w:rFonts w:ascii="Times New Roman" w:hAnsi="Times New Roman"/>
        </w:rPr>
        <w:t xml:space="preserve"> </w:t>
      </w:r>
    </w:p>
    <w:p w:rsidR="00666DF9" w:rsidRPr="00B3580A" w:rsidRDefault="00666DF9" w:rsidP="00A153D5">
      <w:pPr>
        <w:pStyle w:val="ListParagraph"/>
        <w:spacing w:line="276" w:lineRule="auto"/>
        <w:ind w:left="1440" w:hanging="720"/>
        <w:rPr>
          <w:rFonts w:ascii="Times New Roman" w:hAnsi="Times New Roman"/>
        </w:rPr>
      </w:pPr>
    </w:p>
    <w:p w:rsidR="00051AAC" w:rsidRDefault="00051AAC" w:rsidP="00A153D5">
      <w:pPr>
        <w:numPr>
          <w:ilvl w:val="0"/>
          <w:numId w:val="12"/>
        </w:numPr>
        <w:tabs>
          <w:tab w:val="clear" w:pos="2400"/>
        </w:tabs>
        <w:spacing w:line="276" w:lineRule="auto"/>
        <w:ind w:left="1440" w:right="-60"/>
        <w:jc w:val="both"/>
        <w:rPr>
          <w:rFonts w:ascii="Times New Roman" w:hAnsi="Times New Roman"/>
        </w:rPr>
      </w:pPr>
      <w:r w:rsidRPr="00B3580A">
        <w:rPr>
          <w:rFonts w:ascii="Times New Roman" w:hAnsi="Times New Roman"/>
        </w:rPr>
        <w:t>he or his close relatives</w:t>
      </w:r>
      <w:r w:rsidR="004D7656" w:rsidRPr="00B3580A">
        <w:rPr>
          <w:rFonts w:ascii="Times New Roman" w:hAnsi="Times New Roman"/>
        </w:rPr>
        <w:t xml:space="preserve"> have been</w:t>
      </w:r>
      <w:r w:rsidRPr="00B3580A">
        <w:rPr>
          <w:rFonts w:ascii="Times New Roman" w:hAnsi="Times New Roman"/>
        </w:rPr>
        <w:t xml:space="preserve"> engage</w:t>
      </w:r>
      <w:r w:rsidR="004D7656" w:rsidRPr="00B3580A">
        <w:rPr>
          <w:rFonts w:ascii="Times New Roman" w:hAnsi="Times New Roman"/>
        </w:rPr>
        <w:t>d</w:t>
      </w:r>
      <w:r w:rsidRPr="00B3580A">
        <w:rPr>
          <w:rFonts w:ascii="Times New Roman" w:hAnsi="Times New Roman"/>
        </w:rPr>
        <w:t xml:space="preserve"> in a business which is of the same nature as and directly competes with the business carried on by the </w:t>
      </w:r>
      <w:r w:rsidR="00476038" w:rsidRPr="00B3580A">
        <w:rPr>
          <w:rFonts w:ascii="Times New Roman" w:hAnsi="Times New Roman"/>
        </w:rPr>
        <w:t xml:space="preserve">Public Sector Company </w:t>
      </w:r>
      <w:r w:rsidRPr="00B3580A">
        <w:rPr>
          <w:rFonts w:ascii="Times New Roman" w:hAnsi="Times New Roman"/>
        </w:rPr>
        <w:t>of which he is the director</w:t>
      </w:r>
      <w:r w:rsidR="00100D15">
        <w:rPr>
          <w:rFonts w:ascii="Times New Roman" w:hAnsi="Times New Roman"/>
        </w:rPr>
        <w:t>;</w:t>
      </w:r>
    </w:p>
    <w:p w:rsidR="00100D15" w:rsidRDefault="00100D15" w:rsidP="006A7846">
      <w:pPr>
        <w:pStyle w:val="ListParagraph"/>
        <w:rPr>
          <w:rFonts w:ascii="Times New Roman" w:hAnsi="Times New Roman"/>
        </w:rPr>
      </w:pPr>
    </w:p>
    <w:p w:rsidR="00100D15" w:rsidRPr="00AB50E1" w:rsidRDefault="00100D15" w:rsidP="00100D15">
      <w:pPr>
        <w:pStyle w:val="ListParagraph"/>
        <w:numPr>
          <w:ilvl w:val="0"/>
          <w:numId w:val="12"/>
        </w:numPr>
        <w:spacing w:line="480" w:lineRule="auto"/>
        <w:ind w:right="-60"/>
        <w:jc w:val="both"/>
        <w:rPr>
          <w:rFonts w:asciiTheme="majorBidi" w:hAnsiTheme="majorBidi" w:cstheme="majorBidi"/>
        </w:rPr>
      </w:pPr>
      <w:r w:rsidRPr="00AB50E1">
        <w:rPr>
          <w:rFonts w:asciiTheme="majorBidi" w:hAnsiTheme="majorBidi" w:cstheme="majorBidi"/>
          <w:bCs/>
        </w:rPr>
        <w:t>he does not conduct his duties with due diligence and skill; or</w:t>
      </w:r>
    </w:p>
    <w:p w:rsidR="00CE6197" w:rsidRPr="00C45165" w:rsidRDefault="00100D15" w:rsidP="000D69EE">
      <w:pPr>
        <w:pStyle w:val="ListParagraph"/>
        <w:numPr>
          <w:ilvl w:val="0"/>
          <w:numId w:val="12"/>
        </w:numPr>
        <w:pBdr>
          <w:bottom w:val="single" w:sz="12" w:space="1" w:color="auto"/>
        </w:pBdr>
        <w:autoSpaceDE w:val="0"/>
        <w:autoSpaceDN w:val="0"/>
        <w:adjustRightInd w:val="0"/>
        <w:spacing w:line="360" w:lineRule="auto"/>
        <w:ind w:right="-60"/>
        <w:jc w:val="both"/>
        <w:rPr>
          <w:rFonts w:ascii="Times New Roman" w:hAnsi="Times New Roman"/>
          <w:color w:val="000000"/>
        </w:rPr>
      </w:pPr>
      <w:r w:rsidRPr="00C45165">
        <w:rPr>
          <w:rFonts w:asciiTheme="majorBidi" w:hAnsiTheme="majorBidi" w:cstheme="majorBidi"/>
          <w:bCs/>
        </w:rPr>
        <w:t>his association with the Public Sector Company is likely, for whatever reason, to be detrimental to the interest of the Public Sector Company, or be otherwise undesirable.</w:t>
      </w:r>
    </w:p>
    <w:sectPr w:rsidR="00CE6197" w:rsidRPr="00C45165" w:rsidSect="00E73130">
      <w:footerReference w:type="default" r:id="rId8"/>
      <w:type w:val="continuous"/>
      <w:pgSz w:w="12240" w:h="15840" w:code="1"/>
      <w:pgMar w:top="1080" w:right="1800" w:bottom="1350" w:left="1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7A5" w:rsidRDefault="00C127A5">
      <w:r>
        <w:separator/>
      </w:r>
    </w:p>
  </w:endnote>
  <w:endnote w:type="continuationSeparator" w:id="0">
    <w:p w:rsidR="00C127A5" w:rsidRDefault="00C1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846" w:rsidRPr="0085143A" w:rsidRDefault="006A7846" w:rsidP="0085143A">
    <w:pPr>
      <w:pStyle w:val="Footer"/>
      <w:jc w:val="right"/>
      <w:rPr>
        <w:sz w:val="20"/>
        <w:szCs w:val="20"/>
      </w:rPr>
    </w:pPr>
    <w:r>
      <w:rPr>
        <w:rStyle w:val="PageNumber"/>
      </w:rPr>
      <w:tab/>
    </w:r>
    <w:r>
      <w:rPr>
        <w:rStyle w:val="PageNumber"/>
      </w:rPr>
      <w:tab/>
    </w:r>
    <w:r w:rsidRPr="0085143A">
      <w:rPr>
        <w:rStyle w:val="PageNumber"/>
        <w:sz w:val="20"/>
        <w:szCs w:val="20"/>
      </w:rPr>
      <w:fldChar w:fldCharType="begin"/>
    </w:r>
    <w:r w:rsidRPr="0085143A">
      <w:rPr>
        <w:rStyle w:val="PageNumber"/>
        <w:sz w:val="20"/>
        <w:szCs w:val="20"/>
      </w:rPr>
      <w:instrText xml:space="preserve"> PAGE </w:instrText>
    </w:r>
    <w:r w:rsidRPr="0085143A">
      <w:rPr>
        <w:rStyle w:val="PageNumber"/>
        <w:sz w:val="20"/>
        <w:szCs w:val="20"/>
      </w:rPr>
      <w:fldChar w:fldCharType="separate"/>
    </w:r>
    <w:r w:rsidR="003222B8">
      <w:rPr>
        <w:rStyle w:val="PageNumber"/>
        <w:noProof/>
        <w:sz w:val="20"/>
        <w:szCs w:val="20"/>
      </w:rPr>
      <w:t>1</w:t>
    </w:r>
    <w:r w:rsidRPr="0085143A">
      <w:rPr>
        <w:rStyle w:val="PageNumber"/>
        <w:sz w:val="20"/>
        <w:szCs w:val="20"/>
      </w:rPr>
      <w:fldChar w:fldCharType="end"/>
    </w:r>
    <w:r w:rsidRPr="0085143A">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7A5" w:rsidRDefault="00C127A5">
      <w:r>
        <w:separator/>
      </w:r>
    </w:p>
  </w:footnote>
  <w:footnote w:type="continuationSeparator" w:id="0">
    <w:p w:rsidR="00C127A5" w:rsidRDefault="00C1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6B53"/>
    <w:multiLevelType w:val="hybridMultilevel"/>
    <w:tmpl w:val="FE98B242"/>
    <w:lvl w:ilvl="0" w:tplc="8092092A">
      <w:start w:val="7"/>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954E54"/>
    <w:multiLevelType w:val="hybridMultilevel"/>
    <w:tmpl w:val="5FBE9404"/>
    <w:lvl w:ilvl="0" w:tplc="F564A91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4F7153"/>
    <w:multiLevelType w:val="hybridMultilevel"/>
    <w:tmpl w:val="834CA416"/>
    <w:lvl w:ilvl="0" w:tplc="86D04B88">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D00D4D"/>
    <w:multiLevelType w:val="hybridMultilevel"/>
    <w:tmpl w:val="E5D4761A"/>
    <w:lvl w:ilvl="0" w:tplc="EA5C7988">
      <w:start w:val="1"/>
      <w:numFmt w:val="lowerLetter"/>
      <w:lvlText w:val="(%1)"/>
      <w:lvlJc w:val="left"/>
      <w:pPr>
        <w:tabs>
          <w:tab w:val="num" w:pos="2400"/>
        </w:tabs>
        <w:ind w:left="2400" w:hanging="720"/>
      </w:pPr>
      <w:rPr>
        <w:rFonts w:hint="default"/>
      </w:rPr>
    </w:lvl>
    <w:lvl w:ilvl="1" w:tplc="04090019">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 w15:restartNumberingAfterBreak="0">
    <w:nsid w:val="1F9B3154"/>
    <w:multiLevelType w:val="hybridMultilevel"/>
    <w:tmpl w:val="9550C488"/>
    <w:lvl w:ilvl="0" w:tplc="10C8206C">
      <w:start w:val="2"/>
      <w:numFmt w:val="decimal"/>
      <w:lvlText w:val="(%1)"/>
      <w:lvlJc w:val="left"/>
      <w:pPr>
        <w:tabs>
          <w:tab w:val="num" w:pos="2520"/>
        </w:tabs>
        <w:ind w:left="2520" w:hanging="720"/>
      </w:pPr>
      <w:rPr>
        <w:rFonts w:hint="default"/>
        <w:b w:val="0"/>
      </w:rPr>
    </w:lvl>
    <w:lvl w:ilvl="1" w:tplc="9D0AF624">
      <w:start w:val="2"/>
      <w:numFmt w:val="lowerRoman"/>
      <w:lvlText w:val="(%2)"/>
      <w:lvlJc w:val="left"/>
      <w:pPr>
        <w:tabs>
          <w:tab w:val="num" w:pos="3240"/>
        </w:tabs>
        <w:ind w:left="3240" w:hanging="720"/>
      </w:pPr>
      <w:rPr>
        <w:rFonts w:ascii="Arial Narrow" w:eastAsia="Times New Roman" w:hAnsi="Arial Narrow" w:cs="Times New Roman" w:hint="default"/>
      </w:rPr>
    </w:lvl>
    <w:lvl w:ilvl="2" w:tplc="9D0AF624">
      <w:start w:val="2"/>
      <w:numFmt w:val="lowerRoman"/>
      <w:lvlText w:val="(%3)"/>
      <w:lvlJc w:val="left"/>
      <w:pPr>
        <w:tabs>
          <w:tab w:val="num" w:pos="4140"/>
        </w:tabs>
        <w:ind w:left="4140" w:hanging="720"/>
      </w:pPr>
      <w:rPr>
        <w:rFonts w:ascii="Arial Narrow" w:eastAsia="Times New Roman" w:hAnsi="Arial Narrow" w:cs="Times New Roman" w:hint="default"/>
      </w:rPr>
    </w:lvl>
    <w:lvl w:ilvl="3" w:tplc="9D0AF624">
      <w:start w:val="2"/>
      <w:numFmt w:val="lowerRoman"/>
      <w:lvlText w:val="(%4)"/>
      <w:lvlJc w:val="left"/>
      <w:pPr>
        <w:tabs>
          <w:tab w:val="num" w:pos="4680"/>
        </w:tabs>
        <w:ind w:left="4680" w:hanging="720"/>
      </w:pPr>
      <w:rPr>
        <w:rFonts w:ascii="Arial Narrow" w:eastAsia="Times New Roman" w:hAnsi="Arial Narrow" w:cs="Times New Roman" w:hint="default"/>
      </w:rPr>
    </w:lvl>
    <w:lvl w:ilvl="4" w:tplc="92089FAC">
      <w:start w:val="1"/>
      <w:numFmt w:val="lowerLetter"/>
      <w:lvlText w:val="(%5)"/>
      <w:lvlJc w:val="left"/>
      <w:pPr>
        <w:tabs>
          <w:tab w:val="num" w:pos="5040"/>
        </w:tabs>
        <w:ind w:left="5040" w:hanging="360"/>
      </w:pPr>
      <w:rPr>
        <w:rFonts w:hint="default"/>
      </w:rPr>
    </w:lvl>
    <w:lvl w:ilvl="5" w:tplc="0409001B">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27592A75"/>
    <w:multiLevelType w:val="hybridMultilevel"/>
    <w:tmpl w:val="2F6A6D60"/>
    <w:lvl w:ilvl="0" w:tplc="6B2CF980">
      <w:start w:val="1"/>
      <w:numFmt w:val="decimal"/>
      <w:lvlText w:val="%1."/>
      <w:lvlJc w:val="left"/>
      <w:pPr>
        <w:tabs>
          <w:tab w:val="num" w:pos="2880"/>
        </w:tabs>
        <w:ind w:left="2880" w:hanging="1440"/>
      </w:pPr>
      <w:rPr>
        <w:rFonts w:hint="default"/>
      </w:rPr>
    </w:lvl>
    <w:lvl w:ilvl="1" w:tplc="D0C821B6">
      <w:start w:val="1"/>
      <w:numFmt w:val="lowerRoman"/>
      <w:lvlText w:val="(%2)"/>
      <w:lvlJc w:val="left"/>
      <w:pPr>
        <w:tabs>
          <w:tab w:val="num" w:pos="2880"/>
        </w:tabs>
        <w:ind w:left="2880" w:hanging="720"/>
      </w:pPr>
      <w:rPr>
        <w:rFonts w:hint="default"/>
      </w:rPr>
    </w:lvl>
    <w:lvl w:ilvl="2" w:tplc="8CE6BAAA">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8340B42"/>
    <w:multiLevelType w:val="hybridMultilevel"/>
    <w:tmpl w:val="7B389D3E"/>
    <w:lvl w:ilvl="0" w:tplc="04090017">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F266EC6"/>
    <w:multiLevelType w:val="hybridMultilevel"/>
    <w:tmpl w:val="FE9AFD94"/>
    <w:lvl w:ilvl="0" w:tplc="FBD6C6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C03E9D"/>
    <w:multiLevelType w:val="hybridMultilevel"/>
    <w:tmpl w:val="EC5C200A"/>
    <w:lvl w:ilvl="0" w:tplc="0409001B">
      <w:start w:val="1"/>
      <w:numFmt w:val="lowerRoman"/>
      <w:lvlText w:val="%1."/>
      <w:lvlJc w:val="righ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553B0"/>
    <w:multiLevelType w:val="multilevel"/>
    <w:tmpl w:val="3DE00684"/>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39570420"/>
    <w:multiLevelType w:val="hybridMultilevel"/>
    <w:tmpl w:val="655C1B48"/>
    <w:lvl w:ilvl="0" w:tplc="D3F4BCCE">
      <w:start w:val="2"/>
      <w:numFmt w:val="none"/>
      <w:lvlText w:val="(i)"/>
      <w:lvlJc w:val="left"/>
      <w:pPr>
        <w:tabs>
          <w:tab w:val="num" w:pos="2700"/>
        </w:tabs>
        <w:ind w:left="2700" w:hanging="720"/>
      </w:pPr>
      <w:rPr>
        <w:rFonts w:hint="default"/>
      </w:rPr>
    </w:lvl>
    <w:lvl w:ilvl="1" w:tplc="EE4A21FE">
      <w:start w:val="2"/>
      <w:numFmt w:val="lowerRoman"/>
      <w:lvlText w:val="(%2)"/>
      <w:lvlJc w:val="left"/>
      <w:pPr>
        <w:tabs>
          <w:tab w:val="num" w:pos="1800"/>
        </w:tabs>
        <w:ind w:left="1800" w:hanging="720"/>
      </w:pPr>
      <w:rPr>
        <w:rFonts w:hint="default"/>
      </w:rPr>
    </w:lvl>
    <w:lvl w:ilvl="2" w:tplc="20A26464">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7">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B23323"/>
    <w:multiLevelType w:val="hybridMultilevel"/>
    <w:tmpl w:val="A5287718"/>
    <w:lvl w:ilvl="0" w:tplc="B6323838">
      <w:start w:val="3"/>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AA003B"/>
    <w:multiLevelType w:val="hybridMultilevel"/>
    <w:tmpl w:val="E23A9000"/>
    <w:lvl w:ilvl="0" w:tplc="2DDE08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216A46"/>
    <w:multiLevelType w:val="hybridMultilevel"/>
    <w:tmpl w:val="F9CEEF2E"/>
    <w:lvl w:ilvl="0" w:tplc="FBD6C6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382062"/>
    <w:multiLevelType w:val="hybridMultilevel"/>
    <w:tmpl w:val="6512FFA6"/>
    <w:lvl w:ilvl="0" w:tplc="4F0E22D6">
      <w:start w:val="1"/>
      <w:numFmt w:val="lowerRoman"/>
      <w:lvlText w:val="(%1)"/>
      <w:lvlJc w:val="left"/>
      <w:pPr>
        <w:tabs>
          <w:tab w:val="num" w:pos="2340"/>
        </w:tabs>
        <w:ind w:left="2340" w:hanging="72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846527"/>
    <w:multiLevelType w:val="hybridMultilevel"/>
    <w:tmpl w:val="E962116A"/>
    <w:lvl w:ilvl="0" w:tplc="60089076">
      <w:start w:val="3"/>
      <w:numFmt w:val="decimal"/>
      <w:lvlText w:val="%1."/>
      <w:lvlJc w:val="left"/>
      <w:pPr>
        <w:tabs>
          <w:tab w:val="num" w:pos="1440"/>
        </w:tabs>
        <w:ind w:left="1440" w:hanging="720"/>
      </w:pPr>
      <w:rPr>
        <w:rFonts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4B6AB076">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046C16"/>
    <w:multiLevelType w:val="hybridMultilevel"/>
    <w:tmpl w:val="5316E17E"/>
    <w:lvl w:ilvl="0" w:tplc="B322BFBE">
      <w:start w:val="1"/>
      <w:numFmt w:val="lowerRoman"/>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A515911"/>
    <w:multiLevelType w:val="hybridMultilevel"/>
    <w:tmpl w:val="77580B6C"/>
    <w:lvl w:ilvl="0" w:tplc="E7E4D84A">
      <w:start w:val="1"/>
      <w:numFmt w:val="lowerLetter"/>
      <w:lvlText w:val="(%1)"/>
      <w:lvlJc w:val="left"/>
      <w:pPr>
        <w:tabs>
          <w:tab w:val="num" w:pos="1080"/>
        </w:tabs>
        <w:ind w:left="1080" w:hanging="360"/>
      </w:pPr>
      <w:rPr>
        <w:rFonts w:hint="default"/>
      </w:rPr>
    </w:lvl>
    <w:lvl w:ilvl="1" w:tplc="AB9052F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BF00DBC"/>
    <w:multiLevelType w:val="hybridMultilevel"/>
    <w:tmpl w:val="95742850"/>
    <w:lvl w:ilvl="0" w:tplc="8500CE80">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D4C27EE"/>
    <w:multiLevelType w:val="multilevel"/>
    <w:tmpl w:val="C3727E08"/>
    <w:lvl w:ilvl="0">
      <w:start w:val="6"/>
      <w:numFmt w:val="lowerRoman"/>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AA26A0"/>
    <w:multiLevelType w:val="hybridMultilevel"/>
    <w:tmpl w:val="BBF05B34"/>
    <w:lvl w:ilvl="0" w:tplc="EED897EC">
      <w:start w:val="3"/>
      <w:numFmt w:val="decimal"/>
      <w:lvlText w:val="(%1)"/>
      <w:lvlJc w:val="left"/>
      <w:pPr>
        <w:tabs>
          <w:tab w:val="num" w:pos="2400"/>
        </w:tabs>
        <w:ind w:left="2400" w:hanging="720"/>
      </w:pPr>
      <w:rPr>
        <w:rFonts w:hint="default"/>
      </w:rPr>
    </w:lvl>
    <w:lvl w:ilvl="1" w:tplc="04090019">
      <w:start w:val="1"/>
      <w:numFmt w:val="lowerLetter"/>
      <w:lvlText w:val="%2."/>
      <w:lvlJc w:val="left"/>
      <w:pPr>
        <w:tabs>
          <w:tab w:val="num" w:pos="2760"/>
        </w:tabs>
        <w:ind w:left="2760" w:hanging="360"/>
      </w:pPr>
    </w:lvl>
    <w:lvl w:ilvl="2" w:tplc="0409001B">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start w:val="1"/>
      <w:numFmt w:val="lowerLetter"/>
      <w:lvlText w:val="%5."/>
      <w:lvlJc w:val="left"/>
      <w:pPr>
        <w:tabs>
          <w:tab w:val="num" w:pos="2220"/>
        </w:tabs>
        <w:ind w:left="22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1" w15:restartNumberingAfterBreak="0">
    <w:nsid w:val="61CD321C"/>
    <w:multiLevelType w:val="hybridMultilevel"/>
    <w:tmpl w:val="2034C82C"/>
    <w:lvl w:ilvl="0" w:tplc="996C593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666B5E6B"/>
    <w:multiLevelType w:val="hybridMultilevel"/>
    <w:tmpl w:val="C0F4F338"/>
    <w:lvl w:ilvl="0" w:tplc="D0C821B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47C0FFBA">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E94798"/>
    <w:multiLevelType w:val="hybridMultilevel"/>
    <w:tmpl w:val="ACA261B4"/>
    <w:lvl w:ilvl="0" w:tplc="0409000F">
      <w:start w:val="1"/>
      <w:numFmt w:val="decimal"/>
      <w:lvlText w:val="%1."/>
      <w:lvlJc w:val="left"/>
      <w:pPr>
        <w:tabs>
          <w:tab w:val="num" w:pos="720"/>
        </w:tabs>
        <w:ind w:left="720" w:hanging="360"/>
      </w:pPr>
      <w:rPr>
        <w:rFonts w:hint="default"/>
      </w:rPr>
    </w:lvl>
    <w:lvl w:ilvl="1" w:tplc="86D04B88">
      <w:start w:val="1"/>
      <w:numFmt w:val="lowerRoman"/>
      <w:lvlText w:val="(%2)"/>
      <w:lvlJc w:val="left"/>
      <w:pPr>
        <w:tabs>
          <w:tab w:val="num" w:pos="1800"/>
        </w:tabs>
        <w:ind w:left="1800" w:hanging="720"/>
      </w:pPr>
      <w:rPr>
        <w:rFonts w:hint="default"/>
        <w:b w:val="0"/>
      </w:rPr>
    </w:lvl>
    <w:lvl w:ilvl="2" w:tplc="BE30C2B4">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945E52"/>
    <w:multiLevelType w:val="hybridMultilevel"/>
    <w:tmpl w:val="C92EA426"/>
    <w:lvl w:ilvl="0" w:tplc="E1921C58">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7628A7"/>
    <w:multiLevelType w:val="hybridMultilevel"/>
    <w:tmpl w:val="9F983602"/>
    <w:lvl w:ilvl="0" w:tplc="93D8587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4"/>
  </w:num>
  <w:num w:numId="4">
    <w:abstractNumId w:val="23"/>
  </w:num>
  <w:num w:numId="5">
    <w:abstractNumId w:val="14"/>
  </w:num>
  <w:num w:numId="6">
    <w:abstractNumId w:val="10"/>
  </w:num>
  <w:num w:numId="7">
    <w:abstractNumId w:val="22"/>
  </w:num>
  <w:num w:numId="8">
    <w:abstractNumId w:val="0"/>
  </w:num>
  <w:num w:numId="9">
    <w:abstractNumId w:val="20"/>
  </w:num>
  <w:num w:numId="10">
    <w:abstractNumId w:val="16"/>
  </w:num>
  <w:num w:numId="11">
    <w:abstractNumId w:val="15"/>
  </w:num>
  <w:num w:numId="12">
    <w:abstractNumId w:val="3"/>
  </w:num>
  <w:num w:numId="13">
    <w:abstractNumId w:val="21"/>
  </w:num>
  <w:num w:numId="14">
    <w:abstractNumId w:val="6"/>
  </w:num>
  <w:num w:numId="15">
    <w:abstractNumId w:val="9"/>
  </w:num>
  <w:num w:numId="16">
    <w:abstractNumId w:val="8"/>
  </w:num>
  <w:num w:numId="17">
    <w:abstractNumId w:val="19"/>
  </w:num>
  <w:num w:numId="18">
    <w:abstractNumId w:val="1"/>
  </w:num>
  <w:num w:numId="19">
    <w:abstractNumId w:val="18"/>
  </w:num>
  <w:num w:numId="20">
    <w:abstractNumId w:val="11"/>
  </w:num>
  <w:num w:numId="21">
    <w:abstractNumId w:val="12"/>
  </w:num>
  <w:num w:numId="22">
    <w:abstractNumId w:val="2"/>
  </w:num>
  <w:num w:numId="23">
    <w:abstractNumId w:val="13"/>
  </w:num>
  <w:num w:numId="24">
    <w:abstractNumId w:val="7"/>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F4"/>
    <w:rsid w:val="000150E0"/>
    <w:rsid w:val="00015F34"/>
    <w:rsid w:val="00017A64"/>
    <w:rsid w:val="000202E0"/>
    <w:rsid w:val="00021CB5"/>
    <w:rsid w:val="00025C46"/>
    <w:rsid w:val="000341F2"/>
    <w:rsid w:val="00037426"/>
    <w:rsid w:val="00041A55"/>
    <w:rsid w:val="000440B2"/>
    <w:rsid w:val="00045EEE"/>
    <w:rsid w:val="00051AAC"/>
    <w:rsid w:val="00060C36"/>
    <w:rsid w:val="000612DB"/>
    <w:rsid w:val="000626DE"/>
    <w:rsid w:val="000650D8"/>
    <w:rsid w:val="0007135E"/>
    <w:rsid w:val="00071852"/>
    <w:rsid w:val="000747AD"/>
    <w:rsid w:val="00086A19"/>
    <w:rsid w:val="00086E1C"/>
    <w:rsid w:val="0009227C"/>
    <w:rsid w:val="000A3201"/>
    <w:rsid w:val="000B1C4D"/>
    <w:rsid w:val="000B231A"/>
    <w:rsid w:val="000C68B3"/>
    <w:rsid w:val="000D0B54"/>
    <w:rsid w:val="000D69EE"/>
    <w:rsid w:val="000E0C1C"/>
    <w:rsid w:val="000E3D48"/>
    <w:rsid w:val="00100D15"/>
    <w:rsid w:val="001275DD"/>
    <w:rsid w:val="00135C44"/>
    <w:rsid w:val="00137349"/>
    <w:rsid w:val="00141DCA"/>
    <w:rsid w:val="00147A62"/>
    <w:rsid w:val="0015070F"/>
    <w:rsid w:val="00151766"/>
    <w:rsid w:val="00160697"/>
    <w:rsid w:val="001636BD"/>
    <w:rsid w:val="00163B5D"/>
    <w:rsid w:val="0016751F"/>
    <w:rsid w:val="0017054B"/>
    <w:rsid w:val="001731B7"/>
    <w:rsid w:val="00174DCE"/>
    <w:rsid w:val="0017747C"/>
    <w:rsid w:val="00182833"/>
    <w:rsid w:val="00196822"/>
    <w:rsid w:val="001A100A"/>
    <w:rsid w:val="001A12F7"/>
    <w:rsid w:val="001B3182"/>
    <w:rsid w:val="001B5EFE"/>
    <w:rsid w:val="001B6F87"/>
    <w:rsid w:val="001C776F"/>
    <w:rsid w:val="001D11F4"/>
    <w:rsid w:val="001D1BE7"/>
    <w:rsid w:val="001D45BC"/>
    <w:rsid w:val="001D487E"/>
    <w:rsid w:val="001D50DF"/>
    <w:rsid w:val="001D6FE3"/>
    <w:rsid w:val="001E15F6"/>
    <w:rsid w:val="001E6EE7"/>
    <w:rsid w:val="001F1FEE"/>
    <w:rsid w:val="001F7E2C"/>
    <w:rsid w:val="00201EF6"/>
    <w:rsid w:val="002049BD"/>
    <w:rsid w:val="002118F2"/>
    <w:rsid w:val="0021355F"/>
    <w:rsid w:val="00220D2A"/>
    <w:rsid w:val="002219DA"/>
    <w:rsid w:val="00227132"/>
    <w:rsid w:val="00227BBD"/>
    <w:rsid w:val="00232760"/>
    <w:rsid w:val="00232899"/>
    <w:rsid w:val="00233A42"/>
    <w:rsid w:val="0023748C"/>
    <w:rsid w:val="00243A3D"/>
    <w:rsid w:val="00246C6B"/>
    <w:rsid w:val="002513F5"/>
    <w:rsid w:val="00257E45"/>
    <w:rsid w:val="00272BF6"/>
    <w:rsid w:val="00274BFB"/>
    <w:rsid w:val="002769F3"/>
    <w:rsid w:val="00281E59"/>
    <w:rsid w:val="002A1DAA"/>
    <w:rsid w:val="002A34ED"/>
    <w:rsid w:val="002A6485"/>
    <w:rsid w:val="002A7BE2"/>
    <w:rsid w:val="002B0CC5"/>
    <w:rsid w:val="002B0EAA"/>
    <w:rsid w:val="002B4F27"/>
    <w:rsid w:val="002C3EF6"/>
    <w:rsid w:val="002C40E6"/>
    <w:rsid w:val="002D0A1A"/>
    <w:rsid w:val="002D1927"/>
    <w:rsid w:val="002D7BC3"/>
    <w:rsid w:val="002D7F8A"/>
    <w:rsid w:val="002E264A"/>
    <w:rsid w:val="002E368F"/>
    <w:rsid w:val="002F4121"/>
    <w:rsid w:val="002F784E"/>
    <w:rsid w:val="00314917"/>
    <w:rsid w:val="003167DF"/>
    <w:rsid w:val="003167E6"/>
    <w:rsid w:val="00320C5D"/>
    <w:rsid w:val="00320C78"/>
    <w:rsid w:val="003216AF"/>
    <w:rsid w:val="003222B8"/>
    <w:rsid w:val="00323863"/>
    <w:rsid w:val="003268C3"/>
    <w:rsid w:val="00327CD5"/>
    <w:rsid w:val="00330400"/>
    <w:rsid w:val="00331777"/>
    <w:rsid w:val="00335429"/>
    <w:rsid w:val="00336817"/>
    <w:rsid w:val="00342E9A"/>
    <w:rsid w:val="0034431A"/>
    <w:rsid w:val="00344C4E"/>
    <w:rsid w:val="00346293"/>
    <w:rsid w:val="003508B9"/>
    <w:rsid w:val="00350ACE"/>
    <w:rsid w:val="00354EA3"/>
    <w:rsid w:val="00361162"/>
    <w:rsid w:val="00363504"/>
    <w:rsid w:val="00365165"/>
    <w:rsid w:val="00372856"/>
    <w:rsid w:val="00375176"/>
    <w:rsid w:val="003769B2"/>
    <w:rsid w:val="00386289"/>
    <w:rsid w:val="003917C1"/>
    <w:rsid w:val="00391BBD"/>
    <w:rsid w:val="003A2EDC"/>
    <w:rsid w:val="003A5779"/>
    <w:rsid w:val="003A6EDE"/>
    <w:rsid w:val="003B7423"/>
    <w:rsid w:val="003C4699"/>
    <w:rsid w:val="003C5F99"/>
    <w:rsid w:val="003E206B"/>
    <w:rsid w:val="003E2673"/>
    <w:rsid w:val="003E5148"/>
    <w:rsid w:val="003E556B"/>
    <w:rsid w:val="003E6769"/>
    <w:rsid w:val="003E72C4"/>
    <w:rsid w:val="003F5DC9"/>
    <w:rsid w:val="004076FE"/>
    <w:rsid w:val="0041632A"/>
    <w:rsid w:val="00423711"/>
    <w:rsid w:val="00424E11"/>
    <w:rsid w:val="004257DC"/>
    <w:rsid w:val="00427F0E"/>
    <w:rsid w:val="00436246"/>
    <w:rsid w:val="00437FDE"/>
    <w:rsid w:val="00440CF4"/>
    <w:rsid w:val="00452542"/>
    <w:rsid w:val="00460118"/>
    <w:rsid w:val="004613DD"/>
    <w:rsid w:val="00467F42"/>
    <w:rsid w:val="00475826"/>
    <w:rsid w:val="00476038"/>
    <w:rsid w:val="00476BCB"/>
    <w:rsid w:val="00484668"/>
    <w:rsid w:val="00492B9F"/>
    <w:rsid w:val="004A1BD7"/>
    <w:rsid w:val="004A28E5"/>
    <w:rsid w:val="004A299C"/>
    <w:rsid w:val="004B2401"/>
    <w:rsid w:val="004B59D8"/>
    <w:rsid w:val="004C1670"/>
    <w:rsid w:val="004C51A4"/>
    <w:rsid w:val="004C6F82"/>
    <w:rsid w:val="004D65F4"/>
    <w:rsid w:val="004D7656"/>
    <w:rsid w:val="004E1AC6"/>
    <w:rsid w:val="004E278B"/>
    <w:rsid w:val="004E5129"/>
    <w:rsid w:val="004E66F0"/>
    <w:rsid w:val="004E78B1"/>
    <w:rsid w:val="004F28B7"/>
    <w:rsid w:val="0050101A"/>
    <w:rsid w:val="00507528"/>
    <w:rsid w:val="00510B8C"/>
    <w:rsid w:val="00511075"/>
    <w:rsid w:val="00514A78"/>
    <w:rsid w:val="00514ED2"/>
    <w:rsid w:val="00523981"/>
    <w:rsid w:val="0052596B"/>
    <w:rsid w:val="005347AD"/>
    <w:rsid w:val="00540DCC"/>
    <w:rsid w:val="00541637"/>
    <w:rsid w:val="00545C9B"/>
    <w:rsid w:val="0055275A"/>
    <w:rsid w:val="005640B0"/>
    <w:rsid w:val="00573C4C"/>
    <w:rsid w:val="00574B32"/>
    <w:rsid w:val="00577468"/>
    <w:rsid w:val="00577A33"/>
    <w:rsid w:val="0058208E"/>
    <w:rsid w:val="005855F4"/>
    <w:rsid w:val="00585962"/>
    <w:rsid w:val="00587997"/>
    <w:rsid w:val="0059174D"/>
    <w:rsid w:val="00592BFC"/>
    <w:rsid w:val="00595682"/>
    <w:rsid w:val="005A74BC"/>
    <w:rsid w:val="005B1098"/>
    <w:rsid w:val="005C06FD"/>
    <w:rsid w:val="005C3FE0"/>
    <w:rsid w:val="005C4E6A"/>
    <w:rsid w:val="005C54C1"/>
    <w:rsid w:val="005C6247"/>
    <w:rsid w:val="005C7CD5"/>
    <w:rsid w:val="005D4DF5"/>
    <w:rsid w:val="005D7F50"/>
    <w:rsid w:val="005E07B2"/>
    <w:rsid w:val="005E08B5"/>
    <w:rsid w:val="005F0D42"/>
    <w:rsid w:val="005F0E1D"/>
    <w:rsid w:val="005F12A3"/>
    <w:rsid w:val="006113ED"/>
    <w:rsid w:val="00611511"/>
    <w:rsid w:val="00614579"/>
    <w:rsid w:val="0061784C"/>
    <w:rsid w:val="006228BA"/>
    <w:rsid w:val="00622E85"/>
    <w:rsid w:val="00626686"/>
    <w:rsid w:val="00633A12"/>
    <w:rsid w:val="00641312"/>
    <w:rsid w:val="00644700"/>
    <w:rsid w:val="006528B0"/>
    <w:rsid w:val="00654AC4"/>
    <w:rsid w:val="00656458"/>
    <w:rsid w:val="0066091A"/>
    <w:rsid w:val="006626F8"/>
    <w:rsid w:val="00666DF9"/>
    <w:rsid w:val="00667849"/>
    <w:rsid w:val="0067224D"/>
    <w:rsid w:val="0067289C"/>
    <w:rsid w:val="006768C8"/>
    <w:rsid w:val="00677CDB"/>
    <w:rsid w:val="006835A1"/>
    <w:rsid w:val="00693FF1"/>
    <w:rsid w:val="006978BB"/>
    <w:rsid w:val="006A1FE5"/>
    <w:rsid w:val="006A571D"/>
    <w:rsid w:val="006A7846"/>
    <w:rsid w:val="006B00F1"/>
    <w:rsid w:val="006D0F04"/>
    <w:rsid w:val="006D273B"/>
    <w:rsid w:val="006E0273"/>
    <w:rsid w:val="006F4004"/>
    <w:rsid w:val="006F42FB"/>
    <w:rsid w:val="006F45F3"/>
    <w:rsid w:val="006F4D6E"/>
    <w:rsid w:val="006F4F2C"/>
    <w:rsid w:val="007106A7"/>
    <w:rsid w:val="007169B7"/>
    <w:rsid w:val="007267C5"/>
    <w:rsid w:val="00727A5C"/>
    <w:rsid w:val="00732A5E"/>
    <w:rsid w:val="00740336"/>
    <w:rsid w:val="00740D17"/>
    <w:rsid w:val="00751813"/>
    <w:rsid w:val="0075255B"/>
    <w:rsid w:val="0075413E"/>
    <w:rsid w:val="0075514F"/>
    <w:rsid w:val="007576B1"/>
    <w:rsid w:val="00765AC6"/>
    <w:rsid w:val="00770FE3"/>
    <w:rsid w:val="007802CE"/>
    <w:rsid w:val="00781C2D"/>
    <w:rsid w:val="00782AB8"/>
    <w:rsid w:val="00782DF8"/>
    <w:rsid w:val="00787D9D"/>
    <w:rsid w:val="00790AF7"/>
    <w:rsid w:val="007935FB"/>
    <w:rsid w:val="00796450"/>
    <w:rsid w:val="007A246A"/>
    <w:rsid w:val="007A2726"/>
    <w:rsid w:val="007B3150"/>
    <w:rsid w:val="007B55BC"/>
    <w:rsid w:val="007B5BB8"/>
    <w:rsid w:val="007B6CF5"/>
    <w:rsid w:val="007B78AA"/>
    <w:rsid w:val="007C3FF2"/>
    <w:rsid w:val="007C5262"/>
    <w:rsid w:val="007D5467"/>
    <w:rsid w:val="007E66DF"/>
    <w:rsid w:val="007F13DC"/>
    <w:rsid w:val="007F2D5B"/>
    <w:rsid w:val="007F43F6"/>
    <w:rsid w:val="007F772D"/>
    <w:rsid w:val="00800C10"/>
    <w:rsid w:val="00807E11"/>
    <w:rsid w:val="0081400D"/>
    <w:rsid w:val="00817C35"/>
    <w:rsid w:val="008229AB"/>
    <w:rsid w:val="00825095"/>
    <w:rsid w:val="00827418"/>
    <w:rsid w:val="00835596"/>
    <w:rsid w:val="00840039"/>
    <w:rsid w:val="0084583B"/>
    <w:rsid w:val="00846BF9"/>
    <w:rsid w:val="0085143A"/>
    <w:rsid w:val="008548F1"/>
    <w:rsid w:val="00862FA3"/>
    <w:rsid w:val="0086320C"/>
    <w:rsid w:val="00870C21"/>
    <w:rsid w:val="0087164A"/>
    <w:rsid w:val="00872C12"/>
    <w:rsid w:val="008735B7"/>
    <w:rsid w:val="00881E0F"/>
    <w:rsid w:val="008838A0"/>
    <w:rsid w:val="00886C97"/>
    <w:rsid w:val="0089012D"/>
    <w:rsid w:val="00893446"/>
    <w:rsid w:val="008A4A56"/>
    <w:rsid w:val="008A57F6"/>
    <w:rsid w:val="008A5BF4"/>
    <w:rsid w:val="008A69D2"/>
    <w:rsid w:val="008B153F"/>
    <w:rsid w:val="008B1715"/>
    <w:rsid w:val="008B3DFB"/>
    <w:rsid w:val="008C6BDF"/>
    <w:rsid w:val="008D3A27"/>
    <w:rsid w:val="008E0B55"/>
    <w:rsid w:val="008E7014"/>
    <w:rsid w:val="008F1591"/>
    <w:rsid w:val="0090451B"/>
    <w:rsid w:val="009223CA"/>
    <w:rsid w:val="00925F47"/>
    <w:rsid w:val="00926DBD"/>
    <w:rsid w:val="00965D2F"/>
    <w:rsid w:val="00965F0A"/>
    <w:rsid w:val="0097097B"/>
    <w:rsid w:val="00971A4F"/>
    <w:rsid w:val="0097714A"/>
    <w:rsid w:val="00985132"/>
    <w:rsid w:val="0098701C"/>
    <w:rsid w:val="00996FAE"/>
    <w:rsid w:val="009A397C"/>
    <w:rsid w:val="009A63BD"/>
    <w:rsid w:val="009A679B"/>
    <w:rsid w:val="009A6FD1"/>
    <w:rsid w:val="009B1193"/>
    <w:rsid w:val="009B454F"/>
    <w:rsid w:val="009C0B26"/>
    <w:rsid w:val="009C43CB"/>
    <w:rsid w:val="009C4466"/>
    <w:rsid w:val="009C4DE4"/>
    <w:rsid w:val="009C565F"/>
    <w:rsid w:val="009C63D2"/>
    <w:rsid w:val="009C77E0"/>
    <w:rsid w:val="009D191F"/>
    <w:rsid w:val="009D3742"/>
    <w:rsid w:val="009D56B2"/>
    <w:rsid w:val="009D7836"/>
    <w:rsid w:val="009E75B3"/>
    <w:rsid w:val="009F0FDC"/>
    <w:rsid w:val="009F30D7"/>
    <w:rsid w:val="009F3838"/>
    <w:rsid w:val="009F43EC"/>
    <w:rsid w:val="009F73B3"/>
    <w:rsid w:val="00A0744C"/>
    <w:rsid w:val="00A074A6"/>
    <w:rsid w:val="00A153D5"/>
    <w:rsid w:val="00A169CD"/>
    <w:rsid w:val="00A21753"/>
    <w:rsid w:val="00A26C02"/>
    <w:rsid w:val="00A5308F"/>
    <w:rsid w:val="00A56B33"/>
    <w:rsid w:val="00A619E9"/>
    <w:rsid w:val="00A6252F"/>
    <w:rsid w:val="00A63BCB"/>
    <w:rsid w:val="00A70BB7"/>
    <w:rsid w:val="00A745A8"/>
    <w:rsid w:val="00A75A06"/>
    <w:rsid w:val="00A75F1F"/>
    <w:rsid w:val="00A833E7"/>
    <w:rsid w:val="00A87DF4"/>
    <w:rsid w:val="00A9259B"/>
    <w:rsid w:val="00A96469"/>
    <w:rsid w:val="00AA493E"/>
    <w:rsid w:val="00AA4E79"/>
    <w:rsid w:val="00AB4481"/>
    <w:rsid w:val="00AB5D0B"/>
    <w:rsid w:val="00AC2071"/>
    <w:rsid w:val="00AD170E"/>
    <w:rsid w:val="00AD4398"/>
    <w:rsid w:val="00AD5953"/>
    <w:rsid w:val="00AE156B"/>
    <w:rsid w:val="00AE63D5"/>
    <w:rsid w:val="00AF2804"/>
    <w:rsid w:val="00AF3EED"/>
    <w:rsid w:val="00AF5714"/>
    <w:rsid w:val="00AF5FF8"/>
    <w:rsid w:val="00AF628F"/>
    <w:rsid w:val="00AF6AEC"/>
    <w:rsid w:val="00B007B6"/>
    <w:rsid w:val="00B03583"/>
    <w:rsid w:val="00B10B24"/>
    <w:rsid w:val="00B11532"/>
    <w:rsid w:val="00B15889"/>
    <w:rsid w:val="00B16CFA"/>
    <w:rsid w:val="00B20702"/>
    <w:rsid w:val="00B31832"/>
    <w:rsid w:val="00B3579B"/>
    <w:rsid w:val="00B3580A"/>
    <w:rsid w:val="00B50895"/>
    <w:rsid w:val="00B53BE1"/>
    <w:rsid w:val="00B564DB"/>
    <w:rsid w:val="00B577CD"/>
    <w:rsid w:val="00B57E78"/>
    <w:rsid w:val="00B57FBB"/>
    <w:rsid w:val="00B6085A"/>
    <w:rsid w:val="00B72122"/>
    <w:rsid w:val="00B73968"/>
    <w:rsid w:val="00B73EC3"/>
    <w:rsid w:val="00B82448"/>
    <w:rsid w:val="00B968A1"/>
    <w:rsid w:val="00BA06B5"/>
    <w:rsid w:val="00BA15BB"/>
    <w:rsid w:val="00BA1C69"/>
    <w:rsid w:val="00BB3939"/>
    <w:rsid w:val="00BB7E6B"/>
    <w:rsid w:val="00BC02AF"/>
    <w:rsid w:val="00BC5C93"/>
    <w:rsid w:val="00BE0032"/>
    <w:rsid w:val="00BE1D4A"/>
    <w:rsid w:val="00BE246B"/>
    <w:rsid w:val="00BE3DFE"/>
    <w:rsid w:val="00BE68CC"/>
    <w:rsid w:val="00BE7130"/>
    <w:rsid w:val="00BF026D"/>
    <w:rsid w:val="00BF252D"/>
    <w:rsid w:val="00BF3562"/>
    <w:rsid w:val="00BF6CDA"/>
    <w:rsid w:val="00C00FF8"/>
    <w:rsid w:val="00C0212D"/>
    <w:rsid w:val="00C021D3"/>
    <w:rsid w:val="00C03572"/>
    <w:rsid w:val="00C07728"/>
    <w:rsid w:val="00C127A5"/>
    <w:rsid w:val="00C21AC1"/>
    <w:rsid w:val="00C313E1"/>
    <w:rsid w:val="00C34167"/>
    <w:rsid w:val="00C374EE"/>
    <w:rsid w:val="00C37846"/>
    <w:rsid w:val="00C42EEC"/>
    <w:rsid w:val="00C45165"/>
    <w:rsid w:val="00C46B60"/>
    <w:rsid w:val="00C505AA"/>
    <w:rsid w:val="00C50B80"/>
    <w:rsid w:val="00C57A63"/>
    <w:rsid w:val="00C6282F"/>
    <w:rsid w:val="00C65F2D"/>
    <w:rsid w:val="00C710C9"/>
    <w:rsid w:val="00C72FE7"/>
    <w:rsid w:val="00C73924"/>
    <w:rsid w:val="00C76975"/>
    <w:rsid w:val="00C76D88"/>
    <w:rsid w:val="00C76DEC"/>
    <w:rsid w:val="00C870B2"/>
    <w:rsid w:val="00C90AEB"/>
    <w:rsid w:val="00C95DA7"/>
    <w:rsid w:val="00C97B2F"/>
    <w:rsid w:val="00CA1626"/>
    <w:rsid w:val="00CA3D8D"/>
    <w:rsid w:val="00CB27CC"/>
    <w:rsid w:val="00CC1F11"/>
    <w:rsid w:val="00CC37EF"/>
    <w:rsid w:val="00CC764D"/>
    <w:rsid w:val="00CD15F4"/>
    <w:rsid w:val="00CD2CA7"/>
    <w:rsid w:val="00CD58B6"/>
    <w:rsid w:val="00CD6881"/>
    <w:rsid w:val="00CD7591"/>
    <w:rsid w:val="00CD7AD3"/>
    <w:rsid w:val="00CE6197"/>
    <w:rsid w:val="00CE6411"/>
    <w:rsid w:val="00CF054D"/>
    <w:rsid w:val="00CF0A8A"/>
    <w:rsid w:val="00CF1A1D"/>
    <w:rsid w:val="00CF284B"/>
    <w:rsid w:val="00CF508E"/>
    <w:rsid w:val="00D02881"/>
    <w:rsid w:val="00D02D78"/>
    <w:rsid w:val="00D03274"/>
    <w:rsid w:val="00D14DF8"/>
    <w:rsid w:val="00D1521E"/>
    <w:rsid w:val="00D20BB6"/>
    <w:rsid w:val="00D23A5B"/>
    <w:rsid w:val="00D2621D"/>
    <w:rsid w:val="00D275E5"/>
    <w:rsid w:val="00D30B12"/>
    <w:rsid w:val="00D30BA4"/>
    <w:rsid w:val="00D46FE4"/>
    <w:rsid w:val="00D51308"/>
    <w:rsid w:val="00D55EE2"/>
    <w:rsid w:val="00D56600"/>
    <w:rsid w:val="00D63F0C"/>
    <w:rsid w:val="00D75534"/>
    <w:rsid w:val="00D87618"/>
    <w:rsid w:val="00D9030F"/>
    <w:rsid w:val="00D94DAC"/>
    <w:rsid w:val="00D95842"/>
    <w:rsid w:val="00DA1044"/>
    <w:rsid w:val="00DA1BAE"/>
    <w:rsid w:val="00DA4528"/>
    <w:rsid w:val="00DB182B"/>
    <w:rsid w:val="00DC0B20"/>
    <w:rsid w:val="00DC210B"/>
    <w:rsid w:val="00DE2725"/>
    <w:rsid w:val="00DF0E28"/>
    <w:rsid w:val="00DF5CAA"/>
    <w:rsid w:val="00E02027"/>
    <w:rsid w:val="00E23A4F"/>
    <w:rsid w:val="00E270B8"/>
    <w:rsid w:val="00E32221"/>
    <w:rsid w:val="00E333B6"/>
    <w:rsid w:val="00E3463C"/>
    <w:rsid w:val="00E37A42"/>
    <w:rsid w:val="00E37C44"/>
    <w:rsid w:val="00E37E24"/>
    <w:rsid w:val="00E44DB7"/>
    <w:rsid w:val="00E52038"/>
    <w:rsid w:val="00E530AD"/>
    <w:rsid w:val="00E56266"/>
    <w:rsid w:val="00E57DE2"/>
    <w:rsid w:val="00E63044"/>
    <w:rsid w:val="00E673E5"/>
    <w:rsid w:val="00E67489"/>
    <w:rsid w:val="00E73130"/>
    <w:rsid w:val="00E75817"/>
    <w:rsid w:val="00E81B11"/>
    <w:rsid w:val="00E821FA"/>
    <w:rsid w:val="00E85FBB"/>
    <w:rsid w:val="00E863BB"/>
    <w:rsid w:val="00E8782D"/>
    <w:rsid w:val="00EA255E"/>
    <w:rsid w:val="00EA302F"/>
    <w:rsid w:val="00EA5494"/>
    <w:rsid w:val="00EA712A"/>
    <w:rsid w:val="00EB13CC"/>
    <w:rsid w:val="00EC02FD"/>
    <w:rsid w:val="00EE05CB"/>
    <w:rsid w:val="00EE1D85"/>
    <w:rsid w:val="00EE640C"/>
    <w:rsid w:val="00EE66DC"/>
    <w:rsid w:val="00EF203D"/>
    <w:rsid w:val="00EF2359"/>
    <w:rsid w:val="00EF5CFA"/>
    <w:rsid w:val="00F02CF8"/>
    <w:rsid w:val="00F05A51"/>
    <w:rsid w:val="00F07319"/>
    <w:rsid w:val="00F15F51"/>
    <w:rsid w:val="00F16B5A"/>
    <w:rsid w:val="00F16D7D"/>
    <w:rsid w:val="00F20295"/>
    <w:rsid w:val="00F21BA9"/>
    <w:rsid w:val="00F43E13"/>
    <w:rsid w:val="00F52746"/>
    <w:rsid w:val="00F54067"/>
    <w:rsid w:val="00F62544"/>
    <w:rsid w:val="00F67050"/>
    <w:rsid w:val="00F71442"/>
    <w:rsid w:val="00F77135"/>
    <w:rsid w:val="00F82026"/>
    <w:rsid w:val="00F872C3"/>
    <w:rsid w:val="00F8784E"/>
    <w:rsid w:val="00F9423F"/>
    <w:rsid w:val="00F9657E"/>
    <w:rsid w:val="00FA62BA"/>
    <w:rsid w:val="00FC185E"/>
    <w:rsid w:val="00FC2A4C"/>
    <w:rsid w:val="00FC6B23"/>
    <w:rsid w:val="00FC6D1C"/>
    <w:rsid w:val="00FE1B31"/>
    <w:rsid w:val="00FF45F1"/>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82A4F"/>
  <w15:docId w15:val="{5716A29E-E286-4BDA-85DA-2FC74C48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6D7D"/>
    <w:rPr>
      <w:rFonts w:ascii="Arial Narrow" w:hAnsi="Arial Narrow"/>
      <w:sz w:val="24"/>
      <w:szCs w:val="24"/>
      <w:lang w:val="en-GB"/>
    </w:rPr>
  </w:style>
  <w:style w:type="paragraph" w:styleId="Heading3">
    <w:name w:val="heading 3"/>
    <w:basedOn w:val="Normal"/>
    <w:next w:val="Normal"/>
    <w:qFormat/>
    <w:rsid w:val="00F16D7D"/>
    <w:pPr>
      <w:keepNext/>
      <w:jc w:val="center"/>
      <w:outlineLvl w:val="2"/>
    </w:pPr>
    <w:rPr>
      <w:rFonts w:ascii="Tahoma" w:hAnsi="Tahoma" w:cs="Tahoma"/>
      <w:b/>
      <w:bCs/>
      <w:szCs w:val="28"/>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Normal"/>
    <w:rsid w:val="00F16D7D"/>
    <w:pPr>
      <w:spacing w:before="100" w:beforeAutospacing="1" w:after="100" w:afterAutospacing="1" w:line="285" w:lineRule="atLeast"/>
    </w:pPr>
    <w:rPr>
      <w:rFonts w:ascii="Verdana" w:hAnsi="Verdana"/>
      <w:b/>
      <w:bCs/>
      <w:color w:val="566093"/>
      <w:sz w:val="20"/>
      <w:szCs w:val="20"/>
      <w:lang w:val="en-US"/>
    </w:rPr>
  </w:style>
  <w:style w:type="paragraph" w:styleId="NormalWeb">
    <w:name w:val="Normal (Web)"/>
    <w:basedOn w:val="Normal"/>
    <w:rsid w:val="00F16D7D"/>
    <w:pPr>
      <w:spacing w:before="100" w:beforeAutospacing="1" w:after="100" w:afterAutospacing="1"/>
    </w:pPr>
    <w:rPr>
      <w:rFonts w:ascii="Times New Roman" w:hAnsi="Times New Roman"/>
      <w:lang w:val="en-US"/>
    </w:rPr>
  </w:style>
  <w:style w:type="character" w:styleId="CommentReference">
    <w:name w:val="annotation reference"/>
    <w:semiHidden/>
    <w:rsid w:val="00F16D7D"/>
    <w:rPr>
      <w:sz w:val="16"/>
      <w:szCs w:val="16"/>
    </w:rPr>
  </w:style>
  <w:style w:type="paragraph" w:styleId="CommentText">
    <w:name w:val="annotation text"/>
    <w:basedOn w:val="Normal"/>
    <w:semiHidden/>
    <w:rsid w:val="00F16D7D"/>
    <w:rPr>
      <w:sz w:val="20"/>
      <w:szCs w:val="20"/>
    </w:rPr>
  </w:style>
  <w:style w:type="paragraph" w:styleId="CommentSubject">
    <w:name w:val="annotation subject"/>
    <w:basedOn w:val="CommentText"/>
    <w:next w:val="CommentText"/>
    <w:semiHidden/>
    <w:rsid w:val="00F16D7D"/>
    <w:rPr>
      <w:b/>
      <w:bCs/>
    </w:rPr>
  </w:style>
  <w:style w:type="paragraph" w:styleId="BalloonText">
    <w:name w:val="Balloon Text"/>
    <w:basedOn w:val="Normal"/>
    <w:semiHidden/>
    <w:rsid w:val="00F16D7D"/>
    <w:rPr>
      <w:rFonts w:ascii="Tahoma" w:hAnsi="Tahoma" w:cs="Tahoma"/>
      <w:sz w:val="16"/>
      <w:szCs w:val="16"/>
    </w:rPr>
  </w:style>
  <w:style w:type="paragraph" w:styleId="Header">
    <w:name w:val="header"/>
    <w:basedOn w:val="Normal"/>
    <w:rsid w:val="00F16D7D"/>
    <w:pPr>
      <w:tabs>
        <w:tab w:val="center" w:pos="4320"/>
        <w:tab w:val="right" w:pos="8640"/>
      </w:tabs>
    </w:pPr>
  </w:style>
  <w:style w:type="paragraph" w:styleId="Footer">
    <w:name w:val="footer"/>
    <w:basedOn w:val="Normal"/>
    <w:rsid w:val="00F16D7D"/>
    <w:pPr>
      <w:tabs>
        <w:tab w:val="center" w:pos="4320"/>
        <w:tab w:val="right" w:pos="8640"/>
      </w:tabs>
    </w:pPr>
  </w:style>
  <w:style w:type="character" w:styleId="PageNumber">
    <w:name w:val="page number"/>
    <w:basedOn w:val="DefaultParagraphFont"/>
    <w:rsid w:val="00F16D7D"/>
  </w:style>
  <w:style w:type="paragraph" w:styleId="FootnoteText">
    <w:name w:val="footnote text"/>
    <w:basedOn w:val="Normal"/>
    <w:semiHidden/>
    <w:rsid w:val="00F16D7D"/>
    <w:rPr>
      <w:sz w:val="20"/>
      <w:szCs w:val="20"/>
    </w:rPr>
  </w:style>
  <w:style w:type="character" w:styleId="FootnoteReference">
    <w:name w:val="footnote reference"/>
    <w:semiHidden/>
    <w:rsid w:val="00F16D7D"/>
    <w:rPr>
      <w:vertAlign w:val="superscript"/>
    </w:rPr>
  </w:style>
  <w:style w:type="paragraph" w:styleId="BodyTextIndent">
    <w:name w:val="Body Text Indent"/>
    <w:basedOn w:val="Normal"/>
    <w:link w:val="BodyTextIndentChar"/>
    <w:uiPriority w:val="99"/>
    <w:unhideWhenUsed/>
    <w:rsid w:val="009C4466"/>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9C4466"/>
    <w:rPr>
      <w:rFonts w:ascii="Calibri" w:hAnsi="Calibri"/>
      <w:sz w:val="22"/>
      <w:szCs w:val="22"/>
    </w:rPr>
  </w:style>
  <w:style w:type="paragraph" w:styleId="NoSpacing">
    <w:name w:val="No Spacing"/>
    <w:uiPriority w:val="1"/>
    <w:qFormat/>
    <w:rsid w:val="00E333B6"/>
    <w:rPr>
      <w:rFonts w:ascii="Calibri" w:hAnsi="Calibri"/>
      <w:sz w:val="22"/>
      <w:szCs w:val="22"/>
    </w:rPr>
  </w:style>
  <w:style w:type="paragraph" w:styleId="BodyText">
    <w:name w:val="Body Text"/>
    <w:basedOn w:val="Normal"/>
    <w:link w:val="BodyTextChar"/>
    <w:rsid w:val="007F13DC"/>
    <w:pPr>
      <w:spacing w:after="120"/>
    </w:pPr>
  </w:style>
  <w:style w:type="character" w:customStyle="1" w:styleId="BodyTextChar">
    <w:name w:val="Body Text Char"/>
    <w:link w:val="BodyText"/>
    <w:rsid w:val="007F13DC"/>
    <w:rPr>
      <w:rFonts w:ascii="Arial Narrow" w:hAnsi="Arial Narrow"/>
      <w:sz w:val="24"/>
      <w:szCs w:val="24"/>
      <w:lang w:val="en-GB"/>
    </w:rPr>
  </w:style>
  <w:style w:type="table" w:customStyle="1" w:styleId="TableGrid1">
    <w:name w:val="Table Grid1"/>
    <w:basedOn w:val="TableNormal"/>
    <w:next w:val="TableGrid"/>
    <w:uiPriority w:val="59"/>
    <w:rsid w:val="007F13D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7F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3DC"/>
    <w:rPr>
      <w:rFonts w:ascii="Arial Narrow" w:hAnsi="Arial Narrow"/>
      <w:sz w:val="24"/>
      <w:szCs w:val="24"/>
      <w:lang w:val="en-GB"/>
    </w:rPr>
  </w:style>
  <w:style w:type="paragraph" w:customStyle="1" w:styleId="Default">
    <w:name w:val="Default"/>
    <w:rsid w:val="00BF3562"/>
    <w:pPr>
      <w:autoSpaceDE w:val="0"/>
      <w:autoSpaceDN w:val="0"/>
      <w:adjustRightInd w:val="0"/>
    </w:pPr>
    <w:rPr>
      <w:color w:val="000000"/>
      <w:sz w:val="24"/>
      <w:szCs w:val="24"/>
    </w:rPr>
  </w:style>
  <w:style w:type="paragraph" w:styleId="ListParagraph">
    <w:name w:val="List Paragraph"/>
    <w:basedOn w:val="Normal"/>
    <w:uiPriority w:val="99"/>
    <w:qFormat/>
    <w:rsid w:val="00693F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31842">
      <w:bodyDiv w:val="1"/>
      <w:marLeft w:val="0"/>
      <w:marRight w:val="0"/>
      <w:marTop w:val="240"/>
      <w:marBottom w:val="0"/>
      <w:divBdr>
        <w:top w:val="none" w:sz="0" w:space="0" w:color="auto"/>
        <w:left w:val="none" w:sz="0" w:space="0" w:color="auto"/>
        <w:bottom w:val="none" w:sz="0" w:space="0" w:color="auto"/>
        <w:right w:val="none" w:sz="0" w:space="0" w:color="auto"/>
      </w:divBdr>
      <w:divsChild>
        <w:div w:id="1663922471">
          <w:marLeft w:val="0"/>
          <w:marRight w:val="0"/>
          <w:marTop w:val="0"/>
          <w:marBottom w:val="0"/>
          <w:divBdr>
            <w:top w:val="none" w:sz="0" w:space="0" w:color="auto"/>
            <w:left w:val="single" w:sz="6" w:space="0" w:color="999999"/>
            <w:bottom w:val="none" w:sz="0" w:space="0" w:color="auto"/>
            <w:right w:val="none" w:sz="0" w:space="0" w:color="auto"/>
          </w:divBdr>
          <w:divsChild>
            <w:div w:id="831221567">
              <w:marLeft w:val="0"/>
              <w:marRight w:val="0"/>
              <w:marTop w:val="0"/>
              <w:marBottom w:val="0"/>
              <w:divBdr>
                <w:top w:val="single" w:sz="6" w:space="0" w:color="999999"/>
                <w:left w:val="none" w:sz="0" w:space="0" w:color="auto"/>
                <w:bottom w:val="none" w:sz="0" w:space="0" w:color="auto"/>
                <w:right w:val="single" w:sz="6" w:space="0" w:color="999999"/>
              </w:divBdr>
              <w:divsChild>
                <w:div w:id="234972168">
                  <w:marLeft w:val="0"/>
                  <w:marRight w:val="0"/>
                  <w:marTop w:val="225"/>
                  <w:marBottom w:val="0"/>
                  <w:divBdr>
                    <w:top w:val="single" w:sz="6" w:space="0" w:color="FFFFFF"/>
                    <w:left w:val="none" w:sz="0" w:space="0" w:color="auto"/>
                    <w:bottom w:val="none" w:sz="0" w:space="0" w:color="auto"/>
                    <w:right w:val="none" w:sz="0" w:space="0" w:color="auto"/>
                  </w:divBdr>
                  <w:divsChild>
                    <w:div w:id="609439396">
                      <w:marLeft w:val="0"/>
                      <w:marRight w:val="0"/>
                      <w:marTop w:val="0"/>
                      <w:marBottom w:val="0"/>
                      <w:divBdr>
                        <w:top w:val="none" w:sz="0" w:space="0" w:color="auto"/>
                        <w:left w:val="none" w:sz="0" w:space="0" w:color="auto"/>
                        <w:bottom w:val="none" w:sz="0" w:space="0" w:color="auto"/>
                        <w:right w:val="none" w:sz="0" w:space="0" w:color="auto"/>
                      </w:divBdr>
                      <w:divsChild>
                        <w:div w:id="1533498538">
                          <w:marLeft w:val="0"/>
                          <w:marRight w:val="0"/>
                          <w:marTop w:val="0"/>
                          <w:marBottom w:val="0"/>
                          <w:divBdr>
                            <w:top w:val="none" w:sz="0" w:space="0" w:color="auto"/>
                            <w:left w:val="none" w:sz="0" w:space="0" w:color="auto"/>
                            <w:bottom w:val="none" w:sz="0" w:space="0" w:color="auto"/>
                            <w:right w:val="none" w:sz="0" w:space="0" w:color="auto"/>
                          </w:divBdr>
                          <w:divsChild>
                            <w:div w:id="714306170">
                              <w:marLeft w:val="0"/>
                              <w:marRight w:val="0"/>
                              <w:marTop w:val="0"/>
                              <w:marBottom w:val="0"/>
                              <w:divBdr>
                                <w:top w:val="none" w:sz="0" w:space="0" w:color="auto"/>
                                <w:left w:val="none" w:sz="0" w:space="0" w:color="auto"/>
                                <w:bottom w:val="none" w:sz="0" w:space="0" w:color="auto"/>
                                <w:right w:val="none" w:sz="0" w:space="0" w:color="auto"/>
                              </w:divBdr>
                              <w:divsChild>
                                <w:div w:id="1027946824">
                                  <w:marLeft w:val="0"/>
                                  <w:marRight w:val="0"/>
                                  <w:marTop w:val="75"/>
                                  <w:marBottom w:val="75"/>
                                  <w:divBdr>
                                    <w:top w:val="none" w:sz="0" w:space="0" w:color="auto"/>
                                    <w:left w:val="single" w:sz="6" w:space="0" w:color="EAE8E9"/>
                                    <w:bottom w:val="none" w:sz="0" w:space="0" w:color="auto"/>
                                    <w:right w:val="single" w:sz="6" w:space="0" w:color="EAE8E9"/>
                                  </w:divBdr>
                                  <w:divsChild>
                                    <w:div w:id="159658866">
                                      <w:marLeft w:val="0"/>
                                      <w:marRight w:val="0"/>
                                      <w:marTop w:val="0"/>
                                      <w:marBottom w:val="0"/>
                                      <w:divBdr>
                                        <w:top w:val="single" w:sz="6" w:space="0" w:color="EAE8E9"/>
                                        <w:left w:val="none" w:sz="0" w:space="0" w:color="auto"/>
                                        <w:bottom w:val="single" w:sz="6" w:space="0" w:color="EAE8E9"/>
                                        <w:right w:val="none" w:sz="0" w:space="0" w:color="auto"/>
                                      </w:divBdr>
                                      <w:divsChild>
                                        <w:div w:id="1716202075">
                                          <w:marLeft w:val="0"/>
                                          <w:marRight w:val="0"/>
                                          <w:marTop w:val="0"/>
                                          <w:marBottom w:val="0"/>
                                          <w:divBdr>
                                            <w:top w:val="none" w:sz="0" w:space="0" w:color="auto"/>
                                            <w:left w:val="none" w:sz="0" w:space="0" w:color="auto"/>
                                            <w:bottom w:val="none" w:sz="0" w:space="0" w:color="auto"/>
                                            <w:right w:val="none" w:sz="0" w:space="0" w:color="auto"/>
                                          </w:divBdr>
                                          <w:divsChild>
                                            <w:div w:id="41683315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4928">
                              <w:marLeft w:val="0"/>
                              <w:marRight w:val="0"/>
                              <w:marTop w:val="0"/>
                              <w:marBottom w:val="0"/>
                              <w:divBdr>
                                <w:top w:val="none" w:sz="0" w:space="0" w:color="auto"/>
                                <w:left w:val="none" w:sz="0" w:space="0" w:color="auto"/>
                                <w:bottom w:val="none" w:sz="0" w:space="0" w:color="auto"/>
                                <w:right w:val="none" w:sz="0" w:space="0" w:color="auto"/>
                              </w:divBdr>
                            </w:div>
                            <w:div w:id="18202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16602">
      <w:bodyDiv w:val="1"/>
      <w:marLeft w:val="0"/>
      <w:marRight w:val="0"/>
      <w:marTop w:val="0"/>
      <w:marBottom w:val="0"/>
      <w:divBdr>
        <w:top w:val="none" w:sz="0" w:space="0" w:color="auto"/>
        <w:left w:val="none" w:sz="0" w:space="0" w:color="auto"/>
        <w:bottom w:val="none" w:sz="0" w:space="0" w:color="auto"/>
        <w:right w:val="none" w:sz="0" w:space="0" w:color="auto"/>
      </w:divBdr>
    </w:div>
    <w:div w:id="1755934250">
      <w:bodyDiv w:val="1"/>
      <w:marLeft w:val="0"/>
      <w:marRight w:val="0"/>
      <w:marTop w:val="0"/>
      <w:marBottom w:val="0"/>
      <w:divBdr>
        <w:top w:val="none" w:sz="0" w:space="0" w:color="auto"/>
        <w:left w:val="none" w:sz="0" w:space="0" w:color="auto"/>
        <w:bottom w:val="none" w:sz="0" w:space="0" w:color="auto"/>
        <w:right w:val="none" w:sz="0" w:space="0" w:color="auto"/>
      </w:divBdr>
      <w:divsChild>
        <w:div w:id="860631566">
          <w:marLeft w:val="0"/>
          <w:marRight w:val="0"/>
          <w:marTop w:val="0"/>
          <w:marBottom w:val="0"/>
          <w:divBdr>
            <w:top w:val="none" w:sz="0" w:space="0" w:color="auto"/>
            <w:left w:val="none" w:sz="0" w:space="0" w:color="auto"/>
            <w:bottom w:val="none" w:sz="0" w:space="0" w:color="auto"/>
            <w:right w:val="none" w:sz="0" w:space="0" w:color="auto"/>
          </w:divBdr>
        </w:div>
      </w:divsChild>
    </w:div>
    <w:div w:id="19198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CF2A-8952-4793-8553-DFFC64B1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8576</Words>
  <Characters>48887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SECURITIES AND EXCHANGE COMMISSION OF PAKISTAN</vt:lpstr>
    </vt:vector>
  </TitlesOfParts>
  <Company>SEC</Company>
  <LinksUpToDate>false</LinksUpToDate>
  <CharactersWithSpaces>57349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COMMISSION OF PAKISTAN</dc:title>
  <dc:creator>Ejaz Alam Khan</dc:creator>
  <cp:lastModifiedBy>Maheen Najmi</cp:lastModifiedBy>
  <cp:revision>55</cp:revision>
  <cp:lastPrinted>2017-01-09T06:57:00Z</cp:lastPrinted>
  <dcterms:created xsi:type="dcterms:W3CDTF">2021-04-05T05:20:00Z</dcterms:created>
  <dcterms:modified xsi:type="dcterms:W3CDTF">2021-04-05T06:26:00Z</dcterms:modified>
</cp:coreProperties>
</file>