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D1" w:rsidRDefault="00C51FD1">
      <w:pPr>
        <w:pStyle w:val="BodyText"/>
        <w:rPr>
          <w:rFonts w:ascii="Times New Roman"/>
          <w:sz w:val="20"/>
        </w:rPr>
      </w:pPr>
    </w:p>
    <w:p w:rsidR="00C51FD1" w:rsidRDefault="00C51FD1">
      <w:pPr>
        <w:pStyle w:val="BodyText"/>
        <w:rPr>
          <w:rFonts w:ascii="Times New Roman"/>
          <w:sz w:val="20"/>
        </w:rPr>
      </w:pPr>
    </w:p>
    <w:p w:rsidR="00C51FD1" w:rsidRDefault="00C51FD1">
      <w:pPr>
        <w:pStyle w:val="BodyText"/>
        <w:rPr>
          <w:rFonts w:ascii="Times New Roman"/>
          <w:sz w:val="20"/>
        </w:rPr>
      </w:pPr>
    </w:p>
    <w:p w:rsidR="00C51FD1" w:rsidRDefault="00C51FD1">
      <w:pPr>
        <w:pStyle w:val="BodyText"/>
        <w:rPr>
          <w:rFonts w:ascii="Times New Roman"/>
          <w:sz w:val="20"/>
        </w:rPr>
      </w:pPr>
    </w:p>
    <w:p w:rsidR="00C51FD1" w:rsidRDefault="00CC7D4B">
      <w:pPr>
        <w:tabs>
          <w:tab w:val="left" w:pos="4924"/>
        </w:tabs>
        <w:spacing w:before="167"/>
        <w:jc w:val="center"/>
        <w:rPr>
          <w:rFonts w:ascii="Old English Text MT"/>
          <w:sz w:val="56"/>
        </w:rPr>
      </w:pPr>
      <w:r>
        <w:rPr>
          <w:noProof/>
        </w:rPr>
        <w:drawing>
          <wp:anchor distT="0" distB="0" distL="0" distR="0" simplePos="0" relativeHeight="251643904" behindDoc="1" locked="0" layoutInCell="1" allowOverlap="1">
            <wp:simplePos x="0" y="0"/>
            <wp:positionH relativeFrom="page">
              <wp:posOffset>3432809</wp:posOffset>
            </wp:positionH>
            <wp:positionV relativeFrom="paragraph">
              <wp:posOffset>-585063</wp:posOffset>
            </wp:positionV>
            <wp:extent cx="944880" cy="1047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44880" cy="1047750"/>
                    </a:xfrm>
                    <a:prstGeom prst="rect">
                      <a:avLst/>
                    </a:prstGeom>
                  </pic:spPr>
                </pic:pic>
              </a:graphicData>
            </a:graphic>
          </wp:anchor>
        </w:drawing>
      </w:r>
      <w:bookmarkStart w:id="0" w:name="The_Gazette___of_Pakistan_"/>
      <w:bookmarkEnd w:id="0"/>
      <w:r>
        <w:rPr>
          <w:rFonts w:ascii="Old English Text MT"/>
          <w:b/>
          <w:sz w:val="56"/>
        </w:rPr>
        <w:t>The</w:t>
      </w:r>
      <w:r>
        <w:rPr>
          <w:rFonts w:ascii="Old English Text MT"/>
          <w:b/>
          <w:spacing w:val="-2"/>
          <w:sz w:val="56"/>
        </w:rPr>
        <w:t xml:space="preserve"> </w:t>
      </w:r>
      <w:r>
        <w:rPr>
          <w:rFonts w:ascii="Old English Text MT"/>
          <w:b/>
          <w:sz w:val="56"/>
        </w:rPr>
        <w:t>Gazette</w:t>
      </w:r>
      <w:r>
        <w:rPr>
          <w:rFonts w:ascii="Old English Text MT"/>
          <w:b/>
          <w:sz w:val="56"/>
        </w:rPr>
        <w:tab/>
      </w:r>
      <w:r>
        <w:rPr>
          <w:rFonts w:ascii="Old English Text MT"/>
          <w:sz w:val="56"/>
        </w:rPr>
        <w:t>of</w:t>
      </w:r>
      <w:r>
        <w:rPr>
          <w:rFonts w:ascii="Old English Text MT"/>
          <w:spacing w:val="-9"/>
          <w:sz w:val="56"/>
        </w:rPr>
        <w:t xml:space="preserve"> </w:t>
      </w:r>
      <w:r>
        <w:rPr>
          <w:rFonts w:ascii="Old English Text MT"/>
          <w:sz w:val="56"/>
        </w:rPr>
        <w:t>Pakistan</w:t>
      </w:r>
    </w:p>
    <w:p w:rsidR="00C51FD1" w:rsidRDefault="00C51FD1">
      <w:pPr>
        <w:pStyle w:val="BodyText"/>
        <w:rPr>
          <w:rFonts w:ascii="Old English Text MT"/>
          <w:sz w:val="49"/>
        </w:rPr>
      </w:pPr>
    </w:p>
    <w:p w:rsidR="00C51FD1" w:rsidRDefault="00CC7D4B">
      <w:pPr>
        <w:ind w:left="2697" w:right="2694" w:hanging="1"/>
        <w:jc w:val="center"/>
        <w:rPr>
          <w:rFonts w:ascii="Arial"/>
          <w:b/>
          <w:sz w:val="26"/>
        </w:rPr>
      </w:pPr>
      <w:bookmarkStart w:id="1" w:name="EXTRAORDINARY_"/>
      <w:bookmarkEnd w:id="1"/>
      <w:r>
        <w:rPr>
          <w:rFonts w:ascii="Arial"/>
          <w:b/>
          <w:sz w:val="26"/>
        </w:rPr>
        <w:t xml:space="preserve">EXTRAORDINARY </w:t>
      </w:r>
      <w:bookmarkStart w:id="2" w:name="PUBLISHED_BY_AUTHORITY_"/>
      <w:bookmarkEnd w:id="2"/>
      <w:r>
        <w:rPr>
          <w:rFonts w:ascii="Arial"/>
          <w:b/>
          <w:sz w:val="26"/>
        </w:rPr>
        <w:t>PUBLISHED BY AUTHORITY</w:t>
      </w:r>
    </w:p>
    <w:p w:rsidR="00C51FD1" w:rsidRDefault="00D55C34">
      <w:pPr>
        <w:pStyle w:val="BodyText"/>
        <w:spacing w:before="6"/>
        <w:rPr>
          <w:rFonts w:ascii="Arial"/>
          <w:b/>
          <w:sz w:val="22"/>
        </w:rPr>
      </w:pPr>
      <w:r>
        <w:rPr>
          <w:noProof/>
        </w:rPr>
        <mc:AlternateContent>
          <mc:Choice Requires="wpg">
            <w:drawing>
              <wp:anchor distT="0" distB="0" distL="0" distR="0" simplePos="0" relativeHeight="251644928" behindDoc="0" locked="0" layoutInCell="1" allowOverlap="1">
                <wp:simplePos x="0" y="0"/>
                <wp:positionH relativeFrom="page">
                  <wp:posOffset>1119505</wp:posOffset>
                </wp:positionH>
                <wp:positionV relativeFrom="paragraph">
                  <wp:posOffset>189865</wp:posOffset>
                </wp:positionV>
                <wp:extent cx="5534025" cy="27940"/>
                <wp:effectExtent l="5080" t="5715" r="4445" b="4445"/>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27940"/>
                          <a:chOff x="1763" y="299"/>
                          <a:chExt cx="8715" cy="44"/>
                        </a:xfrm>
                      </wpg:grpSpPr>
                      <wps:wsp>
                        <wps:cNvPr id="33" name="Line 34"/>
                        <wps:cNvCnPr/>
                        <wps:spPr bwMode="auto">
                          <a:xfrm>
                            <a:off x="1770" y="306"/>
                            <a:ext cx="8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Line 33"/>
                        <wps:cNvCnPr/>
                        <wps:spPr bwMode="auto">
                          <a:xfrm>
                            <a:off x="1770" y="335"/>
                            <a:ext cx="8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88.15pt;margin-top:14.95pt;width:435.75pt;height:2.2pt;z-index:251644928;mso-wrap-distance-left:0;mso-wrap-distance-right:0;mso-position-horizontal-relative:page" coordorigin="1763,299" coordsize="87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rqkQIAAL4HAAAOAAAAZHJzL2Uyb0RvYy54bWzsVV1v2yAUfZ+0/4B4T23HTpxYcaopTvrS&#10;rZW6/QCC8YeGAQGNU03777tgJ2u6h02tNGnS8kCAC5dzzzmY1fWx4+jAtGmlyHF0FWLEBJVlK+oc&#10;f/m8mywwMpaIknApWI6fmMHX6/fvVr3K2FQ2kpdMI0giTNarHDfWqiwIDG1YR8yVVExAsJK6IxaG&#10;ug5KTXrI3vFgGobzoJe6VFpSZgzMFkMQr33+qmLU3lWVYRbxHAM261vt271rg/WKZLUmqmnpCIO8&#10;AkVHWgGHnlMVxBL0qNtfUnUt1dLIyl5R2QWyqlrKfA1QTRS+qOZGy0fla6mzvlZnmoDaFzy9Oi39&#10;dLjXqC1zHE8xEqQDjfyxCMZATq/qDNbcaPWg7vVQIXRvJf1qIBy8jLtxPSxG+/6jLCEfebTSk3Os&#10;dOdSQNno6DV4OmvAjhZRmJzN4iSczjCiEJumy2TUiDYgpNsVpfMYIxdcLgf5aLMdNy/SaNyZJC4W&#10;kGw40+MccbmiwGzmJ5/mbXw+NEQxL5NxXJ34BJQDn7etYCj2gNzJsGQj7rUn12QGaP0tU1Gagnmh&#10;5jicDzWf6FqkIUQcV56nc8EkU9rYGyY75Do55gDCi0AOt8YO3JyWOE2E3LWcwzzJuEB9jpcRcOiG&#10;RvK2dEE/0PV+wzU6EHeh/G8k+mIZGFeUPlnDSLkd+5a0fOgDTi5cPqgD4Iy94cZ8W4bL7WK7SCbJ&#10;dL6dJGFRTD7sNslkvovSWREXm00RfXfQoiRr2rJkwqE73d4o+TM1x+/IcO/O9/dMQ3CZ3XsJwJ7+&#10;PWhw1SDgYKm9LJ+8rn4eDPa3nJZcOi12irzZafHsv9P+Iaf5Lxw8Et6g44PmXqHnY+g/f3bXPwAA&#10;AP//AwBQSwMEFAAGAAgAAAAhAHuJwnvgAAAACgEAAA8AAABkcnMvZG93bnJldi54bWxMj0FPwkAQ&#10;he8m/ofNmHiTbSmC1G4JIeqJkAgmxtvQHdqG7m7TXdry7x1OenyZL2++l61G04ieOl87qyCeRCDI&#10;Fk7XtlTwdXh/egHhA1qNjbOk4EoeVvn9XYapdoP9pH4fSsEl1qeooAqhTaX0RUUG/cS1ZPl2cp3B&#10;wLErpe5w4HLTyGkUzaXB2vKHClvaVFSc9xej4GPAYZ3Eb/32fNpcfw7Pu+9tTEo9PozrVxCBxvAH&#10;w02f1SFnp6O7WO1Fw3kxTxhVMF0uQdyAaLbgMUcFySwBmWfy/4T8FwAA//8DAFBLAQItABQABgAI&#10;AAAAIQC2gziS/gAAAOEBAAATAAAAAAAAAAAAAAAAAAAAAABbQ29udGVudF9UeXBlc10ueG1sUEsB&#10;Ai0AFAAGAAgAAAAhADj9If/WAAAAlAEAAAsAAAAAAAAAAAAAAAAALwEAAF9yZWxzLy5yZWxzUEsB&#10;Ai0AFAAGAAgAAAAhAO+VauqRAgAAvgcAAA4AAAAAAAAAAAAAAAAALgIAAGRycy9lMm9Eb2MueG1s&#10;UEsBAi0AFAAGAAgAAAAhAHuJwnvgAAAACgEAAA8AAAAAAAAAAAAAAAAA6wQAAGRycy9kb3ducmV2&#10;LnhtbFBLBQYAAAAABAAEAPMAAAD4BQAAAAA=&#10;">
                <v:line id="Line 34" o:spid="_x0000_s1027" style="position:absolute;visibility:visible;mso-wrap-style:square" from="1770,306" to="10470,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8O8YAAADbAAAADwAAAGRycy9kb3ducmV2LnhtbESPT2vCQBTE74LfYXmCN920wbakriJC&#10;QXrS+Kft7TX7mgSzb5fs1sRv7wqFHoeZ+Q0zX/amERdqfW1ZwcM0AUFcWF1zqeCwf5u8gPABWWNj&#10;mRRcycNyMRzMMdO24x1d8lCKCGGfoYIqBJdJ6YuKDPqpdcTR+7GtwRBlW0rdYhfhppGPSfIkDdYc&#10;Fyp0tK6oOOe/RsH3J3XH3Wk1+3ie5YfjNnWnr3en1HjUr15BBOrDf/ivvdEK0h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8PDvGAAAA2wAAAA8AAAAAAAAA&#10;AAAAAAAAoQIAAGRycy9kb3ducmV2LnhtbFBLBQYAAAAABAAEAPkAAACUAwAAAAA=&#10;" strokeweight=".72pt"/>
                <v:line id="Line 33" o:spid="_x0000_s1028" style="position:absolute;visibility:visible;mso-wrap-style:square" from="1770,335" to="1047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WkT8YAAADbAAAADwAAAGRycy9kb3ducmV2LnhtbESPS2vDMBCE74X8B7GB3Bo5zau4UUIo&#10;FEJPifNocttaG9vUWglLjd1/XwUKPQ4z8w2zWHWmFjdqfGVZwWiYgCDOra64UHDYvz0+g/ABWWNt&#10;mRT8kIfVsvewwFTblnd0y0IhIoR9igrKEFwqpc9LMuiH1hFH72obgyHKppC6wTbCTS2fkmQmDVYc&#10;F0p09FpS/pV9GwWfZ2qPu9N6+jGfZofjduxOl3en1KDfrV9ABOrCf/ivvdEKxh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VpE/GAAAA2wAAAA8AAAAAAAAA&#10;AAAAAAAAoQIAAGRycy9kb3ducmV2LnhtbFBLBQYAAAAABAAEAPkAAACUAwAAAAA=&#10;" strokeweight=".72pt"/>
                <w10:wrap type="topAndBottom" anchorx="page"/>
              </v:group>
            </w:pict>
          </mc:Fallback>
        </mc:AlternateContent>
      </w:r>
    </w:p>
    <w:p w:rsidR="00C51FD1" w:rsidRDefault="00CC7D4B">
      <w:pPr>
        <w:pStyle w:val="Heading1"/>
        <w:jc w:val="center"/>
        <w:rPr>
          <w:rFonts w:ascii="Arial"/>
        </w:rPr>
      </w:pPr>
      <w:bookmarkStart w:id="3" w:name="ISLAMABAD,_DECEMBER_14,_1985_"/>
      <w:bookmarkEnd w:id="3"/>
      <w:r>
        <w:rPr>
          <w:rFonts w:ascii="Arial"/>
        </w:rPr>
        <w:t>ISLAMABAD, DECEMBER 14, 1985</w:t>
      </w:r>
    </w:p>
    <w:p w:rsidR="00C51FD1" w:rsidRDefault="00D55C34">
      <w:pPr>
        <w:pStyle w:val="BodyText"/>
        <w:spacing w:line="43" w:lineRule="exact"/>
        <w:ind w:left="102"/>
        <w:rPr>
          <w:rFonts w:ascii="Arial"/>
          <w:sz w:val="4"/>
        </w:rPr>
      </w:pPr>
      <w:r>
        <w:rPr>
          <w:rFonts w:ascii="Arial"/>
          <w:noProof/>
          <w:sz w:val="4"/>
        </w:rPr>
        <mc:AlternateContent>
          <mc:Choice Requires="wpg">
            <w:drawing>
              <wp:inline distT="0" distB="0" distL="0" distR="0">
                <wp:extent cx="5534025" cy="27940"/>
                <wp:effectExtent l="3810" t="6350" r="5715" b="381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27940"/>
                          <a:chOff x="0" y="0"/>
                          <a:chExt cx="8715" cy="44"/>
                        </a:xfrm>
                      </wpg:grpSpPr>
                      <wps:wsp>
                        <wps:cNvPr id="30" name="Line 31"/>
                        <wps:cNvCnPr/>
                        <wps:spPr bwMode="auto">
                          <a:xfrm>
                            <a:off x="8" y="36"/>
                            <a:ext cx="8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 name="Line 30"/>
                        <wps:cNvCnPr/>
                        <wps:spPr bwMode="auto">
                          <a:xfrm>
                            <a:off x="8" y="8"/>
                            <a:ext cx="8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435.75pt;height:2.2pt;mso-position-horizontal-relative:char;mso-position-vertical-relative:line" coordsize="87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mhQIAALAHAAAOAAAAZHJzL2Uyb0RvYy54bWzsVcuO2yAU3VfqPyD2GduJ87LijKo4mc20&#10;M9K0H0AwtlExICBxRlX/vRfspPNYtJpKlSo1CwJcOJx77sGsrk+tQEdmLFcyx8lVjBGTVJVc1jn+&#10;8nk3WmBkHZElEUqyHD8yi6/X79+tOp2xsWqUKJlBACJt1ukcN87pLIosbVhL7JXSTEKwUqYlDoam&#10;jkpDOkBvRTSO41nUKVNqoyizFmaLPojXAb+qGHV3VWWZQyLHwM2F1oR279tovSJZbYhuOB1okDew&#10;aAmXcOgFqiCOoIPhr6BaTo2yqnJXVLWRqipOWcgBskniF9ncGHXQIZc662p9kQmkfaHTm2Hpp+O9&#10;QbzM8XiJkSQt1Cgci2AM4nS6zmDNjdEP+t70GUL3VtGvFsLRy7gf1/1itO8+qhLwyMGpIM6pMq2H&#10;gLTRKdTg8VIDdnKIwuR0Oknj8RQjCrHxfJkONaINFPLVLtpsh32LeTJsSlNPPCJZf1ygOFDy+YDP&#10;7E8p7Z9J+dAQzUKFrJdpkHICTuulvOWSoUnSKxmWbOS9CbrazIKivxQJ7g8IMZl5CJKdVVrMYzjD&#10;SxTkuSRLMm2su2GqRb6TYwEEgvbkeGtdr8t5iQeUaseFCNhCoi7HywT08xGrBC99MAxMvd8Ig47E&#10;36PwG0R+tgz8KssA1jBSboe+I1z0feAp5JAH0Bl6/UX5toyX28V2kY7S8Ww7SuOiGH3YbdLRbJfM&#10;p8Wk2GyK5LunlqRZw8uSSc/ufGmT9PcqOXw++ut2ubYXGaLn6MFHIPr5P5AGR/XF6+20V+VjqGmY&#10;B3P9LZclz10WnOCpgRHf5rLFf5P9QyYLHzZ4FoI3hyfMvztPx9B/+tCufwAAAP//AwBQSwMEFAAG&#10;AAgAAAAhADqImRDbAAAAAwEAAA8AAABkcnMvZG93bnJldi54bWxMj0FrwkAQhe+F/odlCr3VTaq2&#10;kmYjIrYnEdSCeBuzYxLMzobsmsR/320v9jLweI/3vknng6lFR62rLCuIRxEI4tzqigsF3/vPlxkI&#10;55E11pZJwY0czLPHhxQTbXveUrfzhQgl7BJUUHrfJFK6vCSDbmQb4uCdbWvQB9kWUrfYh3JTy9co&#10;epMGKw4LJTa0LCm/7K5GwVeP/WIcr7r15by8HffTzWEdk1LPT8PiA4Snwd/D8Isf0CELTCd7Ze1E&#10;rSA84v9u8Gbv8RTEScFkAjJL5X/27AcAAP//AwBQSwECLQAUAAYACAAAACEAtoM4kv4AAADhAQAA&#10;EwAAAAAAAAAAAAAAAAAAAAAAW0NvbnRlbnRfVHlwZXNdLnhtbFBLAQItABQABgAIAAAAIQA4/SH/&#10;1gAAAJQBAAALAAAAAAAAAAAAAAAAAC8BAABfcmVscy8ucmVsc1BLAQItABQABgAIAAAAIQA+cZSm&#10;hQIAALAHAAAOAAAAAAAAAAAAAAAAAC4CAABkcnMvZTJvRG9jLnhtbFBLAQItABQABgAIAAAAIQA6&#10;iJkQ2wAAAAMBAAAPAAAAAAAAAAAAAAAAAN8EAABkcnMvZG93bnJldi54bWxQSwUGAAAAAAQABADz&#10;AAAA5wUAAAAA&#10;">
                <v:line id="Line 31" o:spid="_x0000_s1027" style="position:absolute;visibility:visible;mso-wrap-style:square" from="8,36" to="870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v:line id="Line 30" o:spid="_x0000_s1028" style="position:absolute;visibility:visible;mso-wrap-style:square" from="8,8" to="87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strokeweight=".72pt"/>
                <w10:anchorlock/>
              </v:group>
            </w:pict>
          </mc:Fallback>
        </mc:AlternateContent>
      </w:r>
    </w:p>
    <w:p w:rsidR="00C51FD1" w:rsidRDefault="00C51FD1">
      <w:pPr>
        <w:pStyle w:val="BodyText"/>
        <w:spacing w:before="11"/>
        <w:rPr>
          <w:rFonts w:ascii="Arial"/>
          <w:b/>
          <w:sz w:val="20"/>
        </w:rPr>
      </w:pPr>
    </w:p>
    <w:p w:rsidR="00C51FD1" w:rsidRDefault="00CC7D4B">
      <w:pPr>
        <w:spacing w:before="58"/>
        <w:ind w:left="347"/>
        <w:rPr>
          <w:b/>
          <w:sz w:val="24"/>
        </w:rPr>
      </w:pPr>
      <w:bookmarkStart w:id="4" w:name="THE_COMPANIES_(GENERAL_PROVISIONS_AND_FO"/>
      <w:bookmarkEnd w:id="4"/>
      <w:r>
        <w:rPr>
          <w:b/>
          <w:sz w:val="24"/>
        </w:rPr>
        <w:t>THE COMPANIES (GENERAL PROVISIONS AND FORMS) RULES, 1985</w:t>
      </w:r>
    </w:p>
    <w:p w:rsidR="00C51FD1" w:rsidRDefault="00C51FD1">
      <w:pPr>
        <w:pStyle w:val="BodyText"/>
        <w:spacing w:before="8"/>
        <w:rPr>
          <w:b/>
        </w:rPr>
      </w:pPr>
    </w:p>
    <w:p w:rsidR="00C51FD1" w:rsidRDefault="00CC7D4B">
      <w:pPr>
        <w:pStyle w:val="BodyText"/>
        <w:spacing w:line="360" w:lineRule="auto"/>
        <w:ind w:left="140" w:right="136" w:firstLine="720"/>
        <w:jc w:val="both"/>
      </w:pPr>
      <w:bookmarkStart w:id="5" w:name="S.R.O._1235(1)/85._-_In_exercise_of_the_"/>
      <w:bookmarkEnd w:id="5"/>
      <w:proofErr w:type="gramStart"/>
      <w:r>
        <w:rPr>
          <w:b/>
        </w:rPr>
        <w:t>S.R.O. 1235(1)/85.</w:t>
      </w:r>
      <w:proofErr w:type="gramEnd"/>
      <w:r>
        <w:rPr>
          <w:b/>
        </w:rPr>
        <w:t xml:space="preserve"> </w:t>
      </w:r>
      <w:r>
        <w:t>- In exercise of the powers conferred by section 506 of the Companies Ordinance, 1984 (XLVII of 1984), the Federal Government is pleased to make the following rules, the same having been published previously as required by the said section, namely:-</w:t>
      </w:r>
    </w:p>
    <w:p w:rsidR="00C51FD1" w:rsidRDefault="00C51FD1">
      <w:pPr>
        <w:pStyle w:val="BodyText"/>
      </w:pPr>
    </w:p>
    <w:p w:rsidR="00C51FD1" w:rsidRDefault="00CC7D4B">
      <w:pPr>
        <w:pStyle w:val="ListParagraph"/>
        <w:numPr>
          <w:ilvl w:val="0"/>
          <w:numId w:val="34"/>
        </w:numPr>
        <w:tabs>
          <w:tab w:val="left" w:pos="1581"/>
        </w:tabs>
        <w:spacing w:line="360" w:lineRule="auto"/>
        <w:ind w:right="140" w:firstLine="720"/>
        <w:rPr>
          <w:sz w:val="24"/>
        </w:rPr>
      </w:pPr>
      <w:bookmarkStart w:id="6" w:name="_1.__Short_title_and_commencement._-_(1)"/>
      <w:bookmarkEnd w:id="6"/>
      <w:r>
        <w:rPr>
          <w:b/>
          <w:sz w:val="24"/>
        </w:rPr>
        <w:t xml:space="preserve">Short title and commencement. </w:t>
      </w:r>
      <w:r>
        <w:rPr>
          <w:sz w:val="24"/>
        </w:rPr>
        <w:t xml:space="preserve">- (1) </w:t>
      </w:r>
      <w:proofErr w:type="gramStart"/>
      <w:r>
        <w:rPr>
          <w:sz w:val="24"/>
        </w:rPr>
        <w:t>These</w:t>
      </w:r>
      <w:proofErr w:type="gramEnd"/>
      <w:r>
        <w:rPr>
          <w:sz w:val="24"/>
        </w:rPr>
        <w:t xml:space="preserve"> rules may be called the Companies (General Provisions and Forms) Rules,</w:t>
      </w:r>
      <w:r>
        <w:rPr>
          <w:spacing w:val="-7"/>
          <w:sz w:val="24"/>
        </w:rPr>
        <w:t xml:space="preserve"> </w:t>
      </w:r>
      <w:r>
        <w:rPr>
          <w:sz w:val="24"/>
        </w:rPr>
        <w:t>1985.</w:t>
      </w:r>
    </w:p>
    <w:p w:rsidR="00C51FD1" w:rsidRDefault="00C51FD1">
      <w:pPr>
        <w:pStyle w:val="BodyText"/>
        <w:spacing w:before="12"/>
        <w:rPr>
          <w:sz w:val="23"/>
        </w:rPr>
      </w:pPr>
    </w:p>
    <w:p w:rsidR="00C51FD1" w:rsidRDefault="00CC7D4B">
      <w:pPr>
        <w:pStyle w:val="BodyText"/>
        <w:tabs>
          <w:tab w:val="left" w:pos="1580"/>
        </w:tabs>
        <w:ind w:left="860"/>
      </w:pPr>
      <w:bookmarkStart w:id="7" w:name="__(2)___They_shall_come_into_force_at_on"/>
      <w:bookmarkEnd w:id="7"/>
      <w:r>
        <w:t>(2)</w:t>
      </w:r>
      <w:r>
        <w:tab/>
        <w:t>They shall come into force at</w:t>
      </w:r>
      <w:r>
        <w:rPr>
          <w:spacing w:val="-3"/>
        </w:rPr>
        <w:t xml:space="preserve"> </w:t>
      </w:r>
      <w:r>
        <w:t>once.</w:t>
      </w:r>
    </w:p>
    <w:p w:rsidR="00C51FD1" w:rsidRDefault="00C51FD1">
      <w:pPr>
        <w:pStyle w:val="BodyText"/>
        <w:spacing w:before="12"/>
        <w:rPr>
          <w:sz w:val="35"/>
        </w:rPr>
      </w:pPr>
    </w:p>
    <w:p w:rsidR="00C51FD1" w:rsidRDefault="00CC7D4B">
      <w:pPr>
        <w:pStyle w:val="ListParagraph"/>
        <w:numPr>
          <w:ilvl w:val="0"/>
          <w:numId w:val="34"/>
        </w:numPr>
        <w:tabs>
          <w:tab w:val="left" w:pos="1581"/>
        </w:tabs>
        <w:spacing w:line="360" w:lineRule="auto"/>
        <w:ind w:right="136" w:firstLine="720"/>
        <w:rPr>
          <w:sz w:val="24"/>
        </w:rPr>
      </w:pPr>
      <w:bookmarkStart w:id="8" w:name="2.__Definitions._-_(1)_In_these_rules,_u"/>
      <w:bookmarkEnd w:id="8"/>
      <w:r>
        <w:rPr>
          <w:b/>
          <w:sz w:val="24"/>
        </w:rPr>
        <w:t>Definitions</w:t>
      </w:r>
      <w:r>
        <w:rPr>
          <w:sz w:val="24"/>
        </w:rPr>
        <w:t>. - (1) In these rules, unless there is anything repugnant in the subject or</w:t>
      </w:r>
      <w:r>
        <w:rPr>
          <w:spacing w:val="-3"/>
          <w:sz w:val="24"/>
        </w:rPr>
        <w:t xml:space="preserve"> </w:t>
      </w:r>
      <w:r>
        <w:rPr>
          <w:sz w:val="24"/>
        </w:rPr>
        <w:t>context,-</w:t>
      </w:r>
    </w:p>
    <w:p w:rsidR="00C51FD1" w:rsidRDefault="00C51FD1">
      <w:pPr>
        <w:pStyle w:val="BodyText"/>
        <w:spacing w:before="12"/>
        <w:rPr>
          <w:sz w:val="23"/>
        </w:rPr>
      </w:pPr>
    </w:p>
    <w:p w:rsidR="00C51FD1" w:rsidRDefault="00CC7D4B">
      <w:pPr>
        <w:pStyle w:val="ListParagraph"/>
        <w:numPr>
          <w:ilvl w:val="0"/>
          <w:numId w:val="33"/>
        </w:numPr>
        <w:tabs>
          <w:tab w:val="left" w:pos="1639"/>
          <w:tab w:val="left" w:pos="1640"/>
        </w:tabs>
        <w:ind w:right="0" w:hanging="720"/>
        <w:rPr>
          <w:sz w:val="24"/>
        </w:rPr>
      </w:pPr>
      <w:bookmarkStart w:id="9" w:name="(i)___“application”_includes_an_applicat"/>
      <w:bookmarkEnd w:id="9"/>
      <w:r>
        <w:rPr>
          <w:sz w:val="24"/>
        </w:rPr>
        <w:t>“</w:t>
      </w:r>
      <w:r>
        <w:rPr>
          <w:b/>
          <w:sz w:val="24"/>
        </w:rPr>
        <w:t>application</w:t>
      </w:r>
      <w:r>
        <w:rPr>
          <w:sz w:val="24"/>
        </w:rPr>
        <w:t>” includes an application, petition or</w:t>
      </w:r>
      <w:r>
        <w:rPr>
          <w:spacing w:val="-11"/>
          <w:sz w:val="24"/>
        </w:rPr>
        <w:t xml:space="preserve"> </w:t>
      </w:r>
      <w:r>
        <w:rPr>
          <w:sz w:val="24"/>
        </w:rPr>
        <w:t>appeal;</w:t>
      </w:r>
    </w:p>
    <w:p w:rsidR="00C51FD1" w:rsidRDefault="00C51FD1">
      <w:pPr>
        <w:pStyle w:val="BodyText"/>
        <w:spacing w:before="12"/>
        <w:rPr>
          <w:sz w:val="23"/>
        </w:rPr>
      </w:pPr>
    </w:p>
    <w:p w:rsidR="00C51FD1" w:rsidRDefault="00CC7D4B">
      <w:pPr>
        <w:pStyle w:val="ListParagraph"/>
        <w:numPr>
          <w:ilvl w:val="0"/>
          <w:numId w:val="33"/>
        </w:numPr>
        <w:tabs>
          <w:tab w:val="left" w:pos="1580"/>
        </w:tabs>
        <w:ind w:right="136" w:hanging="720"/>
        <w:rPr>
          <w:sz w:val="24"/>
        </w:rPr>
      </w:pPr>
      <w:bookmarkStart w:id="10" w:name="(ii)__“charge”_includes_a_mortgage,_an_i"/>
      <w:bookmarkEnd w:id="10"/>
      <w:r>
        <w:rPr>
          <w:sz w:val="24"/>
        </w:rPr>
        <w:t>“</w:t>
      </w:r>
      <w:r>
        <w:rPr>
          <w:b/>
          <w:sz w:val="24"/>
        </w:rPr>
        <w:t>charge</w:t>
      </w:r>
      <w:r>
        <w:rPr>
          <w:sz w:val="24"/>
        </w:rPr>
        <w:t xml:space="preserve">” includes a mortgage, an interest created in consequence of an agreement for redeemable capital, term finance, participation term certificate, </w:t>
      </w:r>
      <w:proofErr w:type="spellStart"/>
      <w:r>
        <w:rPr>
          <w:sz w:val="24"/>
        </w:rPr>
        <w:t>musharika</w:t>
      </w:r>
      <w:proofErr w:type="spellEnd"/>
      <w:r>
        <w:rPr>
          <w:sz w:val="24"/>
        </w:rPr>
        <w:t>, lease or hire, hire-purchase or any  other similar interest in the assets of a</w:t>
      </w:r>
      <w:r>
        <w:rPr>
          <w:spacing w:val="-5"/>
          <w:sz w:val="24"/>
        </w:rPr>
        <w:t xml:space="preserve"> </w:t>
      </w:r>
      <w:r>
        <w:rPr>
          <w:sz w:val="24"/>
        </w:rPr>
        <w:t>company;</w:t>
      </w:r>
    </w:p>
    <w:p w:rsidR="00C51FD1" w:rsidRDefault="00C51FD1">
      <w:pPr>
        <w:pStyle w:val="BodyText"/>
        <w:spacing w:before="12"/>
        <w:rPr>
          <w:sz w:val="23"/>
        </w:rPr>
      </w:pPr>
    </w:p>
    <w:p w:rsidR="00C51FD1" w:rsidRDefault="00061C45" w:rsidP="00204184">
      <w:pPr>
        <w:pStyle w:val="BodyText"/>
        <w:ind w:left="1580" w:right="137" w:hanging="710"/>
        <w:jc w:val="both"/>
        <w:rPr>
          <w:sz w:val="20"/>
        </w:rPr>
      </w:pPr>
      <w:bookmarkStart w:id="11" w:name="_[(iia)_“electronic_document”_includes_i"/>
      <w:bookmarkEnd w:id="11"/>
      <w:r>
        <w:rPr>
          <w:rStyle w:val="FootnoteReference"/>
        </w:rPr>
        <w:footnoteReference w:id="1"/>
      </w:r>
      <w:r>
        <w:t xml:space="preserve"> </w:t>
      </w:r>
      <w:r w:rsidR="00CC7D4B">
        <w:t>[(</w:t>
      </w:r>
      <w:proofErr w:type="spellStart"/>
      <w:r w:rsidR="00CC7D4B">
        <w:t>iia</w:t>
      </w:r>
      <w:proofErr w:type="spellEnd"/>
      <w:r w:rsidR="00CC7D4B">
        <w:t xml:space="preserve">) </w:t>
      </w:r>
      <w:r w:rsidR="00CC7D4B">
        <w:rPr>
          <w:b/>
        </w:rPr>
        <w:t xml:space="preserve">“electronic document” </w:t>
      </w:r>
      <w:r w:rsidR="00CC7D4B">
        <w:t>includes information, forms, records, vouchers,   registers,   orders,   returns,   applications,     documents,</w:t>
      </w:r>
      <w:r w:rsidR="00204184">
        <w:t xml:space="preserve"> paper, statements, quarterly accounts, annual accounts, communications or transactions in electronic forms;</w:t>
      </w:r>
    </w:p>
    <w:p w:rsidR="00C51FD1" w:rsidRDefault="00C51FD1">
      <w:pPr>
        <w:rPr>
          <w:sz w:val="20"/>
        </w:rPr>
        <w:sectPr w:rsidR="00C51FD1">
          <w:type w:val="continuous"/>
          <w:pgSz w:w="12240" w:h="15840"/>
          <w:pgMar w:top="1440" w:right="1660" w:bottom="280" w:left="1660" w:header="720" w:footer="720" w:gutter="0"/>
          <w:cols w:space="720"/>
        </w:sectPr>
      </w:pPr>
    </w:p>
    <w:p w:rsidR="00C51FD1" w:rsidRDefault="00CC7D4B">
      <w:pPr>
        <w:pStyle w:val="BodyText"/>
        <w:tabs>
          <w:tab w:val="left" w:pos="1559"/>
          <w:tab w:val="left" w:pos="2971"/>
          <w:tab w:val="left" w:pos="3869"/>
          <w:tab w:val="left" w:pos="4472"/>
          <w:tab w:val="left" w:pos="5421"/>
          <w:tab w:val="left" w:pos="5856"/>
          <w:tab w:val="left" w:pos="6755"/>
          <w:tab w:val="left" w:pos="7948"/>
          <w:tab w:val="left" w:pos="8425"/>
        </w:tabs>
        <w:ind w:left="1560" w:right="121" w:hanging="720"/>
      </w:pPr>
      <w:bookmarkStart w:id="12" w:name="(iib)_“e-service”_means_any_service_or_m"/>
      <w:bookmarkEnd w:id="12"/>
      <w:r>
        <w:lastRenderedPageBreak/>
        <w:t>(</w:t>
      </w:r>
      <w:proofErr w:type="spellStart"/>
      <w:proofErr w:type="gramStart"/>
      <w:r>
        <w:t>iib</w:t>
      </w:r>
      <w:proofErr w:type="spellEnd"/>
      <w:proofErr w:type="gramEnd"/>
      <w:r>
        <w:t>)</w:t>
      </w:r>
      <w:r>
        <w:tab/>
        <w:t>“</w:t>
      </w:r>
      <w:r>
        <w:rPr>
          <w:b/>
        </w:rPr>
        <w:t>e-service</w:t>
      </w:r>
      <w:r>
        <w:t>”</w:t>
      </w:r>
      <w:r>
        <w:tab/>
        <w:t>means</w:t>
      </w:r>
      <w:r>
        <w:tab/>
        <w:t>any</w:t>
      </w:r>
      <w:r>
        <w:tab/>
        <w:t>service</w:t>
      </w:r>
      <w:r>
        <w:tab/>
        <w:t>or</w:t>
      </w:r>
      <w:r>
        <w:tab/>
        <w:t>means</w:t>
      </w:r>
      <w:r>
        <w:tab/>
        <w:t>provided</w:t>
      </w:r>
      <w:r>
        <w:tab/>
        <w:t>by</w:t>
      </w:r>
      <w:r>
        <w:tab/>
      </w:r>
      <w:r>
        <w:rPr>
          <w:spacing w:val="-1"/>
        </w:rPr>
        <w:t xml:space="preserve">the </w:t>
      </w:r>
      <w:r>
        <w:t>Commission for the lodging or filing of electronic</w:t>
      </w:r>
      <w:r>
        <w:rPr>
          <w:spacing w:val="-5"/>
        </w:rPr>
        <w:t xml:space="preserve"> </w:t>
      </w:r>
      <w:r>
        <w:t>documents;]</w:t>
      </w:r>
    </w:p>
    <w:p w:rsidR="00C51FD1" w:rsidRDefault="00C51FD1">
      <w:pPr>
        <w:pStyle w:val="BodyText"/>
        <w:spacing w:before="12"/>
        <w:rPr>
          <w:sz w:val="23"/>
        </w:rPr>
      </w:pPr>
    </w:p>
    <w:p w:rsidR="00C51FD1" w:rsidRDefault="00CC7D4B">
      <w:pPr>
        <w:pStyle w:val="ListParagraph"/>
        <w:numPr>
          <w:ilvl w:val="0"/>
          <w:numId w:val="33"/>
        </w:numPr>
        <w:tabs>
          <w:tab w:val="left" w:pos="1559"/>
          <w:tab w:val="left" w:pos="1560"/>
        </w:tabs>
        <w:ind w:left="1560" w:right="116" w:hanging="720"/>
        <w:rPr>
          <w:sz w:val="24"/>
        </w:rPr>
      </w:pPr>
      <w:bookmarkStart w:id="13" w:name="(iii)__“form”_means_a_form_set_out_in_an"/>
      <w:bookmarkEnd w:id="13"/>
      <w:r>
        <w:rPr>
          <w:sz w:val="24"/>
        </w:rPr>
        <w:t>“</w:t>
      </w:r>
      <w:r>
        <w:rPr>
          <w:b/>
          <w:sz w:val="24"/>
        </w:rPr>
        <w:t>form</w:t>
      </w:r>
      <w:r>
        <w:rPr>
          <w:sz w:val="24"/>
        </w:rPr>
        <w:t>” means a form set out in any of the schedules to the Ordinance or hereto</w:t>
      </w:r>
      <w:r>
        <w:rPr>
          <w:spacing w:val="-20"/>
          <w:sz w:val="24"/>
        </w:rPr>
        <w:t xml:space="preserve"> </w:t>
      </w:r>
      <w:r>
        <w:rPr>
          <w:sz w:val="24"/>
        </w:rPr>
        <w:t>annexed;</w:t>
      </w:r>
    </w:p>
    <w:p w:rsidR="00C51FD1" w:rsidRDefault="00C51FD1">
      <w:pPr>
        <w:pStyle w:val="BodyText"/>
        <w:spacing w:before="12"/>
        <w:rPr>
          <w:sz w:val="23"/>
        </w:rPr>
      </w:pPr>
    </w:p>
    <w:p w:rsidR="00C51FD1" w:rsidRDefault="00CC7D4B">
      <w:pPr>
        <w:pStyle w:val="ListParagraph"/>
        <w:numPr>
          <w:ilvl w:val="0"/>
          <w:numId w:val="33"/>
        </w:numPr>
        <w:tabs>
          <w:tab w:val="left" w:pos="1559"/>
          <w:tab w:val="left" w:pos="1560"/>
        </w:tabs>
        <w:ind w:left="1560" w:right="118" w:hanging="720"/>
        <w:rPr>
          <w:sz w:val="24"/>
        </w:rPr>
      </w:pPr>
      <w:bookmarkStart w:id="14" w:name="(iv)_“Ordinance”_means_the_Companies_Ord"/>
      <w:bookmarkEnd w:id="14"/>
      <w:r>
        <w:rPr>
          <w:sz w:val="24"/>
        </w:rPr>
        <w:t>“</w:t>
      </w:r>
      <w:r>
        <w:rPr>
          <w:b/>
          <w:sz w:val="24"/>
        </w:rPr>
        <w:t>Ordinance</w:t>
      </w:r>
      <w:r>
        <w:rPr>
          <w:sz w:val="24"/>
        </w:rPr>
        <w:t>” means the Companies Ordinance, 1984 (XLVII of 1984);</w:t>
      </w:r>
    </w:p>
    <w:p w:rsidR="00C51FD1" w:rsidRDefault="00C51FD1">
      <w:pPr>
        <w:pStyle w:val="BodyText"/>
        <w:spacing w:before="12"/>
        <w:rPr>
          <w:sz w:val="23"/>
        </w:rPr>
      </w:pPr>
    </w:p>
    <w:p w:rsidR="00C51FD1" w:rsidRDefault="00CC7D4B">
      <w:pPr>
        <w:pStyle w:val="ListParagraph"/>
        <w:numPr>
          <w:ilvl w:val="0"/>
          <w:numId w:val="33"/>
        </w:numPr>
        <w:tabs>
          <w:tab w:val="left" w:pos="1561"/>
        </w:tabs>
        <w:ind w:left="1560" w:hanging="720"/>
        <w:rPr>
          <w:sz w:val="24"/>
        </w:rPr>
      </w:pPr>
      <w:bookmarkStart w:id="15" w:name="(v)___“registrar_concerned”_means_the_re"/>
      <w:bookmarkEnd w:id="15"/>
      <w:r>
        <w:rPr>
          <w:sz w:val="24"/>
        </w:rPr>
        <w:t>“</w:t>
      </w:r>
      <w:r>
        <w:rPr>
          <w:b/>
          <w:sz w:val="24"/>
        </w:rPr>
        <w:t>registrar concerned</w:t>
      </w:r>
      <w:r>
        <w:rPr>
          <w:sz w:val="24"/>
        </w:rPr>
        <w:t>” means the registrar in charge of the registration office in which the company is registered or in whose territorial jurisdiction the registered office, or, where a company is to be registered, the proposed registered office, is</w:t>
      </w:r>
      <w:r>
        <w:rPr>
          <w:spacing w:val="-12"/>
          <w:sz w:val="24"/>
        </w:rPr>
        <w:t xml:space="preserve"> </w:t>
      </w:r>
      <w:r>
        <w:rPr>
          <w:sz w:val="24"/>
        </w:rPr>
        <w:t>situate;</w:t>
      </w:r>
    </w:p>
    <w:p w:rsidR="00C51FD1" w:rsidRDefault="00C51FD1">
      <w:pPr>
        <w:pStyle w:val="BodyText"/>
        <w:spacing w:before="12"/>
        <w:rPr>
          <w:sz w:val="23"/>
        </w:rPr>
      </w:pPr>
    </w:p>
    <w:p w:rsidR="00C51FD1" w:rsidRDefault="00CC7D4B">
      <w:pPr>
        <w:pStyle w:val="ListParagraph"/>
        <w:numPr>
          <w:ilvl w:val="0"/>
          <w:numId w:val="33"/>
        </w:numPr>
        <w:tabs>
          <w:tab w:val="left" w:pos="1559"/>
          <w:tab w:val="left" w:pos="1560"/>
        </w:tabs>
        <w:ind w:left="1560" w:right="0" w:hanging="720"/>
        <w:rPr>
          <w:sz w:val="24"/>
        </w:rPr>
      </w:pPr>
      <w:bookmarkStart w:id="16" w:name="(vi)_“responsible_officer”_in_relation_t"/>
      <w:bookmarkEnd w:id="16"/>
      <w:r>
        <w:rPr>
          <w:sz w:val="24"/>
        </w:rPr>
        <w:t>“</w:t>
      </w:r>
      <w:r>
        <w:rPr>
          <w:b/>
          <w:sz w:val="24"/>
        </w:rPr>
        <w:t>responsible officer</w:t>
      </w:r>
      <w:r>
        <w:rPr>
          <w:sz w:val="24"/>
        </w:rPr>
        <w:t>” in relation to a company, means</w:t>
      </w:r>
      <w:r>
        <w:rPr>
          <w:spacing w:val="-17"/>
          <w:sz w:val="24"/>
        </w:rPr>
        <w:t xml:space="preserve"> </w:t>
      </w:r>
      <w:r>
        <w:rPr>
          <w:sz w:val="24"/>
        </w:rPr>
        <w:t>-</w:t>
      </w:r>
    </w:p>
    <w:p w:rsidR="00C51FD1" w:rsidRDefault="00C51FD1">
      <w:pPr>
        <w:pStyle w:val="BodyText"/>
        <w:spacing w:before="12"/>
        <w:rPr>
          <w:sz w:val="23"/>
        </w:rPr>
      </w:pPr>
    </w:p>
    <w:p w:rsidR="00C51FD1" w:rsidRDefault="00CC7D4B">
      <w:pPr>
        <w:pStyle w:val="ListParagraph"/>
        <w:numPr>
          <w:ilvl w:val="1"/>
          <w:numId w:val="33"/>
        </w:numPr>
        <w:tabs>
          <w:tab w:val="left" w:pos="2280"/>
          <w:tab w:val="left" w:pos="2281"/>
        </w:tabs>
        <w:ind w:right="0" w:hanging="720"/>
        <w:rPr>
          <w:sz w:val="24"/>
        </w:rPr>
      </w:pPr>
      <w:bookmarkStart w:id="17" w:name="(a)__the_chief_executive_of_the_company;"/>
      <w:bookmarkEnd w:id="17"/>
      <w:r>
        <w:rPr>
          <w:sz w:val="24"/>
        </w:rPr>
        <w:t>the chief executive of the</w:t>
      </w:r>
      <w:r>
        <w:rPr>
          <w:spacing w:val="-7"/>
          <w:sz w:val="24"/>
        </w:rPr>
        <w:t xml:space="preserve"> </w:t>
      </w:r>
      <w:r>
        <w:rPr>
          <w:sz w:val="24"/>
        </w:rPr>
        <w:t>company;</w:t>
      </w:r>
    </w:p>
    <w:p w:rsidR="00C51FD1" w:rsidRDefault="00C51FD1">
      <w:pPr>
        <w:pStyle w:val="BodyText"/>
        <w:spacing w:before="12"/>
        <w:rPr>
          <w:sz w:val="23"/>
        </w:rPr>
      </w:pPr>
    </w:p>
    <w:p w:rsidR="00C51FD1" w:rsidRDefault="00CC7D4B">
      <w:pPr>
        <w:pStyle w:val="ListParagraph"/>
        <w:numPr>
          <w:ilvl w:val="1"/>
          <w:numId w:val="33"/>
        </w:numPr>
        <w:tabs>
          <w:tab w:val="left" w:pos="2279"/>
          <w:tab w:val="left" w:pos="2280"/>
        </w:tabs>
        <w:ind w:left="2279" w:right="0" w:hanging="719"/>
        <w:rPr>
          <w:sz w:val="24"/>
        </w:rPr>
      </w:pPr>
      <w:bookmarkStart w:id="18" w:name="(b)_a_director_of_the_company;__"/>
      <w:bookmarkEnd w:id="18"/>
      <w:r>
        <w:rPr>
          <w:sz w:val="24"/>
        </w:rPr>
        <w:t>a director of the</w:t>
      </w:r>
      <w:r>
        <w:rPr>
          <w:spacing w:val="-4"/>
          <w:sz w:val="24"/>
        </w:rPr>
        <w:t xml:space="preserve"> </w:t>
      </w:r>
      <w:r>
        <w:rPr>
          <w:sz w:val="24"/>
        </w:rPr>
        <w:t>company;</w:t>
      </w:r>
    </w:p>
    <w:p w:rsidR="00C51FD1" w:rsidRDefault="00C51FD1">
      <w:pPr>
        <w:pStyle w:val="BodyText"/>
        <w:spacing w:before="12"/>
        <w:rPr>
          <w:sz w:val="23"/>
        </w:rPr>
      </w:pPr>
    </w:p>
    <w:p w:rsidR="00C51FD1" w:rsidRDefault="00CC7D4B">
      <w:pPr>
        <w:pStyle w:val="ListParagraph"/>
        <w:numPr>
          <w:ilvl w:val="1"/>
          <w:numId w:val="33"/>
        </w:numPr>
        <w:tabs>
          <w:tab w:val="left" w:pos="2279"/>
          <w:tab w:val="left" w:pos="2280"/>
        </w:tabs>
        <w:ind w:right="0" w:hanging="720"/>
        <w:rPr>
          <w:sz w:val="24"/>
        </w:rPr>
      </w:pPr>
      <w:bookmarkStart w:id="19" w:name="(c)__the_secretary_of_the_company;__"/>
      <w:bookmarkEnd w:id="19"/>
      <w:r>
        <w:rPr>
          <w:sz w:val="24"/>
        </w:rPr>
        <w:t>the secretary of the</w:t>
      </w:r>
      <w:r>
        <w:rPr>
          <w:spacing w:val="-8"/>
          <w:sz w:val="24"/>
        </w:rPr>
        <w:t xml:space="preserve"> </w:t>
      </w:r>
      <w:r>
        <w:rPr>
          <w:sz w:val="24"/>
        </w:rPr>
        <w:t>company;</w:t>
      </w:r>
    </w:p>
    <w:p w:rsidR="00C51FD1" w:rsidRDefault="00C51FD1">
      <w:pPr>
        <w:pStyle w:val="BodyText"/>
        <w:spacing w:before="12"/>
        <w:rPr>
          <w:sz w:val="23"/>
        </w:rPr>
      </w:pPr>
    </w:p>
    <w:p w:rsidR="00C51FD1" w:rsidRDefault="00CC7D4B" w:rsidP="006F7C67">
      <w:pPr>
        <w:pStyle w:val="ListParagraph"/>
        <w:numPr>
          <w:ilvl w:val="1"/>
          <w:numId w:val="33"/>
        </w:numPr>
        <w:tabs>
          <w:tab w:val="left" w:pos="2281"/>
        </w:tabs>
        <w:ind w:right="116" w:hanging="720"/>
        <w:rPr>
          <w:sz w:val="24"/>
        </w:rPr>
      </w:pPr>
      <w:bookmarkStart w:id="20" w:name="(d)_any_other_officer_of_the_company_who"/>
      <w:bookmarkEnd w:id="20"/>
      <w:r>
        <w:rPr>
          <w:sz w:val="24"/>
        </w:rPr>
        <w:t xml:space="preserve">any other officer of the company who is declared by the </w:t>
      </w:r>
      <w:r w:rsidR="006F7C67">
        <w:rPr>
          <w:rStyle w:val="FootnoteReference"/>
          <w:sz w:val="24"/>
        </w:rPr>
        <w:footnoteReference w:id="2"/>
      </w:r>
      <w:r>
        <w:rPr>
          <w:sz w:val="24"/>
        </w:rPr>
        <w:t>[Commission] in writing as a responsible officer of the company for the purposes of these</w:t>
      </w:r>
      <w:r>
        <w:rPr>
          <w:spacing w:val="-7"/>
          <w:sz w:val="24"/>
        </w:rPr>
        <w:t xml:space="preserve"> </w:t>
      </w:r>
      <w:r>
        <w:rPr>
          <w:sz w:val="24"/>
        </w:rPr>
        <w:t>rules;</w:t>
      </w:r>
    </w:p>
    <w:p w:rsidR="00C51FD1" w:rsidRDefault="00C51FD1">
      <w:pPr>
        <w:pStyle w:val="BodyText"/>
        <w:spacing w:before="1"/>
      </w:pPr>
    </w:p>
    <w:p w:rsidR="00C51FD1" w:rsidRDefault="00CC7D4B">
      <w:pPr>
        <w:pStyle w:val="ListParagraph"/>
        <w:numPr>
          <w:ilvl w:val="1"/>
          <w:numId w:val="33"/>
        </w:numPr>
        <w:tabs>
          <w:tab w:val="left" w:pos="2280"/>
        </w:tabs>
        <w:ind w:hanging="720"/>
        <w:rPr>
          <w:sz w:val="24"/>
        </w:rPr>
      </w:pPr>
      <w:bookmarkStart w:id="21" w:name="(e)_in_the_case_of_a_company_in_relation"/>
      <w:bookmarkEnd w:id="21"/>
      <w:r>
        <w:rPr>
          <w:sz w:val="24"/>
        </w:rPr>
        <w:t>in the case of a company in relation to which an administrator has been appointed under sub-section (1) of section 295, the administrator of such company;</w:t>
      </w:r>
      <w:r>
        <w:rPr>
          <w:spacing w:val="-22"/>
          <w:sz w:val="24"/>
        </w:rPr>
        <w:t xml:space="preserve"> </w:t>
      </w:r>
      <w:r>
        <w:rPr>
          <w:sz w:val="24"/>
        </w:rPr>
        <w:t>or</w:t>
      </w:r>
    </w:p>
    <w:p w:rsidR="00C51FD1" w:rsidRDefault="00C51FD1">
      <w:pPr>
        <w:pStyle w:val="BodyText"/>
        <w:spacing w:before="12"/>
        <w:rPr>
          <w:sz w:val="23"/>
        </w:rPr>
      </w:pPr>
    </w:p>
    <w:p w:rsidR="00C51FD1" w:rsidRDefault="00CC7D4B">
      <w:pPr>
        <w:pStyle w:val="ListParagraph"/>
        <w:numPr>
          <w:ilvl w:val="1"/>
          <w:numId w:val="33"/>
        </w:numPr>
        <w:tabs>
          <w:tab w:val="left" w:pos="2281"/>
        </w:tabs>
        <w:ind w:hanging="720"/>
        <w:rPr>
          <w:sz w:val="24"/>
        </w:rPr>
      </w:pPr>
      <w:bookmarkStart w:id="22" w:name="(f)_in_the_case_of_a_company_in_liquidat"/>
      <w:bookmarkEnd w:id="22"/>
      <w:proofErr w:type="gramStart"/>
      <w:r>
        <w:rPr>
          <w:sz w:val="24"/>
        </w:rPr>
        <w:t>in</w:t>
      </w:r>
      <w:proofErr w:type="gramEnd"/>
      <w:r>
        <w:rPr>
          <w:sz w:val="24"/>
        </w:rPr>
        <w:t xml:space="preserve"> the case of a company in liquidation, the liquidator of  such</w:t>
      </w:r>
      <w:r>
        <w:rPr>
          <w:spacing w:val="-3"/>
          <w:sz w:val="24"/>
        </w:rPr>
        <w:t xml:space="preserve"> </w:t>
      </w:r>
      <w:r>
        <w:rPr>
          <w:sz w:val="24"/>
        </w:rPr>
        <w:t>company.</w:t>
      </w:r>
    </w:p>
    <w:p w:rsidR="00C51FD1" w:rsidRDefault="00C51FD1">
      <w:pPr>
        <w:pStyle w:val="BodyText"/>
        <w:spacing w:before="12"/>
        <w:rPr>
          <w:sz w:val="23"/>
        </w:rPr>
      </w:pPr>
    </w:p>
    <w:p w:rsidR="00C51FD1" w:rsidRDefault="00CC7D4B">
      <w:pPr>
        <w:pStyle w:val="ListParagraph"/>
        <w:numPr>
          <w:ilvl w:val="0"/>
          <w:numId w:val="33"/>
        </w:numPr>
        <w:tabs>
          <w:tab w:val="left" w:pos="1559"/>
          <w:tab w:val="left" w:pos="1560"/>
        </w:tabs>
        <w:ind w:left="1560" w:right="0" w:hanging="720"/>
        <w:rPr>
          <w:sz w:val="24"/>
        </w:rPr>
      </w:pPr>
      <w:bookmarkStart w:id="23" w:name="(vii)__“Schedule”_means_a_schedule_to_th"/>
      <w:bookmarkEnd w:id="23"/>
      <w:r>
        <w:rPr>
          <w:sz w:val="24"/>
        </w:rPr>
        <w:t>“</w:t>
      </w:r>
      <w:r>
        <w:rPr>
          <w:b/>
          <w:sz w:val="24"/>
        </w:rPr>
        <w:t>Schedule</w:t>
      </w:r>
      <w:r>
        <w:rPr>
          <w:sz w:val="24"/>
        </w:rPr>
        <w:t>” means a schedule to the</w:t>
      </w:r>
      <w:r>
        <w:rPr>
          <w:spacing w:val="-16"/>
          <w:sz w:val="24"/>
        </w:rPr>
        <w:t xml:space="preserve"> </w:t>
      </w:r>
      <w:r>
        <w:rPr>
          <w:sz w:val="24"/>
        </w:rPr>
        <w:t>Ordinance;</w:t>
      </w:r>
    </w:p>
    <w:p w:rsidR="00C51FD1" w:rsidRDefault="00C51FD1">
      <w:pPr>
        <w:pStyle w:val="BodyText"/>
        <w:spacing w:before="12"/>
        <w:rPr>
          <w:sz w:val="23"/>
        </w:rPr>
      </w:pPr>
    </w:p>
    <w:p w:rsidR="00C51FD1" w:rsidRDefault="00CC7D4B">
      <w:pPr>
        <w:pStyle w:val="ListParagraph"/>
        <w:numPr>
          <w:ilvl w:val="0"/>
          <w:numId w:val="33"/>
        </w:numPr>
        <w:tabs>
          <w:tab w:val="left" w:pos="1559"/>
          <w:tab w:val="left" w:pos="1561"/>
        </w:tabs>
        <w:ind w:left="1560" w:right="0" w:hanging="720"/>
        <w:rPr>
          <w:sz w:val="24"/>
        </w:rPr>
      </w:pPr>
      <w:bookmarkStart w:id="24" w:name="(viii)_“seal”_means_the_common_seal_of_t"/>
      <w:bookmarkEnd w:id="24"/>
      <w:r>
        <w:rPr>
          <w:sz w:val="24"/>
        </w:rPr>
        <w:t>“</w:t>
      </w:r>
      <w:r>
        <w:rPr>
          <w:b/>
          <w:sz w:val="24"/>
        </w:rPr>
        <w:t>seal</w:t>
      </w:r>
      <w:r>
        <w:rPr>
          <w:sz w:val="24"/>
        </w:rPr>
        <w:t>” means the common seal of the company;</w:t>
      </w:r>
      <w:r>
        <w:rPr>
          <w:spacing w:val="-13"/>
          <w:sz w:val="24"/>
        </w:rPr>
        <w:t xml:space="preserve"> </w:t>
      </w:r>
      <w:r>
        <w:rPr>
          <w:sz w:val="24"/>
        </w:rPr>
        <w:t>and</w:t>
      </w:r>
    </w:p>
    <w:p w:rsidR="00C51FD1" w:rsidRDefault="00C51FD1">
      <w:pPr>
        <w:pStyle w:val="BodyText"/>
        <w:spacing w:before="12"/>
        <w:rPr>
          <w:sz w:val="23"/>
        </w:rPr>
      </w:pPr>
    </w:p>
    <w:p w:rsidR="00C51FD1" w:rsidRDefault="00CC7D4B" w:rsidP="006F7C67">
      <w:pPr>
        <w:pStyle w:val="ListParagraph"/>
        <w:numPr>
          <w:ilvl w:val="0"/>
          <w:numId w:val="33"/>
        </w:numPr>
        <w:tabs>
          <w:tab w:val="left" w:pos="1559"/>
          <w:tab w:val="left" w:pos="1560"/>
        </w:tabs>
        <w:ind w:left="1559" w:right="0" w:hanging="719"/>
        <w:rPr>
          <w:sz w:val="20"/>
        </w:rPr>
      </w:pPr>
      <w:bookmarkStart w:id="25" w:name="(ix)__“section”_means_a_section_of_the_O"/>
      <w:bookmarkEnd w:id="25"/>
      <w:r>
        <w:rPr>
          <w:sz w:val="24"/>
        </w:rPr>
        <w:t>“</w:t>
      </w:r>
      <w:proofErr w:type="gramStart"/>
      <w:r>
        <w:rPr>
          <w:b/>
          <w:sz w:val="24"/>
        </w:rPr>
        <w:t>section</w:t>
      </w:r>
      <w:proofErr w:type="gramEnd"/>
      <w:r>
        <w:rPr>
          <w:sz w:val="24"/>
        </w:rPr>
        <w:t>” means a section of the</w:t>
      </w:r>
      <w:r>
        <w:rPr>
          <w:spacing w:val="-15"/>
          <w:sz w:val="24"/>
        </w:rPr>
        <w:t xml:space="preserve"> </w:t>
      </w:r>
      <w:r>
        <w:rPr>
          <w:sz w:val="24"/>
        </w:rPr>
        <w:t>Ordinance.</w:t>
      </w:r>
      <w:bookmarkStart w:id="26" w:name="_bookmark1"/>
      <w:bookmarkEnd w:id="26"/>
      <w:r>
        <w:rPr>
          <w:rFonts w:ascii="Arial Narrow" w:hAnsi="Arial Narrow"/>
          <w:position w:val="5"/>
          <w:sz w:val="13"/>
        </w:rPr>
        <w:t xml:space="preserve"> </w:t>
      </w:r>
    </w:p>
    <w:p w:rsidR="006F7C67" w:rsidRDefault="006F7C67">
      <w:pPr>
        <w:pStyle w:val="BodyText"/>
        <w:spacing w:before="53" w:line="360" w:lineRule="auto"/>
        <w:ind w:left="120" w:right="117" w:firstLine="720"/>
        <w:jc w:val="both"/>
      </w:pPr>
      <w:bookmarkStart w:id="27" w:name="(2)___All_other_terms_and_expressions_us"/>
      <w:bookmarkEnd w:id="27"/>
    </w:p>
    <w:p w:rsidR="00C51FD1" w:rsidRDefault="00CC7D4B">
      <w:pPr>
        <w:pStyle w:val="BodyText"/>
        <w:spacing w:before="53" w:line="360" w:lineRule="auto"/>
        <w:ind w:left="120" w:right="117" w:firstLine="720"/>
        <w:jc w:val="both"/>
      </w:pPr>
      <w:r>
        <w:t>(2) All other terms and expressions used but not defined in these rules shall have the same meaning as assigned to them in the Ordinance.</w:t>
      </w:r>
    </w:p>
    <w:p w:rsidR="00C51FD1" w:rsidRDefault="00C51FD1">
      <w:pPr>
        <w:pStyle w:val="BodyText"/>
      </w:pPr>
    </w:p>
    <w:bookmarkStart w:id="28" w:name="_[2A._Additional_particulars_to_be_speci"/>
    <w:bookmarkEnd w:id="28"/>
    <w:p w:rsidR="00C51FD1" w:rsidRDefault="00CC7D4B" w:rsidP="007022AD">
      <w:pPr>
        <w:spacing w:line="360" w:lineRule="auto"/>
        <w:ind w:left="120" w:right="117" w:firstLine="730"/>
        <w:jc w:val="both"/>
        <w:rPr>
          <w:sz w:val="24"/>
        </w:rPr>
      </w:pPr>
      <w:r>
        <w:lastRenderedPageBreak/>
        <w:fldChar w:fldCharType="begin"/>
      </w:r>
      <w:r>
        <w:instrText xml:space="preserve"> HYPERLINK \l "_bookmark2" </w:instrText>
      </w:r>
      <w:r>
        <w:fldChar w:fldCharType="separate"/>
      </w:r>
      <w:r w:rsidR="007022AD">
        <w:rPr>
          <w:rStyle w:val="FootnoteReference"/>
        </w:rPr>
        <w:footnoteReference w:id="3"/>
      </w:r>
      <w:r>
        <w:rPr>
          <w:position w:val="6"/>
          <w:sz w:val="16"/>
        </w:rPr>
        <w:fldChar w:fldCharType="end"/>
      </w:r>
      <w:r>
        <w:rPr>
          <w:sz w:val="24"/>
        </w:rPr>
        <w:t>[</w:t>
      </w:r>
      <w:r>
        <w:rPr>
          <w:b/>
          <w:sz w:val="24"/>
        </w:rPr>
        <w:t>2A. Additional particulars to be specified by a subscriber</w:t>
      </w:r>
      <w:proofErr w:type="gramStart"/>
      <w:r>
        <w:rPr>
          <w:b/>
          <w:sz w:val="24"/>
        </w:rPr>
        <w:t>.-</w:t>
      </w:r>
      <w:proofErr w:type="gramEnd"/>
      <w:r>
        <w:rPr>
          <w:b/>
          <w:sz w:val="24"/>
        </w:rPr>
        <w:t xml:space="preserve">  </w:t>
      </w:r>
      <w:r>
        <w:rPr>
          <w:sz w:val="24"/>
        </w:rPr>
        <w:t>In addition to the particulars to be added as contained in clause (c) of sub-section</w:t>
      </w:r>
    </w:p>
    <w:p w:rsidR="00C51FD1" w:rsidRDefault="00CC7D4B">
      <w:pPr>
        <w:pStyle w:val="ListParagraph"/>
        <w:numPr>
          <w:ilvl w:val="0"/>
          <w:numId w:val="32"/>
        </w:numPr>
        <w:tabs>
          <w:tab w:val="left" w:pos="479"/>
        </w:tabs>
        <w:spacing w:line="360" w:lineRule="auto"/>
        <w:ind w:firstLine="0"/>
        <w:jc w:val="both"/>
        <w:rPr>
          <w:sz w:val="24"/>
        </w:rPr>
      </w:pPr>
      <w:r>
        <w:rPr>
          <w:sz w:val="24"/>
        </w:rPr>
        <w:t>of section 19 and clause (c) of sub-section (1) of section 27, a subscriber shall specify his national identity card number or in the case of foreign national, his passport number:</w:t>
      </w:r>
    </w:p>
    <w:p w:rsidR="00C51FD1" w:rsidRDefault="00C51FD1">
      <w:pPr>
        <w:pStyle w:val="BodyText"/>
        <w:spacing w:before="12"/>
        <w:rPr>
          <w:sz w:val="23"/>
        </w:rPr>
      </w:pPr>
    </w:p>
    <w:p w:rsidR="00C51FD1" w:rsidRDefault="00CC7D4B">
      <w:pPr>
        <w:pStyle w:val="BodyText"/>
        <w:spacing w:line="360" w:lineRule="auto"/>
        <w:ind w:left="120" w:right="117" w:firstLine="720"/>
        <w:jc w:val="both"/>
      </w:pPr>
      <w:bookmarkStart w:id="29" w:name="Provided_that_in_case_of_a_person_other_"/>
      <w:bookmarkEnd w:id="29"/>
      <w:r>
        <w:t>Provided that in case of a person other than a natural person, the address of its registered office or principal office shall be specified and the authorized representative signing the documents shall also add his particulars as stated in this rule.]</w:t>
      </w:r>
    </w:p>
    <w:p w:rsidR="00C51FD1" w:rsidRDefault="00C51FD1">
      <w:pPr>
        <w:pStyle w:val="BodyText"/>
        <w:spacing w:before="3"/>
        <w:rPr>
          <w:sz w:val="23"/>
        </w:rPr>
      </w:pPr>
    </w:p>
    <w:p w:rsidR="00C51FD1" w:rsidRDefault="00CC7D4B" w:rsidP="007022AD">
      <w:pPr>
        <w:pStyle w:val="ListParagraph"/>
        <w:numPr>
          <w:ilvl w:val="0"/>
          <w:numId w:val="34"/>
        </w:numPr>
        <w:tabs>
          <w:tab w:val="left" w:pos="1561"/>
        </w:tabs>
        <w:spacing w:line="360" w:lineRule="auto"/>
        <w:ind w:left="120" w:right="116" w:firstLine="720"/>
        <w:rPr>
          <w:sz w:val="24"/>
        </w:rPr>
      </w:pPr>
      <w:bookmarkStart w:id="30" w:name="3.__Application_for_confirmation_of_alte"/>
      <w:bookmarkEnd w:id="30"/>
      <w:r>
        <w:rPr>
          <w:b/>
          <w:sz w:val="24"/>
        </w:rPr>
        <w:t>Application for confirmation of alteration of memorandum under section 21</w:t>
      </w:r>
      <w:proofErr w:type="gramStart"/>
      <w:r>
        <w:rPr>
          <w:b/>
          <w:sz w:val="24"/>
        </w:rPr>
        <w:t>.</w:t>
      </w:r>
      <w:r>
        <w:rPr>
          <w:sz w:val="24"/>
        </w:rPr>
        <w:t>-</w:t>
      </w:r>
      <w:proofErr w:type="gramEnd"/>
      <w:r>
        <w:rPr>
          <w:sz w:val="24"/>
        </w:rPr>
        <w:t xml:space="preserve"> (1) An application for confirmation of the alteration of any of the provisions of the memorandum of the company under sub-section (2) of section 21 shall be submitted to the </w:t>
      </w:r>
      <w:r w:rsidR="007022AD">
        <w:rPr>
          <w:rStyle w:val="FootnoteReference"/>
          <w:sz w:val="24"/>
        </w:rPr>
        <w:footnoteReference w:id="4"/>
      </w:r>
      <w:r>
        <w:rPr>
          <w:sz w:val="24"/>
        </w:rPr>
        <w:t>[Commission] by a responsible officer not later than sixty days from the date on which the special resolution seeking such alteration was</w:t>
      </w:r>
      <w:r>
        <w:rPr>
          <w:spacing w:val="-2"/>
          <w:sz w:val="24"/>
        </w:rPr>
        <w:t xml:space="preserve"> </w:t>
      </w:r>
      <w:r>
        <w:rPr>
          <w:sz w:val="24"/>
        </w:rPr>
        <w:t>passed.</w:t>
      </w:r>
    </w:p>
    <w:p w:rsidR="00C51FD1" w:rsidRDefault="00C51FD1">
      <w:pPr>
        <w:pStyle w:val="BodyText"/>
      </w:pPr>
    </w:p>
    <w:p w:rsidR="00C51FD1" w:rsidRDefault="00CC7D4B">
      <w:pPr>
        <w:pStyle w:val="ListParagraph"/>
        <w:numPr>
          <w:ilvl w:val="0"/>
          <w:numId w:val="32"/>
        </w:numPr>
        <w:tabs>
          <w:tab w:val="left" w:pos="1559"/>
        </w:tabs>
        <w:spacing w:line="360" w:lineRule="auto"/>
        <w:ind w:right="114" w:firstLine="720"/>
        <w:jc w:val="both"/>
        <w:rPr>
          <w:sz w:val="24"/>
        </w:rPr>
      </w:pPr>
      <w:bookmarkStart w:id="31" w:name="(2)___The_application_shall_contain_the_"/>
      <w:bookmarkEnd w:id="31"/>
      <w:r>
        <w:rPr>
          <w:sz w:val="24"/>
        </w:rPr>
        <w:t>The application shall contain the following information correct as on the day immediately preceding the day of the passing of the special resolution and signed by a responsible officer,</w:t>
      </w:r>
      <w:r>
        <w:rPr>
          <w:spacing w:val="-3"/>
          <w:sz w:val="24"/>
        </w:rPr>
        <w:t xml:space="preserve"> </w:t>
      </w:r>
      <w:r>
        <w:rPr>
          <w:sz w:val="24"/>
        </w:rPr>
        <w:t>namely:</w:t>
      </w:r>
    </w:p>
    <w:p w:rsidR="00C51FD1" w:rsidRDefault="00C51FD1">
      <w:pPr>
        <w:pStyle w:val="BodyText"/>
      </w:pPr>
    </w:p>
    <w:p w:rsidR="00C51FD1" w:rsidRDefault="00CC7D4B">
      <w:pPr>
        <w:pStyle w:val="ListParagraph"/>
        <w:numPr>
          <w:ilvl w:val="1"/>
          <w:numId w:val="32"/>
        </w:numPr>
        <w:tabs>
          <w:tab w:val="left" w:pos="1559"/>
          <w:tab w:val="left" w:pos="1560"/>
        </w:tabs>
        <w:ind w:right="0" w:hanging="780"/>
        <w:rPr>
          <w:sz w:val="24"/>
        </w:rPr>
      </w:pPr>
      <w:bookmarkStart w:id="32" w:name="(i)___name_and_address_of_the_company;__"/>
      <w:bookmarkEnd w:id="32"/>
      <w:r>
        <w:rPr>
          <w:sz w:val="24"/>
        </w:rPr>
        <w:t>name and address of the</w:t>
      </w:r>
      <w:r>
        <w:rPr>
          <w:spacing w:val="-7"/>
          <w:sz w:val="24"/>
        </w:rPr>
        <w:t xml:space="preserve"> </w:t>
      </w:r>
      <w:r>
        <w:rPr>
          <w:sz w:val="24"/>
        </w:rPr>
        <w:t>company;</w:t>
      </w:r>
    </w:p>
    <w:p w:rsidR="00C51FD1" w:rsidRDefault="00C51FD1">
      <w:pPr>
        <w:pStyle w:val="BodyText"/>
        <w:spacing w:before="12"/>
        <w:rPr>
          <w:sz w:val="23"/>
        </w:rPr>
      </w:pPr>
    </w:p>
    <w:p w:rsidR="00C51FD1" w:rsidRDefault="00CC7D4B">
      <w:pPr>
        <w:pStyle w:val="ListParagraph"/>
        <w:numPr>
          <w:ilvl w:val="1"/>
          <w:numId w:val="32"/>
        </w:numPr>
        <w:tabs>
          <w:tab w:val="left" w:pos="1559"/>
          <w:tab w:val="left" w:pos="1560"/>
        </w:tabs>
        <w:ind w:left="1560" w:right="0"/>
        <w:rPr>
          <w:sz w:val="24"/>
        </w:rPr>
      </w:pPr>
      <w:bookmarkStart w:id="33" w:name="(ii)__number_and_date_of_incorporation;_"/>
      <w:bookmarkEnd w:id="33"/>
      <w:r>
        <w:rPr>
          <w:sz w:val="24"/>
        </w:rPr>
        <w:t>number and date of</w:t>
      </w:r>
      <w:r>
        <w:rPr>
          <w:spacing w:val="-3"/>
          <w:sz w:val="24"/>
        </w:rPr>
        <w:t xml:space="preserve"> </w:t>
      </w:r>
      <w:r>
        <w:rPr>
          <w:sz w:val="24"/>
        </w:rPr>
        <w:t>incorporation;</w:t>
      </w:r>
    </w:p>
    <w:p w:rsidR="00C51FD1" w:rsidRDefault="00C51FD1">
      <w:pPr>
        <w:pStyle w:val="BodyText"/>
        <w:rPr>
          <w:sz w:val="20"/>
        </w:rPr>
      </w:pPr>
    </w:p>
    <w:p w:rsidR="00C51FD1" w:rsidRDefault="00CC7D4B">
      <w:pPr>
        <w:pStyle w:val="ListParagraph"/>
        <w:numPr>
          <w:ilvl w:val="1"/>
          <w:numId w:val="32"/>
        </w:numPr>
        <w:tabs>
          <w:tab w:val="left" w:pos="1619"/>
          <w:tab w:val="left" w:pos="1620"/>
        </w:tabs>
        <w:spacing w:before="40"/>
        <w:ind w:right="0" w:hanging="780"/>
        <w:rPr>
          <w:sz w:val="24"/>
        </w:rPr>
      </w:pPr>
      <w:bookmarkStart w:id="34" w:name="(iii)_subscribed_and_paid-up_capital;__"/>
      <w:bookmarkEnd w:id="34"/>
      <w:r>
        <w:rPr>
          <w:sz w:val="24"/>
        </w:rPr>
        <w:t>subscribed and paid-up</w:t>
      </w:r>
      <w:r>
        <w:rPr>
          <w:spacing w:val="-11"/>
          <w:sz w:val="24"/>
        </w:rPr>
        <w:t xml:space="preserve"> </w:t>
      </w:r>
      <w:r>
        <w:rPr>
          <w:sz w:val="24"/>
        </w:rPr>
        <w:t>capital;</w:t>
      </w:r>
    </w:p>
    <w:p w:rsidR="00C51FD1" w:rsidRDefault="00C51FD1">
      <w:pPr>
        <w:pStyle w:val="BodyText"/>
        <w:spacing w:before="12"/>
        <w:rPr>
          <w:sz w:val="23"/>
        </w:rPr>
      </w:pPr>
    </w:p>
    <w:p w:rsidR="00C51FD1" w:rsidRDefault="00CC7D4B">
      <w:pPr>
        <w:pStyle w:val="ListParagraph"/>
        <w:numPr>
          <w:ilvl w:val="1"/>
          <w:numId w:val="32"/>
        </w:numPr>
        <w:tabs>
          <w:tab w:val="left" w:pos="1619"/>
          <w:tab w:val="left" w:pos="1620"/>
        </w:tabs>
        <w:ind w:right="0" w:hanging="780"/>
        <w:rPr>
          <w:sz w:val="24"/>
        </w:rPr>
      </w:pPr>
      <w:bookmarkStart w:id="35" w:name="(iv)_redeemable_capital;__"/>
      <w:bookmarkEnd w:id="35"/>
      <w:r>
        <w:rPr>
          <w:sz w:val="24"/>
        </w:rPr>
        <w:t>redeemable</w:t>
      </w:r>
      <w:r>
        <w:rPr>
          <w:spacing w:val="-2"/>
          <w:sz w:val="24"/>
        </w:rPr>
        <w:t xml:space="preserve"> </w:t>
      </w:r>
      <w:r>
        <w:rPr>
          <w:sz w:val="24"/>
        </w:rPr>
        <w:t>capital;</w:t>
      </w:r>
    </w:p>
    <w:p w:rsidR="00C51FD1" w:rsidRDefault="00C51FD1">
      <w:pPr>
        <w:pStyle w:val="BodyText"/>
        <w:spacing w:before="12"/>
        <w:rPr>
          <w:sz w:val="23"/>
        </w:rPr>
      </w:pPr>
    </w:p>
    <w:p w:rsidR="00C51FD1" w:rsidRDefault="00CC7D4B" w:rsidP="007022AD">
      <w:pPr>
        <w:pStyle w:val="ListParagraph"/>
        <w:numPr>
          <w:ilvl w:val="1"/>
          <w:numId w:val="32"/>
        </w:numPr>
        <w:tabs>
          <w:tab w:val="left" w:pos="1620"/>
          <w:tab w:val="left" w:pos="1621"/>
          <w:tab w:val="left" w:pos="2731"/>
          <w:tab w:val="left" w:pos="3778"/>
          <w:tab w:val="left" w:pos="4574"/>
          <w:tab w:val="left" w:pos="5526"/>
          <w:tab w:val="left" w:pos="6001"/>
          <w:tab w:val="left" w:pos="6613"/>
          <w:tab w:val="left" w:pos="7150"/>
          <w:tab w:val="left" w:pos="8013"/>
          <w:tab w:val="left" w:pos="8427"/>
        </w:tabs>
        <w:ind w:right="119" w:hanging="780"/>
        <w:rPr>
          <w:sz w:val="24"/>
        </w:rPr>
      </w:pPr>
      <w:bookmarkStart w:id="36" w:name="(v)__business_actually_being_carried_on_"/>
      <w:bookmarkEnd w:id="36"/>
      <w:r>
        <w:rPr>
          <w:sz w:val="24"/>
        </w:rPr>
        <w:t>business</w:t>
      </w:r>
      <w:r>
        <w:rPr>
          <w:sz w:val="24"/>
        </w:rPr>
        <w:tab/>
        <w:t>actually</w:t>
      </w:r>
      <w:r>
        <w:rPr>
          <w:sz w:val="24"/>
        </w:rPr>
        <w:tab/>
        <w:t>being</w:t>
      </w:r>
      <w:r>
        <w:rPr>
          <w:sz w:val="24"/>
        </w:rPr>
        <w:tab/>
        <w:t>carried</w:t>
      </w:r>
      <w:r>
        <w:rPr>
          <w:sz w:val="24"/>
        </w:rPr>
        <w:tab/>
        <w:t>on</w:t>
      </w:r>
      <w:r>
        <w:rPr>
          <w:sz w:val="24"/>
        </w:rPr>
        <w:tab/>
        <w:t>and</w:t>
      </w:r>
      <w:r>
        <w:rPr>
          <w:sz w:val="24"/>
        </w:rPr>
        <w:tab/>
        <w:t>the</w:t>
      </w:r>
      <w:r>
        <w:rPr>
          <w:sz w:val="24"/>
        </w:rPr>
        <w:tab/>
        <w:t>clause</w:t>
      </w:r>
      <w:r>
        <w:rPr>
          <w:sz w:val="24"/>
        </w:rPr>
        <w:tab/>
        <w:t>in</w:t>
      </w:r>
      <w:r>
        <w:rPr>
          <w:sz w:val="24"/>
        </w:rPr>
        <w:tab/>
      </w:r>
      <w:r>
        <w:rPr>
          <w:spacing w:val="-1"/>
          <w:sz w:val="24"/>
        </w:rPr>
        <w:t xml:space="preserve">the </w:t>
      </w:r>
      <w:r>
        <w:rPr>
          <w:sz w:val="24"/>
        </w:rPr>
        <w:t>memorandum justifying it;</w:t>
      </w:r>
      <w:r>
        <w:rPr>
          <w:spacing w:val="13"/>
          <w:sz w:val="24"/>
        </w:rPr>
        <w:t xml:space="preserve"> </w:t>
      </w:r>
      <w:r w:rsidR="007022AD">
        <w:rPr>
          <w:rStyle w:val="FootnoteReference"/>
          <w:spacing w:val="13"/>
          <w:sz w:val="24"/>
        </w:rPr>
        <w:footnoteReference w:id="5"/>
      </w:r>
      <w:r>
        <w:rPr>
          <w:sz w:val="24"/>
        </w:rPr>
        <w:t>[and]</w:t>
      </w:r>
    </w:p>
    <w:p w:rsidR="00C51FD1" w:rsidRDefault="00C51FD1">
      <w:pPr>
        <w:pStyle w:val="BodyText"/>
        <w:spacing w:before="12"/>
        <w:rPr>
          <w:sz w:val="23"/>
        </w:rPr>
      </w:pPr>
    </w:p>
    <w:p w:rsidR="00C51FD1" w:rsidRDefault="007022AD" w:rsidP="007022AD">
      <w:pPr>
        <w:pStyle w:val="BodyText"/>
        <w:ind w:left="850" w:right="3157"/>
      </w:pPr>
      <w:bookmarkStart w:id="37" w:name="_[(vi)]__reasons_for_the_proposed_altera"/>
      <w:bookmarkEnd w:id="37"/>
      <w:r>
        <w:rPr>
          <w:rStyle w:val="FootnoteReference"/>
        </w:rPr>
        <w:footnoteReference w:id="6"/>
      </w:r>
      <w:r>
        <w:t xml:space="preserve"> </w:t>
      </w:r>
      <w:r w:rsidR="00CC7D4B">
        <w:t>[</w:t>
      </w:r>
      <w:proofErr w:type="gramStart"/>
      <w:r w:rsidR="00CC7D4B">
        <w:t>(vi)</w:t>
      </w:r>
      <w:proofErr w:type="gramEnd"/>
      <w:r w:rsidR="00CC7D4B">
        <w:t xml:space="preserve">] reasons for the proposed alteration </w:t>
      </w:r>
      <w:r>
        <w:rPr>
          <w:rStyle w:val="FootnoteReference"/>
        </w:rPr>
        <w:footnoteReference w:id="7"/>
      </w:r>
      <w:r w:rsidR="00CC7D4B">
        <w:t xml:space="preserve">[.] </w:t>
      </w:r>
      <w:bookmarkStart w:id="38" w:name="_[_]__"/>
      <w:bookmarkEnd w:id="38"/>
      <w:r>
        <w:rPr>
          <w:rStyle w:val="FootnoteReference"/>
        </w:rPr>
        <w:lastRenderedPageBreak/>
        <w:footnoteReference w:id="8"/>
      </w:r>
      <w:r w:rsidR="00CC7D4B">
        <w:t>[ ]</w:t>
      </w:r>
    </w:p>
    <w:p w:rsidR="00C51FD1" w:rsidRDefault="00C51FD1">
      <w:pPr>
        <w:pStyle w:val="BodyText"/>
        <w:spacing w:before="12"/>
        <w:rPr>
          <w:sz w:val="23"/>
        </w:rPr>
      </w:pPr>
    </w:p>
    <w:p w:rsidR="00C51FD1" w:rsidRDefault="00CC7D4B">
      <w:pPr>
        <w:pStyle w:val="ListParagraph"/>
        <w:numPr>
          <w:ilvl w:val="0"/>
          <w:numId w:val="32"/>
        </w:numPr>
        <w:tabs>
          <w:tab w:val="left" w:pos="1561"/>
        </w:tabs>
        <w:spacing w:line="360" w:lineRule="auto"/>
        <w:ind w:right="116" w:firstLine="720"/>
        <w:jc w:val="both"/>
        <w:rPr>
          <w:sz w:val="24"/>
        </w:rPr>
      </w:pPr>
      <w:bookmarkStart w:id="39" w:name="(3)__The_following_documents_correct_as_"/>
      <w:bookmarkEnd w:id="39"/>
      <w:r>
        <w:rPr>
          <w:sz w:val="24"/>
        </w:rPr>
        <w:t>The following documents correct as on the day immediately preceding the day of the passing of the special resolution and certified by a responsible officer shall be submitted along with the application,</w:t>
      </w:r>
      <w:r>
        <w:rPr>
          <w:spacing w:val="-29"/>
          <w:sz w:val="24"/>
        </w:rPr>
        <w:t xml:space="preserve"> </w:t>
      </w:r>
      <w:r>
        <w:rPr>
          <w:sz w:val="24"/>
        </w:rPr>
        <w:t>namely:</w:t>
      </w:r>
    </w:p>
    <w:p w:rsidR="00C51FD1" w:rsidRDefault="00C51FD1">
      <w:pPr>
        <w:pStyle w:val="BodyText"/>
        <w:spacing w:before="12"/>
        <w:rPr>
          <w:sz w:val="23"/>
        </w:rPr>
      </w:pPr>
    </w:p>
    <w:p w:rsidR="00C51FD1" w:rsidRDefault="00CC7D4B">
      <w:pPr>
        <w:pStyle w:val="ListParagraph"/>
        <w:numPr>
          <w:ilvl w:val="1"/>
          <w:numId w:val="32"/>
        </w:numPr>
        <w:tabs>
          <w:tab w:val="left" w:pos="1559"/>
          <w:tab w:val="left" w:pos="1560"/>
        </w:tabs>
        <w:ind w:left="1560" w:right="0"/>
        <w:rPr>
          <w:sz w:val="24"/>
        </w:rPr>
      </w:pPr>
      <w:bookmarkStart w:id="40" w:name="(i)_______a_copy_of_the_memorandum_and_t"/>
      <w:bookmarkEnd w:id="40"/>
      <w:r>
        <w:rPr>
          <w:sz w:val="24"/>
        </w:rPr>
        <w:t>a copy of the memorandum and the</w:t>
      </w:r>
      <w:r>
        <w:rPr>
          <w:spacing w:val="-17"/>
          <w:sz w:val="24"/>
        </w:rPr>
        <w:t xml:space="preserve"> </w:t>
      </w:r>
      <w:r>
        <w:rPr>
          <w:sz w:val="24"/>
        </w:rPr>
        <w:t>articles;</w:t>
      </w:r>
    </w:p>
    <w:p w:rsidR="00C51FD1" w:rsidRDefault="00C51FD1">
      <w:pPr>
        <w:pStyle w:val="BodyText"/>
        <w:spacing w:before="12"/>
        <w:rPr>
          <w:sz w:val="23"/>
        </w:rPr>
      </w:pPr>
    </w:p>
    <w:p w:rsidR="00C51FD1" w:rsidRDefault="00CC7D4B">
      <w:pPr>
        <w:pStyle w:val="ListParagraph"/>
        <w:numPr>
          <w:ilvl w:val="1"/>
          <w:numId w:val="32"/>
        </w:numPr>
        <w:tabs>
          <w:tab w:val="left" w:pos="1559"/>
          <w:tab w:val="left" w:pos="1560"/>
        </w:tabs>
        <w:ind w:left="1560" w:right="0"/>
        <w:rPr>
          <w:sz w:val="24"/>
        </w:rPr>
      </w:pPr>
      <w:bookmarkStart w:id="41" w:name="(ii)_______a_copy_of_the_special_resolut"/>
      <w:bookmarkEnd w:id="41"/>
      <w:r>
        <w:rPr>
          <w:sz w:val="24"/>
        </w:rPr>
        <w:t>a copy of the special</w:t>
      </w:r>
      <w:r>
        <w:rPr>
          <w:spacing w:val="-17"/>
          <w:sz w:val="24"/>
        </w:rPr>
        <w:t xml:space="preserve"> </w:t>
      </w:r>
      <w:r>
        <w:rPr>
          <w:sz w:val="24"/>
        </w:rPr>
        <w:t>resolution;</w:t>
      </w:r>
    </w:p>
    <w:p w:rsidR="00C51FD1" w:rsidRDefault="00C51FD1">
      <w:pPr>
        <w:pStyle w:val="BodyText"/>
        <w:spacing w:before="12"/>
        <w:rPr>
          <w:sz w:val="23"/>
        </w:rPr>
      </w:pPr>
    </w:p>
    <w:p w:rsidR="00C51FD1" w:rsidRDefault="00CC7D4B">
      <w:pPr>
        <w:pStyle w:val="ListParagraph"/>
        <w:numPr>
          <w:ilvl w:val="1"/>
          <w:numId w:val="32"/>
        </w:numPr>
        <w:tabs>
          <w:tab w:val="left" w:pos="1559"/>
          <w:tab w:val="left" w:pos="1560"/>
        </w:tabs>
        <w:ind w:left="1560"/>
        <w:rPr>
          <w:sz w:val="24"/>
        </w:rPr>
      </w:pPr>
      <w:bookmarkStart w:id="42" w:name="(iii)_minutes_of_the_meeting_at_which_th"/>
      <w:bookmarkEnd w:id="42"/>
      <w:r>
        <w:rPr>
          <w:sz w:val="24"/>
        </w:rPr>
        <w:t>minutes of the meeting at which the special resolution was  adopted;</w:t>
      </w:r>
    </w:p>
    <w:p w:rsidR="00C51FD1" w:rsidRDefault="00C51FD1">
      <w:pPr>
        <w:pStyle w:val="BodyText"/>
        <w:spacing w:before="12"/>
        <w:rPr>
          <w:sz w:val="23"/>
        </w:rPr>
      </w:pPr>
    </w:p>
    <w:p w:rsidR="00C51FD1" w:rsidRDefault="00CC7D4B">
      <w:pPr>
        <w:pStyle w:val="ListParagraph"/>
        <w:numPr>
          <w:ilvl w:val="1"/>
          <w:numId w:val="32"/>
        </w:numPr>
        <w:tabs>
          <w:tab w:val="left" w:pos="1559"/>
          <w:tab w:val="left" w:pos="1560"/>
        </w:tabs>
        <w:ind w:left="1560"/>
        <w:rPr>
          <w:sz w:val="24"/>
        </w:rPr>
      </w:pPr>
      <w:bookmarkStart w:id="43" w:name="(iv)__particulars_of_dissenting_sharehol"/>
      <w:bookmarkEnd w:id="43"/>
      <w:r>
        <w:rPr>
          <w:sz w:val="24"/>
        </w:rPr>
        <w:t>particulars of dissenting shareholders or creditors together with their</w:t>
      </w:r>
      <w:r>
        <w:rPr>
          <w:spacing w:val="-4"/>
          <w:sz w:val="24"/>
        </w:rPr>
        <w:t xml:space="preserve"> </w:t>
      </w:r>
      <w:r>
        <w:rPr>
          <w:sz w:val="24"/>
        </w:rPr>
        <w:t>objections;</w:t>
      </w:r>
    </w:p>
    <w:p w:rsidR="00C51FD1" w:rsidRDefault="00C51FD1">
      <w:pPr>
        <w:pStyle w:val="BodyText"/>
        <w:spacing w:before="12"/>
        <w:rPr>
          <w:sz w:val="23"/>
        </w:rPr>
      </w:pPr>
    </w:p>
    <w:p w:rsidR="00C51FD1" w:rsidRDefault="00CC7D4B">
      <w:pPr>
        <w:pStyle w:val="ListParagraph"/>
        <w:numPr>
          <w:ilvl w:val="1"/>
          <w:numId w:val="32"/>
        </w:numPr>
        <w:tabs>
          <w:tab w:val="left" w:pos="1560"/>
          <w:tab w:val="left" w:pos="1561"/>
        </w:tabs>
        <w:ind w:left="1560" w:right="0"/>
        <w:rPr>
          <w:sz w:val="24"/>
        </w:rPr>
      </w:pPr>
      <w:bookmarkStart w:id="44" w:name="(v)___a_copy_of_the_latest_audited_balan"/>
      <w:bookmarkEnd w:id="44"/>
      <w:r>
        <w:rPr>
          <w:sz w:val="24"/>
        </w:rPr>
        <w:t>a copy of the latest audited balance</w:t>
      </w:r>
      <w:r>
        <w:rPr>
          <w:spacing w:val="-10"/>
          <w:sz w:val="24"/>
        </w:rPr>
        <w:t xml:space="preserve"> </w:t>
      </w:r>
      <w:r>
        <w:rPr>
          <w:sz w:val="24"/>
        </w:rPr>
        <w:t>sheet;</w:t>
      </w:r>
    </w:p>
    <w:p w:rsidR="00C51FD1" w:rsidRDefault="00C51FD1">
      <w:pPr>
        <w:pStyle w:val="BodyText"/>
        <w:spacing w:before="12"/>
        <w:rPr>
          <w:sz w:val="23"/>
        </w:rPr>
      </w:pPr>
    </w:p>
    <w:p w:rsidR="00C51FD1" w:rsidRDefault="007022AD">
      <w:pPr>
        <w:pStyle w:val="BodyText"/>
        <w:ind w:left="1560" w:right="117" w:hanging="710"/>
        <w:jc w:val="both"/>
      </w:pPr>
      <w:bookmarkStart w:id="45" w:name="_[(vi)_statement_in_comparative_form_sho"/>
      <w:bookmarkEnd w:id="45"/>
      <w:r>
        <w:rPr>
          <w:rStyle w:val="FootnoteReference"/>
        </w:rPr>
        <w:footnoteReference w:id="9"/>
      </w:r>
      <w:r>
        <w:t xml:space="preserve"> </w:t>
      </w:r>
      <w:r w:rsidR="00CC7D4B">
        <w:t>[(vi) statement in comparative form showing the existing provisions of  the memorandum as are proposed to be altered and the provisions as would appear after the proposed alterations have been made, indicating the clause of sub-section (1) of section 21 under which each alteration is considered permissible by the company along with brief reasons explaining how it considers it</w:t>
      </w:r>
      <w:r w:rsidR="00CC7D4B">
        <w:rPr>
          <w:spacing w:val="-37"/>
        </w:rPr>
        <w:t xml:space="preserve"> </w:t>
      </w:r>
      <w:r w:rsidR="00CC7D4B">
        <w:t>permissible;</w:t>
      </w:r>
    </w:p>
    <w:p w:rsidR="00C51FD1" w:rsidRDefault="00C51FD1">
      <w:pPr>
        <w:pStyle w:val="BodyText"/>
        <w:spacing w:before="12"/>
        <w:rPr>
          <w:sz w:val="23"/>
        </w:rPr>
      </w:pPr>
    </w:p>
    <w:p w:rsidR="00C51FD1" w:rsidRDefault="00CC7D4B">
      <w:pPr>
        <w:pStyle w:val="ListParagraph"/>
        <w:numPr>
          <w:ilvl w:val="0"/>
          <w:numId w:val="31"/>
        </w:numPr>
        <w:tabs>
          <w:tab w:val="left" w:pos="1559"/>
          <w:tab w:val="left" w:pos="1560"/>
        </w:tabs>
        <w:ind w:right="0" w:hanging="700"/>
        <w:rPr>
          <w:sz w:val="24"/>
        </w:rPr>
      </w:pPr>
      <w:bookmarkStart w:id="46" w:name="(vii)__pattern_of_holding_of_its_shares_"/>
      <w:bookmarkEnd w:id="46"/>
      <w:r>
        <w:rPr>
          <w:sz w:val="24"/>
        </w:rPr>
        <w:t>pattern of holding of its shares in Form</w:t>
      </w:r>
      <w:r>
        <w:rPr>
          <w:spacing w:val="-17"/>
          <w:sz w:val="24"/>
        </w:rPr>
        <w:t xml:space="preserve"> </w:t>
      </w:r>
      <w:r>
        <w:rPr>
          <w:sz w:val="24"/>
        </w:rPr>
        <w:t>34;</w:t>
      </w:r>
    </w:p>
    <w:p w:rsidR="00C51FD1" w:rsidRPr="007022AD" w:rsidRDefault="00C51FD1" w:rsidP="007022AD">
      <w:pPr>
        <w:pStyle w:val="BodyText"/>
        <w:spacing w:before="5"/>
        <w:rPr>
          <w:sz w:val="13"/>
        </w:rPr>
      </w:pPr>
      <w:bookmarkStart w:id="47" w:name="_bookmark4"/>
      <w:bookmarkStart w:id="48" w:name="_bookmark8"/>
      <w:bookmarkEnd w:id="47"/>
      <w:bookmarkEnd w:id="48"/>
    </w:p>
    <w:p w:rsidR="00C51FD1" w:rsidRDefault="00C51FD1">
      <w:pPr>
        <w:pStyle w:val="BodyText"/>
        <w:spacing w:before="11"/>
        <w:rPr>
          <w:sz w:val="14"/>
        </w:rPr>
      </w:pPr>
    </w:p>
    <w:p w:rsidR="00C51FD1" w:rsidRDefault="00CC7D4B">
      <w:pPr>
        <w:pStyle w:val="ListParagraph"/>
        <w:numPr>
          <w:ilvl w:val="0"/>
          <w:numId w:val="31"/>
        </w:numPr>
        <w:tabs>
          <w:tab w:val="left" w:pos="1540"/>
        </w:tabs>
        <w:spacing w:before="53"/>
        <w:rPr>
          <w:sz w:val="24"/>
        </w:rPr>
      </w:pPr>
      <w:bookmarkStart w:id="49" w:name="(viii)__names_and_addresses_of_each_of_i"/>
      <w:bookmarkEnd w:id="49"/>
      <w:r>
        <w:rPr>
          <w:sz w:val="24"/>
        </w:rPr>
        <w:t>names and addresses of each of its creditors to whom an amount exceeding fifty thousand rupees is due with the amount mentioned against</w:t>
      </w:r>
      <w:r>
        <w:rPr>
          <w:spacing w:val="-6"/>
          <w:sz w:val="24"/>
        </w:rPr>
        <w:t xml:space="preserve"> </w:t>
      </w:r>
      <w:r>
        <w:rPr>
          <w:sz w:val="24"/>
        </w:rPr>
        <w:t>each</w:t>
      </w:r>
      <w:r>
        <w:rPr>
          <w:spacing w:val="-5"/>
          <w:sz w:val="24"/>
        </w:rPr>
        <w:t xml:space="preserve"> </w:t>
      </w:r>
      <w:r>
        <w:rPr>
          <w:sz w:val="24"/>
        </w:rPr>
        <w:t>along</w:t>
      </w:r>
      <w:r>
        <w:rPr>
          <w:spacing w:val="-6"/>
          <w:sz w:val="24"/>
        </w:rPr>
        <w:t xml:space="preserve"> </w:t>
      </w:r>
      <w:r>
        <w:rPr>
          <w:sz w:val="24"/>
        </w:rPr>
        <w:t>with</w:t>
      </w:r>
      <w:r>
        <w:rPr>
          <w:spacing w:val="-6"/>
          <w:sz w:val="24"/>
        </w:rPr>
        <w:t xml:space="preserve"> </w:t>
      </w:r>
      <w:r>
        <w:rPr>
          <w:sz w:val="24"/>
        </w:rPr>
        <w:t>their</w:t>
      </w:r>
      <w:r>
        <w:rPr>
          <w:spacing w:val="-5"/>
          <w:sz w:val="24"/>
        </w:rPr>
        <w:t xml:space="preserve"> </w:t>
      </w:r>
      <w:r>
        <w:rPr>
          <w:sz w:val="24"/>
        </w:rPr>
        <w:t>consent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alteration;</w:t>
      </w:r>
      <w:r>
        <w:rPr>
          <w:spacing w:val="-5"/>
          <w:sz w:val="24"/>
        </w:rPr>
        <w:t xml:space="preserve"> </w:t>
      </w:r>
      <w:r>
        <w:rPr>
          <w:sz w:val="24"/>
        </w:rPr>
        <w:t>and</w:t>
      </w:r>
    </w:p>
    <w:p w:rsidR="00C51FD1" w:rsidRDefault="00C51FD1">
      <w:pPr>
        <w:pStyle w:val="BodyText"/>
        <w:spacing w:before="12"/>
        <w:rPr>
          <w:sz w:val="23"/>
        </w:rPr>
      </w:pPr>
    </w:p>
    <w:p w:rsidR="00C51FD1" w:rsidRDefault="00CC7D4B">
      <w:pPr>
        <w:pStyle w:val="ListParagraph"/>
        <w:numPr>
          <w:ilvl w:val="0"/>
          <w:numId w:val="31"/>
        </w:numPr>
        <w:tabs>
          <w:tab w:val="left" w:pos="1540"/>
        </w:tabs>
        <w:ind w:right="118"/>
        <w:rPr>
          <w:sz w:val="24"/>
        </w:rPr>
      </w:pPr>
      <w:bookmarkStart w:id="50" w:name="(ix)__names_and_addresses_of_the_persons"/>
      <w:bookmarkEnd w:id="50"/>
      <w:proofErr w:type="gramStart"/>
      <w:r>
        <w:rPr>
          <w:sz w:val="24"/>
        </w:rPr>
        <w:t>names</w:t>
      </w:r>
      <w:proofErr w:type="gramEnd"/>
      <w:r>
        <w:rPr>
          <w:sz w:val="24"/>
        </w:rPr>
        <w:t xml:space="preserve"> and addresses of the persons likely to be affected along with their consent to the</w:t>
      </w:r>
      <w:r>
        <w:rPr>
          <w:spacing w:val="-20"/>
          <w:sz w:val="24"/>
        </w:rPr>
        <w:t xml:space="preserve"> </w:t>
      </w:r>
      <w:r>
        <w:rPr>
          <w:sz w:val="24"/>
        </w:rPr>
        <w:t>alteration.]</w:t>
      </w:r>
    </w:p>
    <w:p w:rsidR="00C51FD1" w:rsidRDefault="00C51FD1">
      <w:pPr>
        <w:pStyle w:val="BodyText"/>
        <w:rPr>
          <w:sz w:val="20"/>
        </w:rPr>
      </w:pPr>
    </w:p>
    <w:p w:rsidR="00C51FD1" w:rsidRDefault="00CC7D4B">
      <w:pPr>
        <w:pStyle w:val="ListParagraph"/>
        <w:numPr>
          <w:ilvl w:val="0"/>
          <w:numId w:val="34"/>
        </w:numPr>
        <w:tabs>
          <w:tab w:val="left" w:pos="1540"/>
        </w:tabs>
        <w:spacing w:line="360" w:lineRule="auto"/>
        <w:ind w:left="100" w:right="116" w:firstLine="720"/>
        <w:rPr>
          <w:sz w:val="24"/>
        </w:rPr>
      </w:pPr>
      <w:bookmarkStart w:id="51" w:name="4.__Registration_of_memorandum,_etc.,_un"/>
      <w:bookmarkEnd w:id="51"/>
      <w:r>
        <w:rPr>
          <w:b/>
          <w:sz w:val="24"/>
        </w:rPr>
        <w:t>Registration of memorandum, etc., under section 30.</w:t>
      </w:r>
      <w:r>
        <w:rPr>
          <w:sz w:val="24"/>
        </w:rPr>
        <w:t xml:space="preserve">- (1) The memorandum and the articles filed under sub-section (1) of section 30, shall be properly stamped as required by the Stamp Act, 1899 (II of 1899), and shall be accompanied by three copies thereof duly subscribed and witnessed along with </w:t>
      </w:r>
      <w:r>
        <w:rPr>
          <w:sz w:val="24"/>
        </w:rPr>
        <w:lastRenderedPageBreak/>
        <w:t>the declaration made under sub-section (2) of that</w:t>
      </w:r>
      <w:r>
        <w:rPr>
          <w:spacing w:val="-13"/>
          <w:sz w:val="24"/>
        </w:rPr>
        <w:t xml:space="preserve"> </w:t>
      </w:r>
      <w:r>
        <w:rPr>
          <w:sz w:val="24"/>
        </w:rPr>
        <w:t>section.</w:t>
      </w:r>
    </w:p>
    <w:p w:rsidR="00C51FD1" w:rsidRDefault="00C51FD1">
      <w:pPr>
        <w:pStyle w:val="BodyText"/>
        <w:spacing w:before="12"/>
        <w:rPr>
          <w:sz w:val="23"/>
        </w:rPr>
      </w:pPr>
    </w:p>
    <w:p w:rsidR="00C51FD1" w:rsidRDefault="00CC7D4B">
      <w:pPr>
        <w:pStyle w:val="ListParagraph"/>
        <w:numPr>
          <w:ilvl w:val="0"/>
          <w:numId w:val="29"/>
        </w:numPr>
        <w:tabs>
          <w:tab w:val="left" w:pos="1541"/>
        </w:tabs>
        <w:spacing w:line="360" w:lineRule="auto"/>
        <w:ind w:right="118" w:firstLine="720"/>
        <w:rPr>
          <w:sz w:val="24"/>
        </w:rPr>
      </w:pPr>
      <w:bookmarkStart w:id="52" w:name="_(2)___The_declaration_required_to_be_ma"/>
      <w:bookmarkEnd w:id="52"/>
      <w:r>
        <w:rPr>
          <w:sz w:val="24"/>
        </w:rPr>
        <w:t>The declaration required to be made under sub-section (2) of section 30 shall be made in form 1 by a person engaged in the formation of the company who</w:t>
      </w:r>
      <w:r>
        <w:rPr>
          <w:spacing w:val="-4"/>
          <w:sz w:val="24"/>
        </w:rPr>
        <w:t xml:space="preserve"> </w:t>
      </w:r>
      <w:r>
        <w:rPr>
          <w:sz w:val="24"/>
        </w:rPr>
        <w:t>is-</w:t>
      </w:r>
    </w:p>
    <w:p w:rsidR="00C51FD1" w:rsidRDefault="00C51FD1">
      <w:pPr>
        <w:pStyle w:val="BodyText"/>
        <w:spacing w:before="12"/>
        <w:rPr>
          <w:sz w:val="23"/>
        </w:rPr>
      </w:pPr>
    </w:p>
    <w:p w:rsidR="00C51FD1" w:rsidRDefault="00CC7D4B">
      <w:pPr>
        <w:pStyle w:val="ListParagraph"/>
        <w:numPr>
          <w:ilvl w:val="0"/>
          <w:numId w:val="28"/>
        </w:numPr>
        <w:tabs>
          <w:tab w:val="left" w:pos="1541"/>
        </w:tabs>
        <w:ind w:hanging="720"/>
        <w:rPr>
          <w:sz w:val="24"/>
        </w:rPr>
      </w:pPr>
      <w:bookmarkStart w:id="53" w:name="(i)_an_advocate,_entitled_to_appear_befo"/>
      <w:bookmarkEnd w:id="53"/>
      <w:r>
        <w:rPr>
          <w:sz w:val="24"/>
        </w:rPr>
        <w:t>an advocate, entitled to appear before any High Court in Pakistan or the Supreme Court;</w:t>
      </w:r>
      <w:r>
        <w:rPr>
          <w:spacing w:val="-5"/>
          <w:sz w:val="24"/>
        </w:rPr>
        <w:t xml:space="preserve"> </w:t>
      </w:r>
      <w:r>
        <w:rPr>
          <w:sz w:val="24"/>
        </w:rPr>
        <w:t>or</w:t>
      </w:r>
    </w:p>
    <w:p w:rsidR="00C51FD1" w:rsidRDefault="00C51FD1">
      <w:pPr>
        <w:pStyle w:val="BodyText"/>
        <w:spacing w:before="12"/>
        <w:rPr>
          <w:sz w:val="23"/>
        </w:rPr>
      </w:pPr>
    </w:p>
    <w:p w:rsidR="00C51FD1" w:rsidRDefault="00CC7D4B">
      <w:pPr>
        <w:pStyle w:val="ListParagraph"/>
        <w:numPr>
          <w:ilvl w:val="0"/>
          <w:numId w:val="28"/>
        </w:numPr>
        <w:tabs>
          <w:tab w:val="left" w:pos="1540"/>
        </w:tabs>
        <w:ind w:hanging="720"/>
        <w:rPr>
          <w:sz w:val="24"/>
        </w:rPr>
      </w:pPr>
      <w:bookmarkStart w:id="54" w:name="(ii)_a_member_of_the_Institute_of_Charte"/>
      <w:bookmarkEnd w:id="54"/>
      <w:r>
        <w:rPr>
          <w:sz w:val="24"/>
        </w:rPr>
        <w:t xml:space="preserve">a member of the Institute of Chartered Accountants of Pakistan or the Institute of Cost and Management Accountants of Pakistan </w:t>
      </w:r>
      <w:r w:rsidR="00C41D86">
        <w:rPr>
          <w:sz w:val="24"/>
        </w:rPr>
        <w:t>practicing</w:t>
      </w:r>
      <w:r>
        <w:rPr>
          <w:sz w:val="24"/>
        </w:rPr>
        <w:t xml:space="preserve"> in Pakistan;</w:t>
      </w:r>
      <w:r>
        <w:rPr>
          <w:spacing w:val="-20"/>
          <w:sz w:val="24"/>
        </w:rPr>
        <w:t xml:space="preserve"> </w:t>
      </w:r>
      <w:r>
        <w:rPr>
          <w:sz w:val="24"/>
        </w:rPr>
        <w:t>or</w:t>
      </w:r>
    </w:p>
    <w:p w:rsidR="00C51FD1" w:rsidRDefault="00C51FD1">
      <w:pPr>
        <w:pStyle w:val="BodyText"/>
        <w:spacing w:before="12"/>
        <w:rPr>
          <w:sz w:val="23"/>
        </w:rPr>
      </w:pPr>
    </w:p>
    <w:p w:rsidR="00C51FD1" w:rsidRDefault="00CC7D4B">
      <w:pPr>
        <w:pStyle w:val="ListParagraph"/>
        <w:numPr>
          <w:ilvl w:val="0"/>
          <w:numId w:val="28"/>
        </w:numPr>
        <w:tabs>
          <w:tab w:val="left" w:pos="1540"/>
        </w:tabs>
        <w:ind w:right="118" w:hanging="720"/>
        <w:rPr>
          <w:sz w:val="24"/>
        </w:rPr>
      </w:pPr>
      <w:bookmarkStart w:id="55" w:name="(iii)__a_person_named_in_the_articles_as"/>
      <w:bookmarkEnd w:id="55"/>
      <w:proofErr w:type="gramStart"/>
      <w:r>
        <w:rPr>
          <w:sz w:val="24"/>
        </w:rPr>
        <w:t>a</w:t>
      </w:r>
      <w:proofErr w:type="gramEnd"/>
      <w:r>
        <w:rPr>
          <w:sz w:val="24"/>
        </w:rPr>
        <w:t xml:space="preserve"> person named in the articles as a director or other officer of the company.</w:t>
      </w:r>
    </w:p>
    <w:p w:rsidR="00C51FD1" w:rsidRDefault="00C51FD1">
      <w:pPr>
        <w:pStyle w:val="BodyText"/>
        <w:spacing w:before="12"/>
        <w:rPr>
          <w:sz w:val="23"/>
        </w:rPr>
      </w:pPr>
    </w:p>
    <w:p w:rsidR="00C51FD1" w:rsidRDefault="00CC7D4B">
      <w:pPr>
        <w:pStyle w:val="ListParagraph"/>
        <w:numPr>
          <w:ilvl w:val="0"/>
          <w:numId w:val="29"/>
        </w:numPr>
        <w:tabs>
          <w:tab w:val="left" w:pos="1539"/>
        </w:tabs>
        <w:spacing w:line="360" w:lineRule="auto"/>
        <w:ind w:firstLine="720"/>
        <w:rPr>
          <w:sz w:val="24"/>
        </w:rPr>
      </w:pPr>
      <w:bookmarkStart w:id="56" w:name="(3)___The_registrar_may_require_any_pers"/>
      <w:bookmarkEnd w:id="56"/>
      <w:r>
        <w:rPr>
          <w:sz w:val="24"/>
        </w:rPr>
        <w:t>The registrar may require any person who makes a declaration under sub-section (2) of section 30 or is a promoter or director of the proposed company or is a witness to the signatures of the subscribers to the memorandum to furnish such information, clarification or document as he may deem necessary to satisfy himself for purposes of sub-section (3) of that</w:t>
      </w:r>
      <w:r>
        <w:rPr>
          <w:spacing w:val="-19"/>
          <w:sz w:val="24"/>
        </w:rPr>
        <w:t xml:space="preserve"> </w:t>
      </w:r>
      <w:r>
        <w:rPr>
          <w:sz w:val="24"/>
        </w:rPr>
        <w:t>section.</w:t>
      </w:r>
    </w:p>
    <w:p w:rsidR="00C51FD1" w:rsidRDefault="00C51FD1">
      <w:pPr>
        <w:pStyle w:val="BodyText"/>
        <w:spacing w:before="12"/>
        <w:rPr>
          <w:sz w:val="23"/>
        </w:rPr>
      </w:pPr>
    </w:p>
    <w:p w:rsidR="00C51FD1" w:rsidRDefault="00CC7D4B">
      <w:pPr>
        <w:pStyle w:val="ListParagraph"/>
        <w:numPr>
          <w:ilvl w:val="0"/>
          <w:numId w:val="34"/>
        </w:numPr>
        <w:tabs>
          <w:tab w:val="left" w:pos="1540"/>
        </w:tabs>
        <w:spacing w:line="360" w:lineRule="auto"/>
        <w:ind w:left="100" w:firstLine="720"/>
        <w:rPr>
          <w:sz w:val="24"/>
        </w:rPr>
      </w:pPr>
      <w:bookmarkStart w:id="57" w:name="5.__Enquiries_as_to_availability_of_comp"/>
      <w:bookmarkEnd w:id="57"/>
      <w:r>
        <w:rPr>
          <w:b/>
          <w:sz w:val="24"/>
        </w:rPr>
        <w:t>Enquiries as to availability of company names for registration under</w:t>
      </w:r>
      <w:r>
        <w:rPr>
          <w:b/>
          <w:spacing w:val="37"/>
          <w:sz w:val="24"/>
        </w:rPr>
        <w:t xml:space="preserve"> </w:t>
      </w:r>
      <w:r>
        <w:rPr>
          <w:b/>
          <w:sz w:val="24"/>
        </w:rPr>
        <w:t>sections</w:t>
      </w:r>
      <w:r>
        <w:rPr>
          <w:b/>
          <w:spacing w:val="36"/>
          <w:sz w:val="24"/>
        </w:rPr>
        <w:t xml:space="preserve"> </w:t>
      </w:r>
      <w:r>
        <w:rPr>
          <w:b/>
          <w:sz w:val="24"/>
        </w:rPr>
        <w:t>37</w:t>
      </w:r>
      <w:r>
        <w:rPr>
          <w:b/>
          <w:spacing w:val="37"/>
          <w:sz w:val="24"/>
        </w:rPr>
        <w:t xml:space="preserve"> </w:t>
      </w:r>
      <w:r>
        <w:rPr>
          <w:b/>
          <w:sz w:val="24"/>
        </w:rPr>
        <w:t>and</w:t>
      </w:r>
      <w:r>
        <w:rPr>
          <w:b/>
          <w:spacing w:val="37"/>
          <w:sz w:val="24"/>
        </w:rPr>
        <w:t xml:space="preserve"> </w:t>
      </w:r>
      <w:r>
        <w:rPr>
          <w:b/>
          <w:sz w:val="24"/>
        </w:rPr>
        <w:t>38.</w:t>
      </w:r>
      <w:r>
        <w:rPr>
          <w:sz w:val="24"/>
        </w:rPr>
        <w:t>-</w:t>
      </w:r>
      <w:r>
        <w:rPr>
          <w:spacing w:val="37"/>
          <w:sz w:val="24"/>
        </w:rPr>
        <w:t xml:space="preserve"> </w:t>
      </w:r>
      <w:r>
        <w:rPr>
          <w:sz w:val="24"/>
        </w:rPr>
        <w:t>The</w:t>
      </w:r>
      <w:r>
        <w:rPr>
          <w:spacing w:val="37"/>
          <w:sz w:val="24"/>
        </w:rPr>
        <w:t xml:space="preserve"> </w:t>
      </w:r>
      <w:r>
        <w:rPr>
          <w:sz w:val="24"/>
        </w:rPr>
        <w:t>promoters</w:t>
      </w:r>
      <w:r>
        <w:rPr>
          <w:spacing w:val="37"/>
          <w:sz w:val="24"/>
        </w:rPr>
        <w:t xml:space="preserve"> </w:t>
      </w:r>
      <w:r>
        <w:rPr>
          <w:sz w:val="24"/>
        </w:rPr>
        <w:t>of</w:t>
      </w:r>
      <w:r>
        <w:rPr>
          <w:spacing w:val="37"/>
          <w:sz w:val="24"/>
        </w:rPr>
        <w:t xml:space="preserve"> </w:t>
      </w:r>
      <w:r>
        <w:rPr>
          <w:sz w:val="24"/>
        </w:rPr>
        <w:t>a</w:t>
      </w:r>
      <w:r>
        <w:rPr>
          <w:spacing w:val="37"/>
          <w:sz w:val="24"/>
        </w:rPr>
        <w:t xml:space="preserve"> </w:t>
      </w:r>
      <w:r>
        <w:rPr>
          <w:sz w:val="24"/>
        </w:rPr>
        <w:t>company</w:t>
      </w:r>
      <w:r>
        <w:rPr>
          <w:spacing w:val="37"/>
          <w:sz w:val="24"/>
        </w:rPr>
        <w:t xml:space="preserve"> </w:t>
      </w:r>
      <w:r>
        <w:rPr>
          <w:sz w:val="24"/>
        </w:rPr>
        <w:t>desirous</w:t>
      </w:r>
      <w:r>
        <w:rPr>
          <w:spacing w:val="36"/>
          <w:sz w:val="24"/>
        </w:rPr>
        <w:t xml:space="preserve"> </w:t>
      </w:r>
      <w:r>
        <w:rPr>
          <w:sz w:val="24"/>
        </w:rPr>
        <w:t>of</w:t>
      </w:r>
      <w:r>
        <w:rPr>
          <w:spacing w:val="37"/>
          <w:sz w:val="24"/>
        </w:rPr>
        <w:t xml:space="preserve"> </w:t>
      </w:r>
      <w:r>
        <w:rPr>
          <w:sz w:val="24"/>
        </w:rPr>
        <w:t>having</w:t>
      </w:r>
      <w:r>
        <w:rPr>
          <w:spacing w:val="37"/>
          <w:sz w:val="24"/>
        </w:rPr>
        <w:t xml:space="preserve"> </w:t>
      </w:r>
      <w:r>
        <w:rPr>
          <w:sz w:val="24"/>
        </w:rPr>
        <w:t>a</w:t>
      </w:r>
    </w:p>
    <w:p w:rsidR="00C51FD1" w:rsidRDefault="00CC7D4B" w:rsidP="004623E3">
      <w:pPr>
        <w:pStyle w:val="BodyText"/>
        <w:spacing w:before="40" w:line="360" w:lineRule="auto"/>
        <w:ind w:left="120" w:right="117"/>
        <w:jc w:val="both"/>
      </w:pPr>
      <w:r>
        <w:t xml:space="preserve">company registered, or a responsible officer of a company intending to change its name, may make an application to the registrar concerned asking for information as to whether the proposed name is or is not available for adoption, and the registrar shall, subject to the provisions of sub-section (4) of section 37 and of section 38, furnish the information ordinarily within </w:t>
      </w:r>
      <w:r w:rsidR="004623E3">
        <w:rPr>
          <w:rStyle w:val="FootnoteReference"/>
        </w:rPr>
        <w:footnoteReference w:id="10"/>
      </w:r>
      <w:r>
        <w:t>[two] days of the receipt of the application.</w:t>
      </w:r>
    </w:p>
    <w:p w:rsidR="00C51FD1" w:rsidRDefault="00C51FD1">
      <w:pPr>
        <w:pStyle w:val="BodyText"/>
        <w:spacing w:before="12"/>
        <w:rPr>
          <w:sz w:val="23"/>
        </w:rPr>
      </w:pPr>
    </w:p>
    <w:p w:rsidR="00C51FD1" w:rsidRDefault="00CC7D4B" w:rsidP="004623E3">
      <w:pPr>
        <w:pStyle w:val="ListParagraph"/>
        <w:numPr>
          <w:ilvl w:val="0"/>
          <w:numId w:val="34"/>
        </w:numPr>
        <w:tabs>
          <w:tab w:val="left" w:pos="1560"/>
        </w:tabs>
        <w:spacing w:line="360" w:lineRule="auto"/>
        <w:ind w:left="120" w:right="116" w:firstLine="720"/>
        <w:rPr>
          <w:sz w:val="24"/>
        </w:rPr>
      </w:pPr>
      <w:bookmarkStart w:id="58" w:name="6.___Application_for_grant_of_a_licence_"/>
      <w:bookmarkEnd w:id="58"/>
      <w:r>
        <w:rPr>
          <w:b/>
          <w:sz w:val="24"/>
        </w:rPr>
        <w:t xml:space="preserve">Application for grant of a </w:t>
      </w:r>
      <w:proofErr w:type="spellStart"/>
      <w:r>
        <w:rPr>
          <w:b/>
          <w:sz w:val="24"/>
        </w:rPr>
        <w:t>licence</w:t>
      </w:r>
      <w:proofErr w:type="spellEnd"/>
      <w:r>
        <w:rPr>
          <w:b/>
          <w:sz w:val="24"/>
        </w:rPr>
        <w:t xml:space="preserve"> under section 42 in case of charitable and other associations</w:t>
      </w:r>
      <w:proofErr w:type="gramStart"/>
      <w:r>
        <w:rPr>
          <w:b/>
          <w:sz w:val="24"/>
        </w:rPr>
        <w:t>.</w:t>
      </w:r>
      <w:r>
        <w:rPr>
          <w:sz w:val="24"/>
        </w:rPr>
        <w:t>–</w:t>
      </w:r>
      <w:proofErr w:type="gramEnd"/>
      <w:r>
        <w:rPr>
          <w:sz w:val="24"/>
        </w:rPr>
        <w:t xml:space="preserve"> (1) The promoters or members of an association desirous of obtaining a </w:t>
      </w:r>
      <w:proofErr w:type="spellStart"/>
      <w:r>
        <w:rPr>
          <w:sz w:val="24"/>
        </w:rPr>
        <w:t>licence</w:t>
      </w:r>
      <w:proofErr w:type="spellEnd"/>
      <w:r>
        <w:rPr>
          <w:sz w:val="24"/>
        </w:rPr>
        <w:t xml:space="preserve"> under section 42 shall make an </w:t>
      </w:r>
      <w:r>
        <w:rPr>
          <w:sz w:val="24"/>
        </w:rPr>
        <w:lastRenderedPageBreak/>
        <w:t xml:space="preserve">application to the </w:t>
      </w:r>
      <w:r w:rsidR="004623E3">
        <w:rPr>
          <w:rStyle w:val="FootnoteReference"/>
          <w:sz w:val="24"/>
        </w:rPr>
        <w:footnoteReference w:id="11"/>
      </w:r>
      <w:hyperlink w:anchor="_bookmark10" w:history="1"/>
      <w:r>
        <w:rPr>
          <w:sz w:val="24"/>
        </w:rPr>
        <w:t>[Commission] in writing duly singed by them or by any person authorized by the association in this</w:t>
      </w:r>
      <w:r>
        <w:rPr>
          <w:spacing w:val="-22"/>
          <w:sz w:val="24"/>
        </w:rPr>
        <w:t xml:space="preserve"> </w:t>
      </w:r>
      <w:r>
        <w:rPr>
          <w:sz w:val="24"/>
        </w:rPr>
        <w:t>behalf.</w:t>
      </w:r>
    </w:p>
    <w:p w:rsidR="00C51FD1" w:rsidRDefault="00C51FD1">
      <w:pPr>
        <w:pStyle w:val="BodyText"/>
      </w:pPr>
    </w:p>
    <w:p w:rsidR="00C51FD1" w:rsidRDefault="00CC7D4B">
      <w:pPr>
        <w:pStyle w:val="ListParagraph"/>
        <w:numPr>
          <w:ilvl w:val="0"/>
          <w:numId w:val="27"/>
        </w:numPr>
        <w:tabs>
          <w:tab w:val="left" w:pos="1560"/>
          <w:tab w:val="left" w:pos="1561"/>
        </w:tabs>
        <w:ind w:right="0" w:firstLine="720"/>
        <w:rPr>
          <w:sz w:val="24"/>
        </w:rPr>
      </w:pPr>
      <w:bookmarkStart w:id="59" w:name="(2)___The_application_shall_be_accompani"/>
      <w:bookmarkEnd w:id="59"/>
      <w:r>
        <w:rPr>
          <w:sz w:val="24"/>
        </w:rPr>
        <w:t>The application shall be accompanied by</w:t>
      </w:r>
      <w:r>
        <w:rPr>
          <w:spacing w:val="-5"/>
          <w:sz w:val="24"/>
        </w:rPr>
        <w:t xml:space="preserve"> </w:t>
      </w:r>
      <w:r>
        <w:rPr>
          <w:sz w:val="24"/>
        </w:rPr>
        <w:t>–</w:t>
      </w:r>
    </w:p>
    <w:p w:rsidR="00C51FD1" w:rsidRDefault="00C51FD1">
      <w:pPr>
        <w:pStyle w:val="BodyText"/>
        <w:spacing w:before="12"/>
        <w:rPr>
          <w:sz w:val="23"/>
        </w:rPr>
      </w:pPr>
    </w:p>
    <w:p w:rsidR="00C51FD1" w:rsidRDefault="00CC7D4B">
      <w:pPr>
        <w:pStyle w:val="ListParagraph"/>
        <w:numPr>
          <w:ilvl w:val="1"/>
          <w:numId w:val="27"/>
        </w:numPr>
        <w:tabs>
          <w:tab w:val="left" w:pos="1560"/>
        </w:tabs>
        <w:ind w:right="118"/>
        <w:rPr>
          <w:sz w:val="24"/>
        </w:rPr>
      </w:pPr>
      <w:bookmarkStart w:id="60" w:name="(a)__three_copies_of_the_draft_memorandu"/>
      <w:bookmarkEnd w:id="60"/>
      <w:r>
        <w:rPr>
          <w:sz w:val="24"/>
        </w:rPr>
        <w:t>three copies of the draft memorandum and the articles of the proposed</w:t>
      </w:r>
      <w:r>
        <w:rPr>
          <w:spacing w:val="-7"/>
          <w:sz w:val="24"/>
        </w:rPr>
        <w:t xml:space="preserve"> </w:t>
      </w:r>
      <w:r>
        <w:rPr>
          <w:sz w:val="24"/>
        </w:rPr>
        <w:t>association;</w:t>
      </w:r>
    </w:p>
    <w:p w:rsidR="00C51FD1" w:rsidRDefault="00C51FD1">
      <w:pPr>
        <w:pStyle w:val="BodyText"/>
        <w:spacing w:before="12"/>
        <w:rPr>
          <w:sz w:val="23"/>
        </w:rPr>
      </w:pPr>
    </w:p>
    <w:p w:rsidR="00C51FD1" w:rsidRDefault="00CC7D4B">
      <w:pPr>
        <w:pStyle w:val="ListParagraph"/>
        <w:numPr>
          <w:ilvl w:val="1"/>
          <w:numId w:val="27"/>
        </w:numPr>
        <w:tabs>
          <w:tab w:val="left" w:pos="1559"/>
        </w:tabs>
        <w:rPr>
          <w:sz w:val="24"/>
        </w:rPr>
      </w:pPr>
      <w:bookmarkStart w:id="61" w:name="(b)__a_list_of_promoters_of_the_associat"/>
      <w:bookmarkEnd w:id="61"/>
      <w:r>
        <w:rPr>
          <w:sz w:val="24"/>
        </w:rPr>
        <w:t>a list of promoters of the association with their occupations and addresses;</w:t>
      </w:r>
    </w:p>
    <w:p w:rsidR="00C51FD1" w:rsidRDefault="00C51FD1">
      <w:pPr>
        <w:pStyle w:val="BodyText"/>
        <w:spacing w:before="12"/>
        <w:rPr>
          <w:sz w:val="23"/>
        </w:rPr>
      </w:pPr>
    </w:p>
    <w:p w:rsidR="00C51FD1" w:rsidRDefault="00CC7D4B">
      <w:pPr>
        <w:pStyle w:val="ListParagraph"/>
        <w:numPr>
          <w:ilvl w:val="1"/>
          <w:numId w:val="27"/>
        </w:numPr>
        <w:tabs>
          <w:tab w:val="left" w:pos="1559"/>
        </w:tabs>
        <w:ind w:right="114"/>
        <w:rPr>
          <w:sz w:val="24"/>
        </w:rPr>
      </w:pPr>
      <w:bookmarkStart w:id="62" w:name="(c)__a_declaration_by_a_person_specified"/>
      <w:bookmarkEnd w:id="62"/>
      <w:r>
        <w:rPr>
          <w:sz w:val="24"/>
        </w:rPr>
        <w:t xml:space="preserve">a declaration by a person specified in sub-rule (2) of rule 4 to the effect that he has scrutinized the application and the accompanying documents, and that he is satisfied that the same are drawn up in conformity with the provisions of the Ordinance and fulfill the conditions for the grant of </w:t>
      </w:r>
      <w:proofErr w:type="spellStart"/>
      <w:r>
        <w:rPr>
          <w:sz w:val="24"/>
        </w:rPr>
        <w:t>licence</w:t>
      </w:r>
      <w:proofErr w:type="spellEnd"/>
      <w:r>
        <w:rPr>
          <w:sz w:val="24"/>
        </w:rPr>
        <w:t xml:space="preserve"> laid therein and these</w:t>
      </w:r>
      <w:r>
        <w:rPr>
          <w:spacing w:val="-35"/>
          <w:sz w:val="24"/>
        </w:rPr>
        <w:t xml:space="preserve"> </w:t>
      </w:r>
      <w:r>
        <w:rPr>
          <w:sz w:val="24"/>
        </w:rPr>
        <w:t>rules;</w:t>
      </w:r>
    </w:p>
    <w:p w:rsidR="00C51FD1" w:rsidRDefault="00C51FD1">
      <w:pPr>
        <w:pStyle w:val="BodyText"/>
        <w:spacing w:before="12"/>
        <w:rPr>
          <w:sz w:val="23"/>
        </w:rPr>
      </w:pPr>
    </w:p>
    <w:p w:rsidR="00C51FD1" w:rsidRDefault="00CC7D4B">
      <w:pPr>
        <w:pStyle w:val="ListParagraph"/>
        <w:numPr>
          <w:ilvl w:val="1"/>
          <w:numId w:val="27"/>
        </w:numPr>
        <w:tabs>
          <w:tab w:val="left" w:pos="1560"/>
        </w:tabs>
        <w:ind w:right="114"/>
        <w:rPr>
          <w:sz w:val="24"/>
        </w:rPr>
      </w:pPr>
      <w:bookmarkStart w:id="63" w:name="(d)__the_names_of_companies,_association"/>
      <w:bookmarkEnd w:id="63"/>
      <w:r>
        <w:rPr>
          <w:sz w:val="24"/>
        </w:rPr>
        <w:t>the names of companies, associations and other institutions in which the promoters of the proposed association hold any office stating the office held in each</w:t>
      </w:r>
      <w:r>
        <w:rPr>
          <w:spacing w:val="-4"/>
          <w:sz w:val="24"/>
        </w:rPr>
        <w:t xml:space="preserve"> </w:t>
      </w:r>
      <w:r>
        <w:rPr>
          <w:sz w:val="24"/>
        </w:rPr>
        <w:t>case;</w:t>
      </w:r>
    </w:p>
    <w:p w:rsidR="00C51FD1" w:rsidRDefault="00C51FD1">
      <w:pPr>
        <w:pStyle w:val="BodyText"/>
        <w:spacing w:before="12"/>
        <w:rPr>
          <w:sz w:val="23"/>
        </w:rPr>
      </w:pPr>
    </w:p>
    <w:p w:rsidR="00C51FD1" w:rsidRDefault="00CC7D4B">
      <w:pPr>
        <w:pStyle w:val="ListParagraph"/>
        <w:numPr>
          <w:ilvl w:val="1"/>
          <w:numId w:val="27"/>
        </w:numPr>
        <w:tabs>
          <w:tab w:val="left" w:pos="1559"/>
        </w:tabs>
        <w:ind w:right="116"/>
        <w:rPr>
          <w:sz w:val="24"/>
        </w:rPr>
      </w:pPr>
      <w:bookmarkStart w:id="64" w:name="(e)__if_the_association_is_already_in_ex"/>
      <w:bookmarkEnd w:id="64"/>
      <w:r>
        <w:rPr>
          <w:sz w:val="24"/>
        </w:rPr>
        <w:t>if the association is already in existence, a copy each of the audited balance-sheet, income and expenditure account and the annual report on the working of the association for the financial year immediately preceding the date of the</w:t>
      </w:r>
      <w:r>
        <w:rPr>
          <w:spacing w:val="-33"/>
          <w:sz w:val="24"/>
        </w:rPr>
        <w:t xml:space="preserve"> </w:t>
      </w:r>
      <w:r>
        <w:rPr>
          <w:sz w:val="24"/>
        </w:rPr>
        <w:t>application;</w:t>
      </w:r>
    </w:p>
    <w:p w:rsidR="00C51FD1" w:rsidRDefault="00CC7D4B" w:rsidP="004623E3">
      <w:pPr>
        <w:pStyle w:val="BodyText"/>
        <w:spacing w:before="1"/>
        <w:rPr>
          <w:sz w:val="20"/>
        </w:rPr>
      </w:pPr>
      <w:r>
        <w:rPr>
          <w:rFonts w:ascii="Arial Narrow" w:hAnsi="Arial Narrow"/>
          <w:position w:val="5"/>
          <w:sz w:val="13"/>
        </w:rPr>
        <w:t xml:space="preserve"> </w:t>
      </w:r>
    </w:p>
    <w:p w:rsidR="00C51FD1" w:rsidRDefault="00C51FD1">
      <w:pPr>
        <w:pStyle w:val="BodyText"/>
        <w:spacing w:before="11"/>
        <w:rPr>
          <w:sz w:val="14"/>
        </w:rPr>
      </w:pPr>
    </w:p>
    <w:p w:rsidR="00C51FD1" w:rsidRDefault="00CC7D4B">
      <w:pPr>
        <w:pStyle w:val="ListParagraph"/>
        <w:numPr>
          <w:ilvl w:val="1"/>
          <w:numId w:val="27"/>
        </w:numPr>
        <w:tabs>
          <w:tab w:val="left" w:pos="1559"/>
        </w:tabs>
        <w:spacing w:before="53"/>
        <w:ind w:right="116"/>
        <w:rPr>
          <w:sz w:val="24"/>
        </w:rPr>
      </w:pPr>
      <w:bookmarkStart w:id="65" w:name="(f)__an_estimate_of_the_future_annual_in"/>
      <w:bookmarkEnd w:id="65"/>
      <w:r>
        <w:rPr>
          <w:sz w:val="24"/>
        </w:rPr>
        <w:t>an estimate of the future annual income and expenditure of the proposed company, specifying the sources of income and objects of expenditure;</w:t>
      </w:r>
      <w:r>
        <w:rPr>
          <w:spacing w:val="-1"/>
          <w:sz w:val="24"/>
        </w:rPr>
        <w:t xml:space="preserve"> </w:t>
      </w:r>
      <w:r>
        <w:rPr>
          <w:sz w:val="24"/>
        </w:rPr>
        <w:t>and</w:t>
      </w:r>
    </w:p>
    <w:p w:rsidR="00C51FD1" w:rsidRDefault="00C51FD1">
      <w:pPr>
        <w:pStyle w:val="BodyText"/>
        <w:spacing w:before="12"/>
        <w:rPr>
          <w:sz w:val="23"/>
        </w:rPr>
      </w:pPr>
    </w:p>
    <w:p w:rsidR="00C51FD1" w:rsidRDefault="00CC7D4B">
      <w:pPr>
        <w:pStyle w:val="ListParagraph"/>
        <w:numPr>
          <w:ilvl w:val="1"/>
          <w:numId w:val="27"/>
        </w:numPr>
        <w:tabs>
          <w:tab w:val="left" w:pos="1560"/>
        </w:tabs>
        <w:rPr>
          <w:sz w:val="24"/>
        </w:rPr>
      </w:pPr>
      <w:bookmarkStart w:id="66" w:name="(g)__a_brief_statement_of_the_work_alrea"/>
      <w:bookmarkEnd w:id="66"/>
      <w:proofErr w:type="gramStart"/>
      <w:r>
        <w:rPr>
          <w:sz w:val="24"/>
        </w:rPr>
        <w:t>a</w:t>
      </w:r>
      <w:proofErr w:type="gramEnd"/>
      <w:r>
        <w:rPr>
          <w:sz w:val="24"/>
        </w:rPr>
        <w:t xml:space="preserve"> brief statement of the work already done by the association or proposed to be done after its being granted the </w:t>
      </w:r>
      <w:proofErr w:type="spellStart"/>
      <w:r>
        <w:rPr>
          <w:sz w:val="24"/>
        </w:rPr>
        <w:t>licence</w:t>
      </w:r>
      <w:proofErr w:type="spellEnd"/>
      <w:r>
        <w:rPr>
          <w:sz w:val="24"/>
        </w:rPr>
        <w:t xml:space="preserve"> and registration.</w:t>
      </w:r>
    </w:p>
    <w:p w:rsidR="00C51FD1" w:rsidRDefault="00C51FD1">
      <w:pPr>
        <w:pStyle w:val="BodyText"/>
        <w:spacing w:before="12"/>
        <w:rPr>
          <w:sz w:val="23"/>
        </w:rPr>
      </w:pPr>
    </w:p>
    <w:p w:rsidR="00C51FD1" w:rsidRDefault="00CC7D4B" w:rsidP="00F553DA">
      <w:pPr>
        <w:pStyle w:val="ListParagraph"/>
        <w:numPr>
          <w:ilvl w:val="0"/>
          <w:numId w:val="27"/>
        </w:numPr>
        <w:tabs>
          <w:tab w:val="left" w:pos="1560"/>
        </w:tabs>
        <w:spacing w:line="360" w:lineRule="auto"/>
        <w:ind w:right="116" w:firstLine="720"/>
        <w:rPr>
          <w:sz w:val="24"/>
        </w:rPr>
      </w:pPr>
      <w:bookmarkStart w:id="67" w:name="(3)___The__[Commission]_on_being_satisfi"/>
      <w:bookmarkEnd w:id="67"/>
      <w:r>
        <w:rPr>
          <w:sz w:val="24"/>
        </w:rPr>
        <w:t xml:space="preserve">The </w:t>
      </w:r>
      <w:r w:rsidR="00F553DA">
        <w:rPr>
          <w:rStyle w:val="FootnoteReference"/>
          <w:sz w:val="24"/>
        </w:rPr>
        <w:footnoteReference w:id="12"/>
      </w:r>
      <w:r>
        <w:rPr>
          <w:sz w:val="24"/>
        </w:rPr>
        <w:t xml:space="preserve">[Commission] on being satisfied, after such enquiry and after obtaining such further information as it may consider necessary, that it shall be  in the public interest so to do, may grant the </w:t>
      </w:r>
      <w:proofErr w:type="spellStart"/>
      <w:r>
        <w:rPr>
          <w:sz w:val="24"/>
        </w:rPr>
        <w:t>licence</w:t>
      </w:r>
      <w:proofErr w:type="spellEnd"/>
      <w:r>
        <w:rPr>
          <w:sz w:val="24"/>
        </w:rPr>
        <w:t xml:space="preserve"> applied for subject to such conditions as it may deem fit to</w:t>
      </w:r>
      <w:r>
        <w:rPr>
          <w:spacing w:val="-17"/>
          <w:sz w:val="24"/>
        </w:rPr>
        <w:t xml:space="preserve"> </w:t>
      </w:r>
      <w:r>
        <w:rPr>
          <w:sz w:val="24"/>
        </w:rPr>
        <w:t>impose.</w:t>
      </w:r>
    </w:p>
    <w:p w:rsidR="00C51FD1" w:rsidRDefault="00C51FD1">
      <w:pPr>
        <w:pStyle w:val="BodyText"/>
      </w:pPr>
    </w:p>
    <w:p w:rsidR="00C51FD1" w:rsidRDefault="00CC7D4B" w:rsidP="00F553DA">
      <w:pPr>
        <w:pStyle w:val="ListParagraph"/>
        <w:numPr>
          <w:ilvl w:val="0"/>
          <w:numId w:val="27"/>
        </w:numPr>
        <w:tabs>
          <w:tab w:val="left" w:pos="1560"/>
        </w:tabs>
        <w:spacing w:line="360" w:lineRule="auto"/>
        <w:ind w:firstLine="720"/>
        <w:rPr>
          <w:sz w:val="24"/>
        </w:rPr>
      </w:pPr>
      <w:bookmarkStart w:id="68" w:name="(4)___In_particular_and_without_prejudic"/>
      <w:bookmarkEnd w:id="68"/>
      <w:r>
        <w:rPr>
          <w:sz w:val="24"/>
        </w:rPr>
        <w:t xml:space="preserve">In particular and without prejudice to the generality of the power  </w:t>
      </w:r>
      <w:r>
        <w:rPr>
          <w:sz w:val="24"/>
        </w:rPr>
        <w:lastRenderedPageBreak/>
        <w:t xml:space="preserve">of the </w:t>
      </w:r>
      <w:r w:rsidR="00F553DA">
        <w:rPr>
          <w:rStyle w:val="FootnoteReference"/>
          <w:sz w:val="24"/>
        </w:rPr>
        <w:footnoteReference w:id="13"/>
      </w:r>
      <w:r>
        <w:rPr>
          <w:sz w:val="24"/>
        </w:rPr>
        <w:t xml:space="preserve">[Commission] under section 42 and sub-rule (3), a </w:t>
      </w:r>
      <w:proofErr w:type="spellStart"/>
      <w:r>
        <w:rPr>
          <w:sz w:val="24"/>
        </w:rPr>
        <w:t>licence</w:t>
      </w:r>
      <w:proofErr w:type="spellEnd"/>
      <w:r>
        <w:rPr>
          <w:sz w:val="24"/>
        </w:rPr>
        <w:t xml:space="preserve"> shall be  granted subject, besides others, to the following conditions,</w:t>
      </w:r>
      <w:r>
        <w:rPr>
          <w:spacing w:val="-41"/>
          <w:sz w:val="24"/>
        </w:rPr>
        <w:t xml:space="preserve"> </w:t>
      </w:r>
      <w:r>
        <w:rPr>
          <w:sz w:val="24"/>
        </w:rPr>
        <w:t>namely:-</w:t>
      </w:r>
    </w:p>
    <w:p w:rsidR="00C51FD1" w:rsidRDefault="00C51FD1">
      <w:pPr>
        <w:pStyle w:val="BodyText"/>
      </w:pPr>
    </w:p>
    <w:p w:rsidR="00C51FD1" w:rsidRDefault="00CC7D4B">
      <w:pPr>
        <w:pStyle w:val="ListParagraph"/>
        <w:numPr>
          <w:ilvl w:val="0"/>
          <w:numId w:val="26"/>
        </w:numPr>
        <w:tabs>
          <w:tab w:val="left" w:pos="1560"/>
          <w:tab w:val="left" w:pos="1561"/>
        </w:tabs>
        <w:ind w:right="0" w:hanging="720"/>
        <w:rPr>
          <w:sz w:val="24"/>
        </w:rPr>
      </w:pPr>
      <w:bookmarkStart w:id="69" w:name="(i)___the_association_shall_be_formed_as"/>
      <w:bookmarkEnd w:id="69"/>
      <w:r>
        <w:rPr>
          <w:sz w:val="24"/>
        </w:rPr>
        <w:t>the association shall be formed as a public</w:t>
      </w:r>
      <w:r>
        <w:rPr>
          <w:spacing w:val="-16"/>
          <w:sz w:val="24"/>
        </w:rPr>
        <w:t xml:space="preserve"> </w:t>
      </w:r>
      <w:r>
        <w:rPr>
          <w:sz w:val="24"/>
        </w:rPr>
        <w:t>company;</w:t>
      </w:r>
    </w:p>
    <w:p w:rsidR="00C51FD1" w:rsidRDefault="00C51FD1">
      <w:pPr>
        <w:pStyle w:val="BodyText"/>
        <w:spacing w:before="12"/>
        <w:rPr>
          <w:sz w:val="23"/>
        </w:rPr>
      </w:pPr>
    </w:p>
    <w:p w:rsidR="00C51FD1" w:rsidRDefault="00CC7D4B">
      <w:pPr>
        <w:pStyle w:val="ListParagraph"/>
        <w:numPr>
          <w:ilvl w:val="0"/>
          <w:numId w:val="26"/>
        </w:numPr>
        <w:tabs>
          <w:tab w:val="left" w:pos="1560"/>
        </w:tabs>
        <w:ind w:right="116" w:hanging="720"/>
        <w:rPr>
          <w:sz w:val="24"/>
        </w:rPr>
      </w:pPr>
      <w:bookmarkStart w:id="70" w:name="(ii)___payment_of_remuneration_for_servi"/>
      <w:bookmarkEnd w:id="70"/>
      <w:r>
        <w:rPr>
          <w:sz w:val="24"/>
        </w:rPr>
        <w:t>payment of remuneration for services or otherwise to its members, whether holding an office in the company or not, shall be prohibited;</w:t>
      </w:r>
    </w:p>
    <w:p w:rsidR="00C51FD1" w:rsidRDefault="00C51FD1">
      <w:pPr>
        <w:pStyle w:val="BodyText"/>
        <w:spacing w:before="12"/>
        <w:rPr>
          <w:sz w:val="23"/>
        </w:rPr>
      </w:pPr>
    </w:p>
    <w:p w:rsidR="00C51FD1" w:rsidRDefault="00CC7D4B" w:rsidP="00F553DA">
      <w:pPr>
        <w:pStyle w:val="ListParagraph"/>
        <w:numPr>
          <w:ilvl w:val="0"/>
          <w:numId w:val="26"/>
        </w:numPr>
        <w:tabs>
          <w:tab w:val="left" w:pos="1560"/>
        </w:tabs>
        <w:ind w:right="115" w:hanging="720"/>
        <w:rPr>
          <w:sz w:val="24"/>
        </w:rPr>
      </w:pPr>
      <w:bookmarkStart w:id="71" w:name="(iii)_no_change_in_the_memorandum_and_th"/>
      <w:bookmarkEnd w:id="71"/>
      <w:r>
        <w:rPr>
          <w:sz w:val="24"/>
        </w:rPr>
        <w:t>no change in the memorandum and the articles shall be made except with the prior approval of the</w:t>
      </w:r>
      <w:r>
        <w:rPr>
          <w:spacing w:val="-7"/>
          <w:sz w:val="24"/>
        </w:rPr>
        <w:t xml:space="preserve"> </w:t>
      </w:r>
      <w:r w:rsidR="00F553DA">
        <w:rPr>
          <w:rStyle w:val="FootnoteReference"/>
          <w:spacing w:val="-7"/>
          <w:sz w:val="24"/>
        </w:rPr>
        <w:footnoteReference w:id="14"/>
      </w:r>
      <w:r>
        <w:rPr>
          <w:sz w:val="24"/>
        </w:rPr>
        <w:t>[Commission];</w:t>
      </w:r>
    </w:p>
    <w:p w:rsidR="00C51FD1" w:rsidRDefault="00C51FD1">
      <w:pPr>
        <w:pStyle w:val="BodyText"/>
        <w:spacing w:before="12"/>
        <w:rPr>
          <w:sz w:val="23"/>
        </w:rPr>
      </w:pPr>
    </w:p>
    <w:p w:rsidR="00C51FD1" w:rsidRDefault="00CC7D4B">
      <w:pPr>
        <w:pStyle w:val="ListParagraph"/>
        <w:numPr>
          <w:ilvl w:val="0"/>
          <w:numId w:val="26"/>
        </w:numPr>
        <w:tabs>
          <w:tab w:val="left" w:pos="1560"/>
        </w:tabs>
        <w:ind w:right="118" w:hanging="720"/>
        <w:rPr>
          <w:sz w:val="24"/>
        </w:rPr>
      </w:pPr>
      <w:bookmarkStart w:id="72" w:name="(iv)__the_limit_of_liability_of_its_memb"/>
      <w:bookmarkEnd w:id="72"/>
      <w:r>
        <w:rPr>
          <w:sz w:val="24"/>
        </w:rPr>
        <w:t>the limit of liability of its members shall not be less than a reasonable amount having regard to all the circumstances of the case;</w:t>
      </w:r>
      <w:r>
        <w:rPr>
          <w:spacing w:val="-1"/>
          <w:sz w:val="24"/>
        </w:rPr>
        <w:t xml:space="preserve"> </w:t>
      </w:r>
      <w:r>
        <w:rPr>
          <w:sz w:val="24"/>
        </w:rPr>
        <w:t>and</w:t>
      </w:r>
    </w:p>
    <w:p w:rsidR="00C51FD1" w:rsidRDefault="00C51FD1">
      <w:pPr>
        <w:pStyle w:val="BodyText"/>
        <w:spacing w:before="12"/>
        <w:rPr>
          <w:sz w:val="23"/>
        </w:rPr>
      </w:pPr>
    </w:p>
    <w:p w:rsidR="00C51FD1" w:rsidRDefault="00CC7D4B">
      <w:pPr>
        <w:pStyle w:val="ListParagraph"/>
        <w:numPr>
          <w:ilvl w:val="0"/>
          <w:numId w:val="26"/>
        </w:numPr>
        <w:tabs>
          <w:tab w:val="left" w:pos="1559"/>
        </w:tabs>
        <w:ind w:hanging="720"/>
        <w:rPr>
          <w:sz w:val="24"/>
        </w:rPr>
      </w:pPr>
      <w:bookmarkStart w:id="73" w:name="(v)___patronage_of_any_government_or_aut"/>
      <w:bookmarkEnd w:id="73"/>
      <w:proofErr w:type="gramStart"/>
      <w:r>
        <w:rPr>
          <w:sz w:val="24"/>
        </w:rPr>
        <w:t>patronage</w:t>
      </w:r>
      <w:proofErr w:type="gramEnd"/>
      <w:r>
        <w:rPr>
          <w:sz w:val="24"/>
        </w:rPr>
        <w:t xml:space="preserve"> of any government or authority, express or  implied, shall not be claimed unless such government or authority has signified its consent thereto in</w:t>
      </w:r>
      <w:r>
        <w:rPr>
          <w:spacing w:val="-19"/>
          <w:sz w:val="24"/>
        </w:rPr>
        <w:t xml:space="preserve"> </w:t>
      </w:r>
      <w:r>
        <w:rPr>
          <w:sz w:val="24"/>
        </w:rPr>
        <w:t>writing.</w:t>
      </w:r>
    </w:p>
    <w:p w:rsidR="00C51FD1" w:rsidRDefault="00C51FD1">
      <w:pPr>
        <w:pStyle w:val="BodyText"/>
        <w:rPr>
          <w:sz w:val="20"/>
        </w:rPr>
      </w:pPr>
    </w:p>
    <w:p w:rsidR="00C51FD1" w:rsidRDefault="00C51FD1">
      <w:pPr>
        <w:pStyle w:val="BodyText"/>
        <w:rPr>
          <w:sz w:val="20"/>
        </w:rPr>
      </w:pPr>
    </w:p>
    <w:p w:rsidR="00C51FD1" w:rsidRDefault="00CC7D4B">
      <w:pPr>
        <w:pStyle w:val="ListParagraph"/>
        <w:numPr>
          <w:ilvl w:val="0"/>
          <w:numId w:val="27"/>
        </w:numPr>
        <w:tabs>
          <w:tab w:val="left" w:pos="1561"/>
        </w:tabs>
        <w:spacing w:before="40" w:line="360" w:lineRule="auto"/>
        <w:ind w:right="118" w:firstLine="720"/>
        <w:rPr>
          <w:sz w:val="24"/>
        </w:rPr>
      </w:pPr>
      <w:bookmarkStart w:id="74" w:name="(5)__The_conditions_imposed_under_sub-ru"/>
      <w:bookmarkEnd w:id="74"/>
      <w:r>
        <w:rPr>
          <w:sz w:val="24"/>
        </w:rPr>
        <w:t>The conditions imposed under sub-rule (4) shall be included in the memorandum.</w:t>
      </w:r>
    </w:p>
    <w:p w:rsidR="00C51FD1" w:rsidRDefault="00C51FD1">
      <w:pPr>
        <w:pStyle w:val="BodyText"/>
        <w:spacing w:before="3"/>
        <w:rPr>
          <w:sz w:val="23"/>
        </w:rPr>
      </w:pPr>
    </w:p>
    <w:p w:rsidR="00C51FD1" w:rsidRDefault="00CC7D4B" w:rsidP="00F553DA">
      <w:pPr>
        <w:pStyle w:val="ListParagraph"/>
        <w:numPr>
          <w:ilvl w:val="0"/>
          <w:numId w:val="34"/>
        </w:numPr>
        <w:tabs>
          <w:tab w:val="left" w:pos="1560"/>
        </w:tabs>
        <w:spacing w:line="360" w:lineRule="auto"/>
        <w:ind w:left="120" w:right="116" w:firstLine="720"/>
        <w:rPr>
          <w:sz w:val="24"/>
        </w:rPr>
      </w:pPr>
      <w:bookmarkStart w:id="75" w:name="7.__Conversion_of_a_public_company_into_"/>
      <w:bookmarkEnd w:id="75"/>
      <w:r>
        <w:rPr>
          <w:b/>
          <w:sz w:val="24"/>
        </w:rPr>
        <w:t>Conversion of a public company into a private company under section 44</w:t>
      </w:r>
      <w:proofErr w:type="gramStart"/>
      <w:r>
        <w:rPr>
          <w:b/>
          <w:sz w:val="24"/>
        </w:rPr>
        <w:t>.</w:t>
      </w:r>
      <w:r>
        <w:rPr>
          <w:sz w:val="24"/>
        </w:rPr>
        <w:t>-</w:t>
      </w:r>
      <w:proofErr w:type="gramEnd"/>
      <w:r>
        <w:rPr>
          <w:sz w:val="24"/>
        </w:rPr>
        <w:t xml:space="preserve"> Where the alteration of the articles of a company has the effect of converting a public company into a private company, the company shall, not later than sixty days from the date on which the special resolution seeking such alteration was passed, make an application in Form 2 to the </w:t>
      </w:r>
      <w:r w:rsidR="00F553DA">
        <w:rPr>
          <w:rStyle w:val="FootnoteReference"/>
          <w:sz w:val="24"/>
        </w:rPr>
        <w:footnoteReference w:id="15"/>
      </w:r>
      <w:r>
        <w:rPr>
          <w:sz w:val="24"/>
        </w:rPr>
        <w:t>[Commission] for its approval under section</w:t>
      </w:r>
      <w:r>
        <w:rPr>
          <w:spacing w:val="-19"/>
          <w:sz w:val="24"/>
        </w:rPr>
        <w:t xml:space="preserve"> </w:t>
      </w:r>
      <w:r>
        <w:rPr>
          <w:sz w:val="24"/>
        </w:rPr>
        <w:t>44.</w:t>
      </w:r>
    </w:p>
    <w:p w:rsidR="00C51FD1" w:rsidRDefault="00C51FD1">
      <w:pPr>
        <w:pStyle w:val="BodyText"/>
        <w:spacing w:before="12"/>
        <w:rPr>
          <w:sz w:val="23"/>
        </w:rPr>
      </w:pPr>
    </w:p>
    <w:p w:rsidR="00C51FD1" w:rsidRDefault="00CC7D4B" w:rsidP="00F553DA">
      <w:pPr>
        <w:pStyle w:val="ListParagraph"/>
        <w:numPr>
          <w:ilvl w:val="0"/>
          <w:numId w:val="34"/>
        </w:numPr>
        <w:tabs>
          <w:tab w:val="left" w:pos="1561"/>
        </w:tabs>
        <w:spacing w:line="360" w:lineRule="auto"/>
        <w:ind w:left="120" w:right="116" w:firstLine="720"/>
        <w:rPr>
          <w:sz w:val="24"/>
        </w:rPr>
      </w:pPr>
      <w:bookmarkStart w:id="76" w:name="8.__Service_of_documents_on_public_funct"/>
      <w:bookmarkEnd w:id="76"/>
      <w:r>
        <w:rPr>
          <w:b/>
          <w:sz w:val="24"/>
        </w:rPr>
        <w:t xml:space="preserve">Service of documents on public functionaries. </w:t>
      </w:r>
      <w:r>
        <w:rPr>
          <w:sz w:val="24"/>
        </w:rPr>
        <w:t xml:space="preserve">- An application or any document submitted to the </w:t>
      </w:r>
      <w:r w:rsidR="00F553DA">
        <w:rPr>
          <w:rStyle w:val="FootnoteReference"/>
          <w:sz w:val="24"/>
        </w:rPr>
        <w:footnoteReference w:id="16"/>
      </w:r>
      <w:r>
        <w:rPr>
          <w:sz w:val="24"/>
        </w:rPr>
        <w:t>[Commission] or the registrar in pursuance to or for the purposes of any of the provisions of the Ordinance shall, unless otherwise proved, be deemed to have been received or delivered to it or him on the day on which it is received by its or his</w:t>
      </w:r>
      <w:r>
        <w:rPr>
          <w:spacing w:val="-24"/>
          <w:sz w:val="24"/>
        </w:rPr>
        <w:t xml:space="preserve"> </w:t>
      </w:r>
      <w:r>
        <w:rPr>
          <w:sz w:val="24"/>
        </w:rPr>
        <w:t>office.</w:t>
      </w:r>
    </w:p>
    <w:p w:rsidR="00C51FD1" w:rsidRDefault="00C51FD1">
      <w:pPr>
        <w:pStyle w:val="BodyText"/>
        <w:spacing w:before="12"/>
        <w:rPr>
          <w:sz w:val="23"/>
        </w:rPr>
      </w:pPr>
    </w:p>
    <w:p w:rsidR="00C51FD1" w:rsidRDefault="00CC7D4B" w:rsidP="00F553DA">
      <w:pPr>
        <w:pStyle w:val="ListParagraph"/>
        <w:numPr>
          <w:ilvl w:val="0"/>
          <w:numId w:val="34"/>
        </w:numPr>
        <w:tabs>
          <w:tab w:val="left" w:pos="1560"/>
        </w:tabs>
        <w:spacing w:line="360" w:lineRule="auto"/>
        <w:ind w:left="120" w:firstLine="720"/>
        <w:rPr>
          <w:sz w:val="24"/>
        </w:rPr>
      </w:pPr>
      <w:bookmarkStart w:id="77" w:name="9.__Mode_of_submission_of_returns_and_ap"/>
      <w:bookmarkEnd w:id="77"/>
      <w:r>
        <w:rPr>
          <w:b/>
          <w:sz w:val="24"/>
        </w:rPr>
        <w:t xml:space="preserve">Mode of submission of returns and applications to the </w:t>
      </w:r>
      <w:r w:rsidR="00F553DA">
        <w:rPr>
          <w:rStyle w:val="FootnoteReference"/>
          <w:b/>
          <w:sz w:val="24"/>
        </w:rPr>
        <w:footnoteReference w:id="17"/>
      </w:r>
      <w:r>
        <w:rPr>
          <w:b/>
          <w:sz w:val="24"/>
        </w:rPr>
        <w:t>[Commission].</w:t>
      </w:r>
      <w:r>
        <w:rPr>
          <w:sz w:val="24"/>
        </w:rPr>
        <w:t xml:space="preserve">—A document, statement, return, report, communication or application required to be submitted to the </w:t>
      </w:r>
      <w:r w:rsidR="00F553DA">
        <w:rPr>
          <w:rStyle w:val="FootnoteReference"/>
          <w:sz w:val="24"/>
        </w:rPr>
        <w:footnoteReference w:id="18"/>
      </w:r>
      <w:hyperlink w:anchor="_bookmark17" w:history="1"/>
      <w:r>
        <w:rPr>
          <w:sz w:val="24"/>
        </w:rPr>
        <w:t xml:space="preserve">[Commission] or a Stock Exchange, may be sent to the </w:t>
      </w:r>
      <w:r w:rsidR="00F553DA">
        <w:rPr>
          <w:rStyle w:val="FootnoteReference"/>
          <w:sz w:val="24"/>
        </w:rPr>
        <w:footnoteReference w:id="19"/>
      </w:r>
      <w:r>
        <w:rPr>
          <w:sz w:val="24"/>
        </w:rPr>
        <w:t>[Commission] or the Stock Exchange at its headquarters by registered post or by delivery either in person or through an agent, against an acknowledgment of receipt.</w:t>
      </w:r>
    </w:p>
    <w:p w:rsidR="00C51FD1" w:rsidRDefault="00C51FD1">
      <w:pPr>
        <w:pStyle w:val="BodyText"/>
        <w:spacing w:before="3"/>
        <w:rPr>
          <w:sz w:val="23"/>
        </w:rPr>
      </w:pPr>
    </w:p>
    <w:p w:rsidR="00C51FD1" w:rsidRDefault="00F553DA" w:rsidP="005B5782">
      <w:pPr>
        <w:spacing w:line="360" w:lineRule="auto"/>
        <w:ind w:left="120" w:right="117" w:firstLine="510"/>
        <w:jc w:val="both"/>
        <w:rPr>
          <w:sz w:val="24"/>
        </w:rPr>
      </w:pPr>
      <w:bookmarkStart w:id="78" w:name="_[9A._Mode_of_submission_of_documents_to"/>
      <w:bookmarkEnd w:id="78"/>
      <w:r>
        <w:rPr>
          <w:b/>
          <w:sz w:val="24"/>
        </w:rPr>
        <w:t xml:space="preserve"> </w:t>
      </w:r>
      <w:r>
        <w:rPr>
          <w:rStyle w:val="FootnoteReference"/>
          <w:b/>
          <w:sz w:val="24"/>
        </w:rPr>
        <w:footnoteReference w:id="20"/>
      </w:r>
      <w:r w:rsidR="00CC7D4B">
        <w:rPr>
          <w:b/>
          <w:sz w:val="24"/>
        </w:rPr>
        <w:t>[9A. Mode of submission of documents to the Commission or the Registrar</w:t>
      </w:r>
      <w:proofErr w:type="gramStart"/>
      <w:r w:rsidR="00CC7D4B">
        <w:rPr>
          <w:b/>
          <w:sz w:val="24"/>
        </w:rPr>
        <w:t>.-</w:t>
      </w:r>
      <w:proofErr w:type="gramEnd"/>
      <w:r w:rsidR="00CC7D4B">
        <w:rPr>
          <w:b/>
          <w:sz w:val="24"/>
        </w:rPr>
        <w:t xml:space="preserve">  </w:t>
      </w:r>
      <w:r w:rsidR="00CC7D4B">
        <w:rPr>
          <w:sz w:val="24"/>
        </w:rPr>
        <w:t>Any document required to be filed or lodged with the Commission  or the Registrar under the Ordinance may be submitted</w:t>
      </w:r>
      <w:r w:rsidR="00CC7D4B">
        <w:rPr>
          <w:spacing w:val="-20"/>
          <w:sz w:val="24"/>
        </w:rPr>
        <w:t xml:space="preserve"> </w:t>
      </w:r>
      <w:r w:rsidR="00CC7D4B">
        <w:rPr>
          <w:sz w:val="24"/>
        </w:rPr>
        <w:t>electronically.</w:t>
      </w:r>
    </w:p>
    <w:p w:rsidR="00C51FD1" w:rsidRDefault="00C51FD1">
      <w:pPr>
        <w:pStyle w:val="BodyText"/>
        <w:spacing w:before="1"/>
        <w:rPr>
          <w:sz w:val="14"/>
        </w:rPr>
      </w:pPr>
      <w:bookmarkStart w:id="79" w:name="_bookmark19"/>
      <w:bookmarkEnd w:id="79"/>
    </w:p>
    <w:p w:rsidR="00C51FD1" w:rsidRDefault="00CC7D4B">
      <w:pPr>
        <w:spacing w:before="54" w:line="360" w:lineRule="auto"/>
        <w:ind w:left="100" w:right="118" w:firstLine="720"/>
        <w:jc w:val="both"/>
        <w:rPr>
          <w:sz w:val="24"/>
        </w:rPr>
      </w:pPr>
      <w:bookmarkStart w:id="80" w:name="9B.__Supply_of_additional_information.-_"/>
      <w:bookmarkEnd w:id="80"/>
      <w:r>
        <w:rPr>
          <w:b/>
          <w:sz w:val="24"/>
        </w:rPr>
        <w:t>9B. Supply of additional information</w:t>
      </w:r>
      <w:proofErr w:type="gramStart"/>
      <w:r>
        <w:rPr>
          <w:b/>
          <w:sz w:val="24"/>
        </w:rPr>
        <w:t>.-</w:t>
      </w:r>
      <w:proofErr w:type="gramEnd"/>
      <w:r>
        <w:rPr>
          <w:b/>
          <w:sz w:val="24"/>
        </w:rPr>
        <w:t xml:space="preserve"> </w:t>
      </w:r>
      <w:r>
        <w:rPr>
          <w:sz w:val="24"/>
        </w:rPr>
        <w:t>Any additional information required to be submitted along with any form to be filed under the Ordinance may also be submitted through electronic means.</w:t>
      </w:r>
    </w:p>
    <w:p w:rsidR="00C51FD1" w:rsidRDefault="00C51FD1">
      <w:pPr>
        <w:pStyle w:val="BodyText"/>
        <w:spacing w:before="3"/>
        <w:rPr>
          <w:sz w:val="23"/>
        </w:rPr>
      </w:pPr>
    </w:p>
    <w:p w:rsidR="00C51FD1" w:rsidRDefault="00CC7D4B">
      <w:pPr>
        <w:pStyle w:val="BodyText"/>
        <w:spacing w:line="360" w:lineRule="auto"/>
        <w:ind w:left="100" w:right="118" w:firstLine="720"/>
        <w:jc w:val="both"/>
      </w:pPr>
      <w:bookmarkStart w:id="81" w:name="9C.__Authentication_of_forms.-__Any_form"/>
      <w:bookmarkEnd w:id="81"/>
      <w:r>
        <w:rPr>
          <w:b/>
        </w:rPr>
        <w:t xml:space="preserve">9C. Authentication of forms.- </w:t>
      </w:r>
      <w:r>
        <w:t>Any form prescribed under these rules  shall be authenticated by the companies by affixing electronic signature or advanced electronic signature, as defined under the Electronic Transactions Ordinance, 2002, (LI of</w:t>
      </w:r>
      <w:r>
        <w:rPr>
          <w:spacing w:val="-10"/>
        </w:rPr>
        <w:t xml:space="preserve"> </w:t>
      </w:r>
      <w:r>
        <w:t>2002).</w:t>
      </w:r>
    </w:p>
    <w:p w:rsidR="00C51FD1" w:rsidRDefault="00C51FD1">
      <w:pPr>
        <w:pStyle w:val="BodyText"/>
        <w:spacing w:before="3"/>
        <w:rPr>
          <w:sz w:val="23"/>
        </w:rPr>
      </w:pPr>
    </w:p>
    <w:p w:rsidR="00C51FD1" w:rsidRDefault="00CC7D4B" w:rsidP="00F553DA">
      <w:pPr>
        <w:pStyle w:val="BodyText"/>
        <w:spacing w:line="360" w:lineRule="auto"/>
        <w:ind w:left="100" w:right="116" w:firstLine="720"/>
        <w:jc w:val="both"/>
      </w:pPr>
      <w:bookmarkStart w:id="82" w:name="9D._Filing_of_electronic_documents.-__Th"/>
      <w:bookmarkEnd w:id="82"/>
      <w:r>
        <w:rPr>
          <w:b/>
        </w:rPr>
        <w:t>9D. Filing of electronic documents</w:t>
      </w:r>
      <w:proofErr w:type="gramStart"/>
      <w:r>
        <w:rPr>
          <w:b/>
        </w:rPr>
        <w:t>.-</w:t>
      </w:r>
      <w:proofErr w:type="gramEnd"/>
      <w:r>
        <w:rPr>
          <w:b/>
        </w:rPr>
        <w:t xml:space="preserve">  </w:t>
      </w:r>
      <w:r>
        <w:t>The  filing  of  electronic  documents with the Commission or the registrar, as the case may be, shall be made from the date of launching of any E-Services Project of the Commission (hereinafter referred to as the effective date), provided that for a period to be determined by the Commission from time to time, the submission of documents in paper form shall be</w:t>
      </w:r>
      <w:r>
        <w:rPr>
          <w:spacing w:val="-4"/>
        </w:rPr>
        <w:t xml:space="preserve"> </w:t>
      </w:r>
      <w:r>
        <w:t>permissible.</w:t>
      </w:r>
    </w:p>
    <w:p w:rsidR="00C51FD1" w:rsidRDefault="00C51FD1">
      <w:pPr>
        <w:pStyle w:val="BodyText"/>
        <w:spacing w:before="3"/>
        <w:rPr>
          <w:sz w:val="23"/>
        </w:rPr>
      </w:pPr>
    </w:p>
    <w:p w:rsidR="00C51FD1" w:rsidRDefault="00CC7D4B">
      <w:pPr>
        <w:spacing w:line="360" w:lineRule="auto"/>
        <w:ind w:left="100" w:right="118" w:firstLine="720"/>
        <w:jc w:val="both"/>
        <w:rPr>
          <w:sz w:val="24"/>
        </w:rPr>
      </w:pPr>
      <w:bookmarkStart w:id="83" w:name="9E.__Filing_of_additional_documents_in_s"/>
      <w:bookmarkEnd w:id="83"/>
      <w:r>
        <w:rPr>
          <w:b/>
          <w:sz w:val="24"/>
        </w:rPr>
        <w:t xml:space="preserve">9E. Filing of additional documents in scanned  form.-  </w:t>
      </w:r>
      <w:r>
        <w:rPr>
          <w:sz w:val="24"/>
        </w:rPr>
        <w:t xml:space="preserve">From  the  effective date specified under rule 9D, the company shall file any additional document required to be submitted to the Commission or the registrar under the </w:t>
      </w:r>
      <w:r>
        <w:rPr>
          <w:sz w:val="24"/>
        </w:rPr>
        <w:lastRenderedPageBreak/>
        <w:t>Ordinance, in a scanned</w:t>
      </w:r>
      <w:r>
        <w:rPr>
          <w:spacing w:val="-1"/>
          <w:sz w:val="24"/>
        </w:rPr>
        <w:t xml:space="preserve"> </w:t>
      </w:r>
      <w:r>
        <w:rPr>
          <w:sz w:val="24"/>
        </w:rPr>
        <w:t>form.</w:t>
      </w:r>
    </w:p>
    <w:p w:rsidR="00C51FD1" w:rsidRDefault="00C51FD1">
      <w:pPr>
        <w:pStyle w:val="BodyText"/>
        <w:spacing w:before="3"/>
        <w:rPr>
          <w:sz w:val="23"/>
        </w:rPr>
      </w:pPr>
    </w:p>
    <w:p w:rsidR="00C51FD1" w:rsidRDefault="00CC7D4B">
      <w:pPr>
        <w:pStyle w:val="BodyText"/>
        <w:spacing w:line="360" w:lineRule="auto"/>
        <w:ind w:left="100" w:right="118" w:firstLine="720"/>
        <w:jc w:val="both"/>
      </w:pPr>
      <w:bookmarkStart w:id="84" w:name="9F.__Mode_of_payment.-__The_fee_for_the_"/>
      <w:bookmarkEnd w:id="84"/>
      <w:r>
        <w:rPr>
          <w:b/>
        </w:rPr>
        <w:t>9F.   Mode of payment</w:t>
      </w:r>
      <w:proofErr w:type="gramStart"/>
      <w:r>
        <w:t>.-</w:t>
      </w:r>
      <w:proofErr w:type="gramEnd"/>
      <w:r>
        <w:t xml:space="preserve">   The fee for the filing of documents may be    paid through any of the acceptable methods of payment specified by the Commission from time to</w:t>
      </w:r>
      <w:r>
        <w:rPr>
          <w:spacing w:val="-3"/>
        </w:rPr>
        <w:t xml:space="preserve"> </w:t>
      </w:r>
      <w:r>
        <w:t>time.</w:t>
      </w:r>
    </w:p>
    <w:p w:rsidR="00C51FD1" w:rsidRDefault="00C51FD1">
      <w:pPr>
        <w:pStyle w:val="BodyText"/>
        <w:spacing w:before="3"/>
        <w:rPr>
          <w:sz w:val="23"/>
        </w:rPr>
      </w:pPr>
    </w:p>
    <w:p w:rsidR="00C51FD1" w:rsidRDefault="00CC7D4B">
      <w:pPr>
        <w:pStyle w:val="BodyText"/>
        <w:spacing w:line="360" w:lineRule="auto"/>
        <w:ind w:left="100" w:right="117" w:firstLine="720"/>
        <w:jc w:val="both"/>
      </w:pPr>
      <w:bookmarkStart w:id="85" w:name="9G._Electronic_filing_of_documents.-__(1"/>
      <w:bookmarkEnd w:id="85"/>
      <w:r>
        <w:rPr>
          <w:b/>
        </w:rPr>
        <w:t>9G. Electronic filing of documents</w:t>
      </w:r>
      <w:proofErr w:type="gramStart"/>
      <w:r>
        <w:rPr>
          <w:b/>
        </w:rPr>
        <w:t>.-</w:t>
      </w:r>
      <w:proofErr w:type="gramEnd"/>
      <w:r>
        <w:rPr>
          <w:b/>
        </w:rPr>
        <w:t xml:space="preserve"> </w:t>
      </w:r>
      <w:r>
        <w:t>(1) The Commission may provide e-service for the electronic filing or lodging of documents required under the Ordinance to be filed or lodged with the Commission or the registrar.</w:t>
      </w:r>
    </w:p>
    <w:p w:rsidR="00C51FD1" w:rsidRDefault="00CC7D4B">
      <w:pPr>
        <w:pStyle w:val="ListParagraph"/>
        <w:numPr>
          <w:ilvl w:val="0"/>
          <w:numId w:val="25"/>
        </w:numPr>
        <w:tabs>
          <w:tab w:val="left" w:pos="1561"/>
        </w:tabs>
        <w:spacing w:before="40" w:line="360" w:lineRule="auto"/>
        <w:ind w:firstLine="720"/>
        <w:rPr>
          <w:sz w:val="24"/>
        </w:rPr>
      </w:pPr>
      <w:bookmarkStart w:id="86" w:name="(2)_A_copy_of_or_an_extract_from_any_doc"/>
      <w:bookmarkEnd w:id="86"/>
      <w:r>
        <w:rPr>
          <w:sz w:val="24"/>
        </w:rPr>
        <w:t>A copy of or an extract from any document electronically filed or lodged with the Commission or the registrar under these rules or supplied or issued by the Commission or the registrar and certified to be a true copy thereof or extract therefrom under the hand and seal of an officer of the Commission or the registrar, shall be admissible in evidence in any proceedings as of equal validity as the original</w:t>
      </w:r>
      <w:r>
        <w:rPr>
          <w:spacing w:val="-3"/>
          <w:sz w:val="24"/>
        </w:rPr>
        <w:t xml:space="preserve"> </w:t>
      </w:r>
      <w:r>
        <w:rPr>
          <w:sz w:val="24"/>
        </w:rPr>
        <w:t>document.</w:t>
      </w:r>
    </w:p>
    <w:p w:rsidR="00C51FD1" w:rsidRDefault="00C51FD1">
      <w:pPr>
        <w:pStyle w:val="BodyText"/>
        <w:spacing w:before="12"/>
        <w:rPr>
          <w:sz w:val="23"/>
        </w:rPr>
      </w:pPr>
    </w:p>
    <w:p w:rsidR="00C51FD1" w:rsidRDefault="00CC7D4B">
      <w:pPr>
        <w:pStyle w:val="ListParagraph"/>
        <w:numPr>
          <w:ilvl w:val="0"/>
          <w:numId w:val="25"/>
        </w:numPr>
        <w:tabs>
          <w:tab w:val="left" w:pos="1561"/>
        </w:tabs>
        <w:spacing w:line="360" w:lineRule="auto"/>
        <w:ind w:right="116" w:firstLine="720"/>
        <w:rPr>
          <w:sz w:val="24"/>
        </w:rPr>
      </w:pPr>
      <w:bookmarkStart w:id="87" w:name="(3)_Where_a_document_is_electronically_f"/>
      <w:bookmarkEnd w:id="87"/>
      <w:r>
        <w:rPr>
          <w:sz w:val="24"/>
        </w:rPr>
        <w:t>Where a document is electronically filed or lodged with the Commission or the registrar, the Commission or the registrar shall not be liable for any loss or damage suffered by any person by reason of any error or omission of whatever nature arising or appearing in any document obtained by any  person under the e-service referred under these rules, if such error or omission was made in good faith and in the ordinary course of the discharge of the duties of the Commission or the registrar or occurred or arose as a result of any defect or breakdown in the service or in the equipment used for the provisions of the e- service.]</w:t>
      </w:r>
    </w:p>
    <w:p w:rsidR="00C51FD1" w:rsidRDefault="00C51FD1">
      <w:pPr>
        <w:pStyle w:val="BodyText"/>
        <w:spacing w:before="3"/>
        <w:rPr>
          <w:sz w:val="23"/>
        </w:rPr>
      </w:pPr>
    </w:p>
    <w:p w:rsidR="00C51FD1" w:rsidRDefault="00CC7D4B" w:rsidP="005B5782">
      <w:pPr>
        <w:pStyle w:val="ListParagraph"/>
        <w:numPr>
          <w:ilvl w:val="0"/>
          <w:numId w:val="34"/>
        </w:numPr>
        <w:tabs>
          <w:tab w:val="left" w:pos="1560"/>
        </w:tabs>
        <w:spacing w:line="360" w:lineRule="auto"/>
        <w:ind w:left="120" w:right="115" w:firstLine="720"/>
        <w:rPr>
          <w:sz w:val="24"/>
        </w:rPr>
      </w:pPr>
      <w:bookmarkStart w:id="88" w:name="10.__Circulation_of_reports_and_notices_"/>
      <w:bookmarkEnd w:id="88"/>
      <w:r>
        <w:rPr>
          <w:b/>
          <w:sz w:val="24"/>
        </w:rPr>
        <w:t>Circulation of reports and notices by companies.</w:t>
      </w:r>
      <w:r>
        <w:rPr>
          <w:sz w:val="24"/>
        </w:rPr>
        <w:t xml:space="preserve">—Unless otherwise provided by the Ordinance or these rules, any report, notice,  statement, circular or other document required under the Ordinance or any rule made there under to be circulated, transmitted or forwarded to the members debenture-holders or creditors shall, unless it is delivered to the addressee personally against an acknowledgement or is sent by registered post, be sent, </w:t>
      </w:r>
      <w:r>
        <w:rPr>
          <w:sz w:val="24"/>
        </w:rPr>
        <w:lastRenderedPageBreak/>
        <w:t xml:space="preserve">transmitted or forwarded by post under certificate of posting </w:t>
      </w:r>
      <w:r w:rsidR="005B5782">
        <w:rPr>
          <w:rStyle w:val="FootnoteReference"/>
          <w:sz w:val="24"/>
        </w:rPr>
        <w:footnoteReference w:id="21"/>
      </w:r>
      <w:r>
        <w:rPr>
          <w:sz w:val="24"/>
        </w:rPr>
        <w:t>[or through a courier</w:t>
      </w:r>
      <w:r>
        <w:rPr>
          <w:spacing w:val="-1"/>
          <w:sz w:val="24"/>
        </w:rPr>
        <w:t xml:space="preserve"> </w:t>
      </w:r>
      <w:r>
        <w:rPr>
          <w:sz w:val="24"/>
        </w:rPr>
        <w:t>service].</w:t>
      </w:r>
    </w:p>
    <w:p w:rsidR="00C51FD1" w:rsidRDefault="00C51FD1">
      <w:pPr>
        <w:pStyle w:val="BodyText"/>
      </w:pPr>
    </w:p>
    <w:p w:rsidR="00C51FD1" w:rsidRDefault="00CC7D4B" w:rsidP="005B5782">
      <w:pPr>
        <w:pStyle w:val="ListParagraph"/>
        <w:numPr>
          <w:ilvl w:val="0"/>
          <w:numId w:val="34"/>
        </w:numPr>
        <w:tabs>
          <w:tab w:val="left" w:pos="1560"/>
        </w:tabs>
        <w:spacing w:line="360" w:lineRule="auto"/>
        <w:ind w:left="120" w:firstLine="720"/>
        <w:rPr>
          <w:sz w:val="24"/>
        </w:rPr>
      </w:pPr>
      <w:bookmarkStart w:id="89" w:name="11.__Submission_of_prospectus_for_approv"/>
      <w:bookmarkEnd w:id="89"/>
      <w:r>
        <w:rPr>
          <w:b/>
          <w:sz w:val="24"/>
        </w:rPr>
        <w:t xml:space="preserve">Submission of prospectus for approval of the </w:t>
      </w:r>
      <w:r w:rsidR="005B5782">
        <w:rPr>
          <w:rStyle w:val="FootnoteReference"/>
          <w:b/>
          <w:sz w:val="24"/>
        </w:rPr>
        <w:footnoteReference w:id="22"/>
      </w:r>
      <w:r>
        <w:rPr>
          <w:b/>
          <w:sz w:val="24"/>
        </w:rPr>
        <w:t>[Commission] under</w:t>
      </w:r>
      <w:r>
        <w:rPr>
          <w:b/>
          <w:spacing w:val="50"/>
          <w:sz w:val="24"/>
        </w:rPr>
        <w:t xml:space="preserve"> </w:t>
      </w:r>
      <w:r>
        <w:rPr>
          <w:b/>
          <w:sz w:val="24"/>
        </w:rPr>
        <w:t>section</w:t>
      </w:r>
      <w:r>
        <w:rPr>
          <w:b/>
          <w:spacing w:val="50"/>
          <w:sz w:val="24"/>
        </w:rPr>
        <w:t xml:space="preserve"> </w:t>
      </w:r>
      <w:r>
        <w:rPr>
          <w:b/>
          <w:sz w:val="24"/>
        </w:rPr>
        <w:t>57.</w:t>
      </w:r>
      <w:r>
        <w:rPr>
          <w:b/>
          <w:spacing w:val="51"/>
          <w:sz w:val="24"/>
        </w:rPr>
        <w:t xml:space="preserve"> </w:t>
      </w:r>
      <w:r>
        <w:rPr>
          <w:b/>
          <w:sz w:val="24"/>
        </w:rPr>
        <w:t>---</w:t>
      </w:r>
      <w:r>
        <w:rPr>
          <w:b/>
          <w:spacing w:val="50"/>
          <w:sz w:val="24"/>
        </w:rPr>
        <w:t xml:space="preserve"> </w:t>
      </w:r>
      <w:r>
        <w:rPr>
          <w:sz w:val="24"/>
        </w:rPr>
        <w:t>An</w:t>
      </w:r>
      <w:r>
        <w:rPr>
          <w:spacing w:val="50"/>
          <w:sz w:val="24"/>
        </w:rPr>
        <w:t xml:space="preserve"> </w:t>
      </w:r>
      <w:r>
        <w:rPr>
          <w:sz w:val="24"/>
        </w:rPr>
        <w:t>application</w:t>
      </w:r>
      <w:r>
        <w:rPr>
          <w:spacing w:val="50"/>
          <w:sz w:val="24"/>
        </w:rPr>
        <w:t xml:space="preserve"> </w:t>
      </w:r>
      <w:r>
        <w:rPr>
          <w:sz w:val="24"/>
        </w:rPr>
        <w:t>for</w:t>
      </w:r>
      <w:r>
        <w:rPr>
          <w:spacing w:val="50"/>
          <w:sz w:val="24"/>
        </w:rPr>
        <w:t xml:space="preserve"> </w:t>
      </w:r>
      <w:r>
        <w:rPr>
          <w:sz w:val="24"/>
        </w:rPr>
        <w:t>approval</w:t>
      </w:r>
      <w:r>
        <w:rPr>
          <w:spacing w:val="50"/>
          <w:sz w:val="24"/>
        </w:rPr>
        <w:t xml:space="preserve"> </w:t>
      </w:r>
      <w:r>
        <w:rPr>
          <w:sz w:val="24"/>
        </w:rPr>
        <w:t>of</w:t>
      </w:r>
      <w:r>
        <w:rPr>
          <w:spacing w:val="52"/>
          <w:sz w:val="24"/>
        </w:rPr>
        <w:t xml:space="preserve"> </w:t>
      </w:r>
      <w:r>
        <w:rPr>
          <w:sz w:val="24"/>
        </w:rPr>
        <w:t>a</w:t>
      </w:r>
      <w:r>
        <w:rPr>
          <w:spacing w:val="50"/>
          <w:sz w:val="24"/>
        </w:rPr>
        <w:t xml:space="preserve"> </w:t>
      </w:r>
      <w:r>
        <w:rPr>
          <w:sz w:val="24"/>
        </w:rPr>
        <w:t>prospectus</w:t>
      </w:r>
      <w:r>
        <w:rPr>
          <w:spacing w:val="51"/>
          <w:sz w:val="24"/>
        </w:rPr>
        <w:t xml:space="preserve"> </w:t>
      </w:r>
      <w:r>
        <w:rPr>
          <w:sz w:val="24"/>
        </w:rPr>
        <w:t>of</w:t>
      </w:r>
      <w:r>
        <w:rPr>
          <w:spacing w:val="50"/>
          <w:sz w:val="24"/>
        </w:rPr>
        <w:t xml:space="preserve"> </w:t>
      </w:r>
      <w:r>
        <w:rPr>
          <w:sz w:val="24"/>
        </w:rPr>
        <w:t>a</w:t>
      </w:r>
      <w:r>
        <w:rPr>
          <w:spacing w:val="50"/>
          <w:sz w:val="24"/>
        </w:rPr>
        <w:t xml:space="preserve"> </w:t>
      </w:r>
      <w:r>
        <w:rPr>
          <w:sz w:val="24"/>
        </w:rPr>
        <w:t>listed</w:t>
      </w:r>
    </w:p>
    <w:p w:rsidR="00C51FD1" w:rsidRDefault="00D55C34">
      <w:pPr>
        <w:pStyle w:val="BodyText"/>
        <w:spacing w:before="6"/>
        <w:rPr>
          <w:sz w:val="16"/>
        </w:rPr>
      </w:pPr>
      <w:r>
        <w:rPr>
          <w:noProof/>
        </w:rPr>
        <mc:AlternateContent>
          <mc:Choice Requires="wps">
            <w:drawing>
              <wp:anchor distT="0" distB="0" distL="0" distR="0" simplePos="0" relativeHeight="251653120" behindDoc="0" locked="0" layoutInCell="1" allowOverlap="1">
                <wp:simplePos x="0" y="0"/>
                <wp:positionH relativeFrom="page">
                  <wp:posOffset>1143000</wp:posOffset>
                </wp:positionH>
                <wp:positionV relativeFrom="paragraph">
                  <wp:posOffset>158750</wp:posOffset>
                </wp:positionV>
                <wp:extent cx="1828800" cy="0"/>
                <wp:effectExtent l="9525" t="13335" r="9525" b="5715"/>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5pt" to="2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KJFAIAACoEAAAOAAAAZHJzL2Uyb0RvYy54bWysU8uO2yAU3VfqPyD2iR91Mx4rzqiyk27S&#10;TqSZfgABHKNiQEDiRFX/vRfyaNNuqqpeYB7nHs695zJ/Og4SHbh1QqsaZ9MUI66oZkLtavzldTUp&#10;MXKeKEakVrzGJ+7w0+Ltm/loKp7rXkvGLQIS5arR1Lj33lRJ4mjPB+Km2nAFh522A/GwtLuEWTIC&#10;+yCTPE1nyagtM1ZT7hzstudDvIj8Xcepf+46xz2SNQZtPo42jtswJos5qXaWmF7QiwzyDyoGIhRc&#10;eqNqiSdob8UfVIOgVjvd+SnVQ6K7TlAec4BssvS3bF56YnjMBYrjzK1M7v/R0s+HjUWC1TjPMFJk&#10;AI/WQnEES6jNaFwFkEZtbMiOHtWLWWv61SGlm56oHY8aX08G4mJEchcSFs7ADdvxk2aAIXuvY6GO&#10;nR0CJZQAHaMfp5sf/OgRhc2szMsyBdvo9Swh1TXQWOc/cj2gMKmxBNGRmBzWzoN0gF4h4R6lV0LK&#10;aLdUaKzxwyxPY4DTUrBwGGDO7raNtOhAQsPEL9QByO5gVu8Vi2Q9J2x5mXsi5HkOeKkCH6QCci6z&#10;c0d8e0wfl+WyLCZFPltOirRtJx9WTTGZrbKH9+27tmna7HuQlhVVLxjjKqi7dmdW/J37l3dy7qtb&#10;f97KkNyzxxRB7PUfRUcvg33nRthqdtrYUI1gKzRkBF8eT+j4X9cR9fOJL34AAAD//wMAUEsDBBQA&#10;BgAIAAAAIQAV+Nie2gAAAAkBAAAPAAAAZHJzL2Rvd25yZXYueG1sTE9NT8MwDL0j8R8iI3FjKRWU&#10;qms6AYMjTGxo56wxTUXjVE3WFn49RjvAyX720/soV7PrxIhDaD0puF4kIJBqb1pqFLzvnq9yECFq&#10;MrrzhAq+MMCqOj8rdWH8RG84bmMjWIRCoRXYGPtCylBbdDosfI/Evw8/OB0ZDo00g55Y3HUyTZJM&#10;Ot0SO1jd46PF+nN7dAq+s8mu5dPr3cbu5UO+edmNKa6VuryY75cgIs7xjwy/8Tk6VJzp4I9kgugY&#10;5wl3iQrSW55MuMlyXg6ng6xK+b9B9QMAAP//AwBQSwECLQAUAAYACAAAACEAtoM4kv4AAADhAQAA&#10;EwAAAAAAAAAAAAAAAAAAAAAAW0NvbnRlbnRfVHlwZXNdLnhtbFBLAQItABQABgAIAAAAIQA4/SH/&#10;1gAAAJQBAAALAAAAAAAAAAAAAAAAAC8BAABfcmVscy8ucmVsc1BLAQItABQABgAIAAAAIQCKOaKJ&#10;FAIAACoEAAAOAAAAAAAAAAAAAAAAAC4CAABkcnMvZTJvRG9jLnhtbFBLAQItABQABgAIAAAAIQAV&#10;+Nie2gAAAAkBAAAPAAAAAAAAAAAAAAAAAG4EAABkcnMvZG93bnJldi54bWxQSwUGAAAAAAQABADz&#10;AAAAdQUAAAAA&#10;" strokeweight=".6pt">
                <w10:wrap type="topAndBottom" anchorx="page"/>
              </v:line>
            </w:pict>
          </mc:Fallback>
        </mc:AlternateContent>
      </w:r>
    </w:p>
    <w:p w:rsidR="00C51FD1" w:rsidRDefault="00C51FD1">
      <w:pPr>
        <w:spacing w:before="88"/>
        <w:ind w:left="120" w:right="118"/>
        <w:rPr>
          <w:sz w:val="20"/>
        </w:rPr>
      </w:pPr>
      <w:bookmarkStart w:id="90" w:name="_bookmark20"/>
      <w:bookmarkEnd w:id="90"/>
    </w:p>
    <w:p w:rsidR="00C51FD1" w:rsidRDefault="00C51FD1">
      <w:pPr>
        <w:spacing w:before="12"/>
        <w:ind w:left="120" w:right="118"/>
        <w:rPr>
          <w:sz w:val="20"/>
        </w:rPr>
      </w:pPr>
      <w:bookmarkStart w:id="91" w:name="_bookmark21"/>
      <w:bookmarkEnd w:id="91"/>
    </w:p>
    <w:p w:rsidR="00C51FD1" w:rsidRDefault="00C51FD1">
      <w:pPr>
        <w:rPr>
          <w:sz w:val="20"/>
        </w:rPr>
        <w:sectPr w:rsidR="00C51FD1">
          <w:pgSz w:w="12240" w:h="15840"/>
          <w:pgMar w:top="1400" w:right="1680" w:bottom="280" w:left="1680" w:header="720" w:footer="720" w:gutter="0"/>
          <w:cols w:space="720"/>
        </w:sectPr>
      </w:pPr>
    </w:p>
    <w:p w:rsidR="00C51FD1" w:rsidRDefault="00CC7D4B" w:rsidP="00061C45">
      <w:pPr>
        <w:pStyle w:val="BodyText"/>
        <w:spacing w:before="40" w:line="360" w:lineRule="auto"/>
        <w:ind w:left="120" w:right="116"/>
        <w:jc w:val="both"/>
      </w:pPr>
      <w:r>
        <w:lastRenderedPageBreak/>
        <w:t xml:space="preserve">company or of a company which proposes to make an application to a stock exchange for the listing of its securities, submitted to the </w:t>
      </w:r>
      <w:r w:rsidR="002F0870">
        <w:rPr>
          <w:rStyle w:val="FootnoteReference"/>
        </w:rPr>
        <w:footnoteReference w:id="23"/>
      </w:r>
      <w:r w:rsidRPr="00061C45">
        <w:rPr>
          <w:highlight w:val="yellow"/>
        </w:rPr>
        <w:t>[Commission]</w:t>
      </w:r>
      <w:r>
        <w:t xml:space="preserve"> under sub-section (1) of section 57, shall be accompanied by three copies of the prospectus along with such certificates or other documents as are required to be appended thereto, and an affidavit affirming, among other things, that all the information in the prospectus and all other documents filed in connection with it is true and correct.</w:t>
      </w:r>
    </w:p>
    <w:p w:rsidR="00C51FD1" w:rsidRDefault="00C51FD1">
      <w:pPr>
        <w:pStyle w:val="BodyText"/>
        <w:spacing w:before="3"/>
        <w:rPr>
          <w:sz w:val="23"/>
        </w:rPr>
      </w:pPr>
    </w:p>
    <w:p w:rsidR="00C51FD1" w:rsidRDefault="00CC7D4B">
      <w:pPr>
        <w:pStyle w:val="ListParagraph"/>
        <w:numPr>
          <w:ilvl w:val="0"/>
          <w:numId w:val="34"/>
        </w:numPr>
        <w:tabs>
          <w:tab w:val="left" w:pos="1560"/>
        </w:tabs>
        <w:spacing w:line="360" w:lineRule="auto"/>
        <w:ind w:left="120" w:firstLine="720"/>
        <w:rPr>
          <w:sz w:val="24"/>
        </w:rPr>
      </w:pPr>
      <w:bookmarkStart w:id="92" w:name="_12.__Verification_of_copies_of_contract"/>
      <w:bookmarkEnd w:id="92"/>
      <w:r>
        <w:rPr>
          <w:b/>
          <w:sz w:val="24"/>
        </w:rPr>
        <w:t xml:space="preserve">Verification of copies of contracts for purposes of section 73.--- </w:t>
      </w:r>
      <w:r>
        <w:rPr>
          <w:sz w:val="24"/>
        </w:rPr>
        <w:t>Copies of contracts required to be filed with the registrar under sub-section (1) of section 73 shall be</w:t>
      </w:r>
      <w:r>
        <w:rPr>
          <w:spacing w:val="-3"/>
          <w:sz w:val="24"/>
        </w:rPr>
        <w:t xml:space="preserve"> </w:t>
      </w:r>
      <w:r>
        <w:rPr>
          <w:sz w:val="24"/>
        </w:rPr>
        <w:t>verified–</w:t>
      </w:r>
    </w:p>
    <w:p w:rsidR="00C51FD1" w:rsidRDefault="00C51FD1">
      <w:pPr>
        <w:pStyle w:val="BodyText"/>
      </w:pPr>
    </w:p>
    <w:p w:rsidR="00C51FD1" w:rsidRDefault="00CC7D4B">
      <w:pPr>
        <w:pStyle w:val="ListParagraph"/>
        <w:numPr>
          <w:ilvl w:val="0"/>
          <w:numId w:val="24"/>
        </w:numPr>
        <w:tabs>
          <w:tab w:val="left" w:pos="1559"/>
          <w:tab w:val="left" w:pos="1560"/>
        </w:tabs>
        <w:ind w:right="0"/>
        <w:rPr>
          <w:sz w:val="24"/>
        </w:rPr>
      </w:pPr>
      <w:bookmarkStart w:id="93" w:name="(i)_______by_an_affidavit_of_a_responsib"/>
      <w:bookmarkEnd w:id="93"/>
      <w:r>
        <w:rPr>
          <w:sz w:val="24"/>
        </w:rPr>
        <w:t>by an affidavit of a responsible officer that these are true copies;</w:t>
      </w:r>
      <w:r>
        <w:rPr>
          <w:spacing w:val="-17"/>
          <w:sz w:val="24"/>
        </w:rPr>
        <w:t xml:space="preserve"> </w:t>
      </w:r>
      <w:r>
        <w:rPr>
          <w:sz w:val="24"/>
        </w:rPr>
        <w:t>or</w:t>
      </w:r>
    </w:p>
    <w:p w:rsidR="00C51FD1" w:rsidRDefault="00C51FD1">
      <w:pPr>
        <w:pStyle w:val="BodyText"/>
        <w:spacing w:before="12"/>
        <w:rPr>
          <w:sz w:val="23"/>
        </w:rPr>
      </w:pPr>
    </w:p>
    <w:p w:rsidR="00C51FD1" w:rsidRDefault="00CC7D4B">
      <w:pPr>
        <w:pStyle w:val="ListParagraph"/>
        <w:numPr>
          <w:ilvl w:val="0"/>
          <w:numId w:val="24"/>
        </w:numPr>
        <w:tabs>
          <w:tab w:val="left" w:pos="1559"/>
          <w:tab w:val="left" w:pos="1560"/>
        </w:tabs>
        <w:ind w:right="1058"/>
        <w:rPr>
          <w:sz w:val="24"/>
        </w:rPr>
      </w:pPr>
      <w:bookmarkStart w:id="94" w:name="_(ii)___by_a_certification_of_the_public"/>
      <w:bookmarkEnd w:id="94"/>
      <w:proofErr w:type="gramStart"/>
      <w:r>
        <w:rPr>
          <w:sz w:val="24"/>
        </w:rPr>
        <w:t>by</w:t>
      </w:r>
      <w:proofErr w:type="gramEnd"/>
      <w:r>
        <w:rPr>
          <w:sz w:val="24"/>
        </w:rPr>
        <w:t xml:space="preserve"> a certification of the public officer having custody of the </w:t>
      </w:r>
      <w:bookmarkStart w:id="95" w:name="___original_document.__"/>
      <w:bookmarkEnd w:id="95"/>
      <w:r>
        <w:rPr>
          <w:sz w:val="24"/>
        </w:rPr>
        <w:t>original document.</w:t>
      </w:r>
    </w:p>
    <w:p w:rsidR="00BF59F7" w:rsidRPr="00BF59F7" w:rsidRDefault="00BF59F7" w:rsidP="00BF59F7">
      <w:pPr>
        <w:pStyle w:val="ListParagraph"/>
        <w:spacing w:before="120"/>
        <w:ind w:left="1555" w:right="115"/>
        <w:rPr>
          <w:sz w:val="24"/>
        </w:rPr>
      </w:pPr>
    </w:p>
    <w:p w:rsidR="00BF59F7" w:rsidRPr="00BF59F7" w:rsidRDefault="002F0870" w:rsidP="007A188C">
      <w:pPr>
        <w:spacing w:line="360" w:lineRule="auto"/>
        <w:ind w:left="90" w:right="150" w:firstLine="720"/>
        <w:jc w:val="both"/>
        <w:rPr>
          <w:rFonts w:cs="Times New Roman"/>
          <w:sz w:val="24"/>
          <w:szCs w:val="24"/>
        </w:rPr>
      </w:pPr>
      <w:r>
        <w:rPr>
          <w:rStyle w:val="FootnoteReference"/>
          <w:rFonts w:cs="Times New Roman"/>
          <w:b/>
          <w:sz w:val="24"/>
          <w:szCs w:val="24"/>
        </w:rPr>
        <w:footnoteReference w:id="24"/>
      </w:r>
      <w:r w:rsidR="003E18F9">
        <w:rPr>
          <w:rFonts w:cs="Times New Roman"/>
          <w:b/>
          <w:sz w:val="24"/>
          <w:szCs w:val="24"/>
        </w:rPr>
        <w:t>[</w:t>
      </w:r>
      <w:r w:rsidR="00BF59F7" w:rsidRPr="00BF59F7">
        <w:rPr>
          <w:rFonts w:cs="Times New Roman"/>
          <w:b/>
          <w:sz w:val="24"/>
          <w:szCs w:val="24"/>
        </w:rPr>
        <w:t>12A.</w:t>
      </w:r>
      <w:r w:rsidR="00BF59F7" w:rsidRPr="00BF59F7">
        <w:rPr>
          <w:rFonts w:cs="Times New Roman"/>
          <w:sz w:val="24"/>
          <w:szCs w:val="24"/>
        </w:rPr>
        <w:t xml:space="preserve"> </w:t>
      </w:r>
      <w:r w:rsidR="00BF59F7" w:rsidRPr="00BF59F7">
        <w:rPr>
          <w:rFonts w:cs="Times New Roman"/>
          <w:b/>
          <w:sz w:val="24"/>
          <w:szCs w:val="24"/>
        </w:rPr>
        <w:t>Transfer of Shares.-</w:t>
      </w:r>
      <w:r w:rsidR="00BF59F7" w:rsidRPr="00BF59F7">
        <w:rPr>
          <w:rFonts w:cs="Times New Roman"/>
          <w:sz w:val="24"/>
          <w:szCs w:val="24"/>
        </w:rPr>
        <w:t xml:space="preserve"> (1)</w:t>
      </w:r>
      <w:r w:rsidR="00BF59F7" w:rsidRPr="00BF59F7">
        <w:rPr>
          <w:rFonts w:cs="Times New Roman"/>
          <w:b/>
          <w:sz w:val="24"/>
          <w:szCs w:val="24"/>
        </w:rPr>
        <w:t xml:space="preserve"> </w:t>
      </w:r>
      <w:r w:rsidR="00BF59F7" w:rsidRPr="00BF59F7">
        <w:rPr>
          <w:rFonts w:cs="Times New Roman"/>
          <w:bCs/>
          <w:sz w:val="24"/>
          <w:szCs w:val="24"/>
        </w:rPr>
        <w:t>Notwithstanding anything contained in the articles of association of the company,</w:t>
      </w:r>
      <w:r w:rsidR="00BF59F7" w:rsidRPr="00BF59F7">
        <w:rPr>
          <w:rFonts w:cs="Times New Roman"/>
          <w:b/>
          <w:sz w:val="24"/>
          <w:szCs w:val="24"/>
        </w:rPr>
        <w:t xml:space="preserve"> </w:t>
      </w:r>
      <w:r w:rsidR="00BF59F7" w:rsidRPr="00BF59F7">
        <w:rPr>
          <w:rFonts w:cs="Times New Roman"/>
          <w:sz w:val="24"/>
          <w:szCs w:val="24"/>
        </w:rPr>
        <w:t>any member of a private company desirous to sell or transfer any of his shares in the company shall, by a notice in writing, notify the company of the number of shares to be sold or transferred and the offer price per share:</w:t>
      </w:r>
    </w:p>
    <w:p w:rsidR="00BF59F7" w:rsidRPr="00BF59F7" w:rsidRDefault="00BF59F7" w:rsidP="00165ECA">
      <w:pPr>
        <w:spacing w:line="360" w:lineRule="auto"/>
        <w:ind w:right="547" w:firstLine="806"/>
        <w:jc w:val="both"/>
        <w:rPr>
          <w:rFonts w:cs="Times New Roman"/>
          <w:sz w:val="24"/>
          <w:szCs w:val="24"/>
        </w:rPr>
      </w:pPr>
      <w:r w:rsidRPr="00BF59F7">
        <w:rPr>
          <w:rFonts w:cs="Times New Roman"/>
          <w:sz w:val="24"/>
          <w:szCs w:val="24"/>
        </w:rPr>
        <w:t>Provided that the provision of this sub-rule shall not apply to,-</w:t>
      </w:r>
    </w:p>
    <w:p w:rsidR="00BF59F7" w:rsidRPr="00BF59F7" w:rsidRDefault="00BF59F7" w:rsidP="007A188C">
      <w:pPr>
        <w:pStyle w:val="ListParagraph"/>
        <w:widowControl/>
        <w:numPr>
          <w:ilvl w:val="0"/>
          <w:numId w:val="37"/>
        </w:numPr>
        <w:spacing w:after="200"/>
        <w:ind w:left="1530" w:right="150" w:hanging="720"/>
        <w:contextualSpacing/>
        <w:rPr>
          <w:rFonts w:cs="Times New Roman"/>
          <w:sz w:val="24"/>
          <w:szCs w:val="24"/>
        </w:rPr>
      </w:pPr>
      <w:r w:rsidRPr="00BF59F7">
        <w:rPr>
          <w:rFonts w:cs="Times New Roman"/>
          <w:sz w:val="24"/>
          <w:szCs w:val="24"/>
        </w:rPr>
        <w:t>the transfer of qualification shares which are required to be held by the director under section 209 of the Ordinance; or</w:t>
      </w:r>
    </w:p>
    <w:p w:rsidR="00BF59F7" w:rsidRDefault="00BF59F7" w:rsidP="007A188C">
      <w:pPr>
        <w:pStyle w:val="ListParagraph"/>
        <w:widowControl/>
        <w:numPr>
          <w:ilvl w:val="0"/>
          <w:numId w:val="37"/>
        </w:numPr>
        <w:spacing w:after="200"/>
        <w:ind w:left="1530" w:right="60" w:hanging="720"/>
        <w:contextualSpacing/>
        <w:rPr>
          <w:rFonts w:cs="Times New Roman"/>
          <w:sz w:val="24"/>
          <w:szCs w:val="24"/>
        </w:rPr>
      </w:pPr>
      <w:proofErr w:type="gramStart"/>
      <w:r w:rsidRPr="00BF59F7">
        <w:rPr>
          <w:rFonts w:cs="Times New Roman"/>
          <w:sz w:val="24"/>
          <w:szCs w:val="24"/>
        </w:rPr>
        <w:t>the</w:t>
      </w:r>
      <w:proofErr w:type="gramEnd"/>
      <w:r w:rsidRPr="00BF59F7">
        <w:rPr>
          <w:rFonts w:cs="Times New Roman"/>
          <w:sz w:val="24"/>
          <w:szCs w:val="24"/>
        </w:rPr>
        <w:t xml:space="preserve"> shares, which are required to be transferred by operation of law.</w:t>
      </w:r>
    </w:p>
    <w:p w:rsidR="00BF59F7" w:rsidRPr="00165ECA" w:rsidRDefault="00BF59F7" w:rsidP="00165ECA">
      <w:pPr>
        <w:pStyle w:val="BodyText"/>
        <w:spacing w:before="12"/>
        <w:rPr>
          <w:sz w:val="23"/>
        </w:rPr>
      </w:pPr>
    </w:p>
    <w:p w:rsidR="00BF59F7" w:rsidRDefault="00BF59F7" w:rsidP="007A188C">
      <w:pPr>
        <w:spacing w:line="360" w:lineRule="auto"/>
        <w:ind w:left="86" w:right="60" w:firstLine="720"/>
        <w:jc w:val="both"/>
        <w:rPr>
          <w:rFonts w:cs="Times New Roman"/>
          <w:sz w:val="24"/>
          <w:szCs w:val="24"/>
        </w:rPr>
      </w:pPr>
      <w:r w:rsidRPr="00BF59F7">
        <w:rPr>
          <w:rFonts w:cs="Times New Roman"/>
          <w:sz w:val="24"/>
          <w:szCs w:val="24"/>
        </w:rPr>
        <w:t>(2)</w:t>
      </w:r>
      <w:r w:rsidRPr="00BF59F7">
        <w:rPr>
          <w:rFonts w:cs="Times New Roman"/>
          <w:sz w:val="24"/>
          <w:szCs w:val="24"/>
        </w:rPr>
        <w:tab/>
        <w:t>If in the opinion of the directors, the price of the shares so offered is materially higher than their fair value, they shall, within seven days from the date of receipt of the aforementioned notice from the seller, ask the seller to revise the price of such shares within seven days thereof, failing which the offer shall be deemed to be withdrawn.</w:t>
      </w:r>
    </w:p>
    <w:p w:rsidR="00165ECA" w:rsidRPr="00165ECA" w:rsidRDefault="00165ECA" w:rsidP="00165ECA">
      <w:pPr>
        <w:pStyle w:val="BodyText"/>
        <w:spacing w:before="12"/>
        <w:rPr>
          <w:sz w:val="23"/>
        </w:rPr>
      </w:pPr>
    </w:p>
    <w:p w:rsidR="00BF59F7" w:rsidRPr="00BF59F7" w:rsidRDefault="00BF59F7" w:rsidP="007A188C">
      <w:pPr>
        <w:spacing w:line="360" w:lineRule="auto"/>
        <w:ind w:left="86" w:right="60" w:firstLine="720"/>
        <w:jc w:val="both"/>
        <w:rPr>
          <w:rFonts w:cs="Times New Roman"/>
          <w:sz w:val="24"/>
          <w:szCs w:val="24"/>
        </w:rPr>
      </w:pPr>
      <w:r w:rsidRPr="00BF59F7">
        <w:rPr>
          <w:rFonts w:cs="Times New Roman"/>
          <w:sz w:val="24"/>
          <w:szCs w:val="24"/>
        </w:rPr>
        <w:t>(3)</w:t>
      </w:r>
      <w:r w:rsidRPr="00BF59F7">
        <w:rPr>
          <w:rFonts w:cs="Times New Roman"/>
          <w:sz w:val="24"/>
          <w:szCs w:val="24"/>
        </w:rPr>
        <w:tab/>
        <w:t>If the seller disagrees to revise the share price, the directors shall, at the cost of the company, proceed towards determination of fair value of the said shares from a firm of  Chartered Accountants within the meaning of the Chartered Accountants Ordinance, 1961 (X of 1961), not being the auditors of the company, having satisfactory Quality Control Review (QCR) rating by the Institute of Chartered Accountants of Pakistan, who shall submit share valuation report to the company and the Company shall forthwith send a copy of the same to the seller:</w:t>
      </w:r>
    </w:p>
    <w:p w:rsidR="00BF59F7" w:rsidRPr="00BF59F7" w:rsidRDefault="00BF59F7" w:rsidP="007A188C">
      <w:pPr>
        <w:spacing w:line="360" w:lineRule="auto"/>
        <w:ind w:left="86" w:right="60" w:firstLine="720"/>
        <w:jc w:val="both"/>
        <w:rPr>
          <w:rFonts w:cs="Times New Roman"/>
          <w:sz w:val="24"/>
          <w:szCs w:val="24"/>
        </w:rPr>
      </w:pPr>
      <w:r w:rsidRPr="00BF59F7">
        <w:rPr>
          <w:rFonts w:cs="Times New Roman"/>
          <w:sz w:val="24"/>
          <w:szCs w:val="24"/>
        </w:rPr>
        <w:t>Provided that if the fair value so determined is not acceptable to the seller, he shall communicate the same to the company within seven days from the date of receipt of the share valuation report, failing which the offer made by the seller member shall be deemed to be withdrawn:</w:t>
      </w:r>
    </w:p>
    <w:p w:rsidR="00BF59F7" w:rsidRDefault="00BF59F7" w:rsidP="007A188C">
      <w:pPr>
        <w:spacing w:line="360" w:lineRule="auto"/>
        <w:ind w:left="86" w:right="60" w:firstLine="720"/>
        <w:jc w:val="both"/>
        <w:rPr>
          <w:rFonts w:cs="Times New Roman"/>
          <w:sz w:val="24"/>
          <w:szCs w:val="24"/>
        </w:rPr>
      </w:pPr>
      <w:r w:rsidRPr="00BF59F7">
        <w:rPr>
          <w:rFonts w:cs="Times New Roman"/>
          <w:i/>
          <w:sz w:val="24"/>
          <w:szCs w:val="24"/>
        </w:rPr>
        <w:t>Explanation</w:t>
      </w:r>
      <w:r w:rsidRPr="00BF59F7">
        <w:rPr>
          <w:rFonts w:cs="Times New Roman"/>
          <w:sz w:val="24"/>
          <w:szCs w:val="24"/>
        </w:rPr>
        <w:t>: The expression ‘fair value’ shall have the same meaning as defined in International Accounting and Financial Reporting Standards applicable in Pakistan.</w:t>
      </w:r>
    </w:p>
    <w:p w:rsidR="00165ECA" w:rsidRPr="00165ECA" w:rsidRDefault="00165ECA" w:rsidP="00165ECA">
      <w:pPr>
        <w:pStyle w:val="BodyText"/>
        <w:spacing w:before="12"/>
        <w:rPr>
          <w:sz w:val="23"/>
        </w:rPr>
      </w:pPr>
    </w:p>
    <w:p w:rsidR="00BF59F7" w:rsidRDefault="00BF59F7" w:rsidP="007A188C">
      <w:pPr>
        <w:spacing w:line="360" w:lineRule="auto"/>
        <w:ind w:left="86" w:right="60" w:firstLine="720"/>
        <w:jc w:val="both"/>
        <w:rPr>
          <w:rFonts w:cs="Times New Roman"/>
          <w:sz w:val="24"/>
          <w:szCs w:val="24"/>
        </w:rPr>
      </w:pPr>
      <w:r w:rsidRPr="00BF59F7">
        <w:rPr>
          <w:rFonts w:cs="Times New Roman"/>
          <w:sz w:val="24"/>
          <w:szCs w:val="24"/>
        </w:rPr>
        <w:t xml:space="preserve">(4) </w:t>
      </w:r>
      <w:r w:rsidRPr="00BF59F7">
        <w:rPr>
          <w:rFonts w:cs="Times New Roman"/>
          <w:sz w:val="24"/>
          <w:szCs w:val="24"/>
        </w:rPr>
        <w:tab/>
        <w:t>The directors shall, at the offered price or at such fair value as determined under sub-rule (3), as the case may, offer such shares to the existing members in proportion, as nearly as the circumstances admit, to the existing shares held by them.</w:t>
      </w:r>
      <w:r w:rsidRPr="00BF59F7">
        <w:rPr>
          <w:rFonts w:cs="Times New Roman"/>
          <w:sz w:val="24"/>
          <w:szCs w:val="24"/>
        </w:rPr>
        <w:tab/>
      </w:r>
    </w:p>
    <w:p w:rsidR="00165ECA" w:rsidRPr="00165ECA" w:rsidRDefault="00165ECA" w:rsidP="00165ECA">
      <w:pPr>
        <w:pStyle w:val="BodyText"/>
        <w:spacing w:before="12"/>
        <w:rPr>
          <w:sz w:val="23"/>
        </w:rPr>
      </w:pPr>
    </w:p>
    <w:p w:rsidR="00BF59F7" w:rsidRPr="00BF59F7" w:rsidRDefault="00BF59F7" w:rsidP="007A188C">
      <w:pPr>
        <w:spacing w:line="360" w:lineRule="auto"/>
        <w:ind w:left="86" w:right="60" w:firstLine="720"/>
        <w:jc w:val="both"/>
        <w:rPr>
          <w:rFonts w:cs="Times New Roman"/>
          <w:sz w:val="24"/>
          <w:szCs w:val="24"/>
        </w:rPr>
      </w:pPr>
      <w:r w:rsidRPr="00BF59F7">
        <w:rPr>
          <w:rFonts w:cs="Times New Roman"/>
          <w:sz w:val="24"/>
          <w:szCs w:val="24"/>
        </w:rPr>
        <w:t>(5)</w:t>
      </w:r>
      <w:r w:rsidRPr="00BF59F7">
        <w:rPr>
          <w:rFonts w:cs="Times New Roman"/>
          <w:sz w:val="24"/>
          <w:szCs w:val="24"/>
        </w:rPr>
        <w:tab/>
        <w:t>The offer for sale of shares to the existing members shall be made by the company through a notice in writing specifying the number of shares each member is entitled to, the price per share and time period, being not less than seven days and not more than fifteen days from the date of receipt of the notice.</w:t>
      </w:r>
    </w:p>
    <w:p w:rsidR="00BF59F7" w:rsidRPr="00BF59F7" w:rsidRDefault="00BF59F7" w:rsidP="007A188C">
      <w:pPr>
        <w:spacing w:line="360" w:lineRule="auto"/>
        <w:ind w:left="86" w:right="60" w:firstLine="720"/>
        <w:jc w:val="both"/>
        <w:rPr>
          <w:rFonts w:cs="Times New Roman"/>
          <w:sz w:val="24"/>
          <w:szCs w:val="24"/>
        </w:rPr>
      </w:pPr>
      <w:r w:rsidRPr="00BF59F7" w:rsidDel="00891DC2">
        <w:rPr>
          <w:rFonts w:cs="Times New Roman"/>
          <w:sz w:val="24"/>
          <w:szCs w:val="24"/>
        </w:rPr>
        <w:t xml:space="preserve"> </w:t>
      </w:r>
      <w:r w:rsidRPr="00BF59F7">
        <w:rPr>
          <w:rFonts w:cs="Times New Roman"/>
          <w:sz w:val="24"/>
          <w:szCs w:val="24"/>
        </w:rPr>
        <w:t>(6)</w:t>
      </w:r>
      <w:r w:rsidRPr="00BF59F7">
        <w:rPr>
          <w:rFonts w:cs="Times New Roman"/>
          <w:sz w:val="24"/>
          <w:szCs w:val="24"/>
        </w:rPr>
        <w:tab/>
        <w:t>The notice to the existing members under this rule shall be delivered in the manner provided under section 50 of the Ordinance and rule 10 of these rules:</w:t>
      </w:r>
    </w:p>
    <w:p w:rsidR="00BF59F7" w:rsidRDefault="00BF59F7" w:rsidP="007A188C">
      <w:pPr>
        <w:spacing w:line="360" w:lineRule="auto"/>
        <w:ind w:left="86" w:right="60" w:firstLine="720"/>
        <w:jc w:val="both"/>
        <w:rPr>
          <w:rFonts w:cs="Times New Roman"/>
          <w:sz w:val="24"/>
          <w:szCs w:val="24"/>
        </w:rPr>
      </w:pPr>
      <w:r w:rsidRPr="00BF59F7">
        <w:rPr>
          <w:rFonts w:cs="Times New Roman"/>
          <w:sz w:val="24"/>
          <w:szCs w:val="24"/>
        </w:rPr>
        <w:t>Provided that where the notice is dispatched through registered post or courier service, the envelope containing the notice shall be marked as “Offer for sale of shares”.</w:t>
      </w:r>
    </w:p>
    <w:p w:rsidR="00165ECA" w:rsidRPr="00165ECA" w:rsidRDefault="00165ECA" w:rsidP="00165ECA">
      <w:pPr>
        <w:pStyle w:val="BodyText"/>
        <w:spacing w:before="12"/>
        <w:rPr>
          <w:sz w:val="23"/>
        </w:rPr>
      </w:pPr>
    </w:p>
    <w:p w:rsidR="00BF59F7" w:rsidRDefault="00BF59F7" w:rsidP="007A188C">
      <w:pPr>
        <w:spacing w:line="360" w:lineRule="auto"/>
        <w:ind w:left="86" w:right="60" w:firstLine="720"/>
        <w:jc w:val="both"/>
        <w:rPr>
          <w:rFonts w:cs="Times New Roman"/>
          <w:sz w:val="24"/>
          <w:szCs w:val="24"/>
        </w:rPr>
      </w:pPr>
      <w:r w:rsidRPr="00BF59F7" w:rsidDel="00D67DC4">
        <w:rPr>
          <w:sz w:val="24"/>
        </w:rPr>
        <w:t xml:space="preserve"> </w:t>
      </w:r>
      <w:r w:rsidRPr="00BF59F7">
        <w:rPr>
          <w:sz w:val="24"/>
        </w:rPr>
        <w:t>(7)</w:t>
      </w:r>
      <w:r w:rsidRPr="00BF59F7">
        <w:rPr>
          <w:sz w:val="24"/>
        </w:rPr>
        <w:tab/>
      </w:r>
      <w:r w:rsidRPr="00BF59F7">
        <w:rPr>
          <w:rFonts w:cs="Times New Roman"/>
          <w:sz w:val="24"/>
          <w:szCs w:val="24"/>
        </w:rPr>
        <w:t xml:space="preserve">If the offer for sale of shares by the company is not accepted by any </w:t>
      </w:r>
      <w:r w:rsidRPr="00BF59F7">
        <w:rPr>
          <w:rFonts w:cs="Times New Roman"/>
          <w:sz w:val="24"/>
          <w:szCs w:val="24"/>
        </w:rPr>
        <w:lastRenderedPageBreak/>
        <w:t>member, it shall be the responsibility of such member to send a letter of decline containing his signature and thumb impression, to the company within the period provided in the offer letter.</w:t>
      </w:r>
    </w:p>
    <w:p w:rsidR="00165ECA" w:rsidRPr="00165ECA" w:rsidRDefault="00165ECA" w:rsidP="00165ECA">
      <w:pPr>
        <w:pStyle w:val="BodyText"/>
        <w:spacing w:before="12"/>
        <w:rPr>
          <w:sz w:val="23"/>
        </w:rPr>
      </w:pPr>
    </w:p>
    <w:p w:rsidR="00BF59F7" w:rsidRDefault="00BF59F7" w:rsidP="007A188C">
      <w:pPr>
        <w:spacing w:line="360" w:lineRule="auto"/>
        <w:ind w:left="86" w:right="60" w:firstLine="720"/>
        <w:jc w:val="both"/>
        <w:rPr>
          <w:rFonts w:cs="Times New Roman"/>
          <w:sz w:val="24"/>
          <w:szCs w:val="24"/>
        </w:rPr>
      </w:pPr>
      <w:r w:rsidRPr="00BF59F7">
        <w:rPr>
          <w:rFonts w:eastAsia="Times New Roman" w:cs="Times New Roman"/>
          <w:sz w:val="24"/>
          <w:szCs w:val="24"/>
        </w:rPr>
        <w:t>(8)</w:t>
      </w:r>
      <w:r w:rsidRPr="00BF59F7">
        <w:rPr>
          <w:rFonts w:eastAsia="Times New Roman" w:cs="Times New Roman"/>
          <w:sz w:val="24"/>
          <w:szCs w:val="24"/>
        </w:rPr>
        <w:tab/>
        <w:t>If</w:t>
      </w:r>
      <w:r w:rsidRPr="00BF59F7">
        <w:rPr>
          <w:rFonts w:cs="Times New Roman"/>
          <w:sz w:val="24"/>
          <w:szCs w:val="24"/>
        </w:rPr>
        <w:t xml:space="preserve"> no letter of decline is received by the company within the time provided in the offer letter, the company shall send a reminder letter allowing further time not being less than seven days, advising such member to provide the said decline, failing which the offer will be deemed to be declined. </w:t>
      </w:r>
    </w:p>
    <w:p w:rsidR="00165ECA" w:rsidRPr="00165ECA" w:rsidRDefault="00165ECA" w:rsidP="00165ECA">
      <w:pPr>
        <w:pStyle w:val="BodyText"/>
        <w:spacing w:before="12"/>
        <w:rPr>
          <w:sz w:val="23"/>
        </w:rPr>
      </w:pPr>
    </w:p>
    <w:p w:rsidR="00BF59F7" w:rsidRDefault="00BF59F7" w:rsidP="007A188C">
      <w:pPr>
        <w:spacing w:line="360" w:lineRule="auto"/>
        <w:ind w:left="86" w:right="60" w:firstLine="720"/>
        <w:jc w:val="both"/>
        <w:rPr>
          <w:rFonts w:cs="Times New Roman"/>
          <w:sz w:val="24"/>
          <w:szCs w:val="24"/>
        </w:rPr>
      </w:pPr>
      <w:r w:rsidRPr="00BF59F7">
        <w:rPr>
          <w:rFonts w:eastAsia="Times New Roman" w:cs="Times New Roman"/>
          <w:sz w:val="24"/>
          <w:szCs w:val="24"/>
        </w:rPr>
        <w:t>(9)</w:t>
      </w:r>
      <w:r w:rsidRPr="00BF59F7">
        <w:rPr>
          <w:rFonts w:eastAsia="Times New Roman" w:cs="Times New Roman"/>
          <w:sz w:val="24"/>
          <w:szCs w:val="24"/>
        </w:rPr>
        <w:tab/>
      </w:r>
      <w:r w:rsidRPr="00BF59F7">
        <w:rPr>
          <w:rFonts w:cs="Times New Roman"/>
          <w:sz w:val="24"/>
          <w:szCs w:val="24"/>
        </w:rPr>
        <w:t>The company shall maintain the record of all the communication, regarding offer for shares, made with the members.</w:t>
      </w:r>
    </w:p>
    <w:p w:rsidR="00165ECA" w:rsidRPr="00165ECA" w:rsidRDefault="00165ECA" w:rsidP="00165ECA">
      <w:pPr>
        <w:pStyle w:val="BodyText"/>
        <w:spacing w:before="12"/>
        <w:rPr>
          <w:sz w:val="23"/>
        </w:rPr>
      </w:pPr>
    </w:p>
    <w:p w:rsidR="00BF59F7" w:rsidRDefault="00BF59F7" w:rsidP="007A188C">
      <w:pPr>
        <w:spacing w:line="360" w:lineRule="auto"/>
        <w:ind w:left="86" w:right="60" w:firstLine="720"/>
        <w:jc w:val="both"/>
        <w:rPr>
          <w:rFonts w:eastAsia="Times New Roman" w:cs="Times New Roman"/>
          <w:sz w:val="24"/>
          <w:szCs w:val="24"/>
        </w:rPr>
      </w:pPr>
      <w:r w:rsidRPr="00BF59F7">
        <w:rPr>
          <w:rFonts w:eastAsia="Times New Roman" w:cs="Times New Roman"/>
          <w:sz w:val="24"/>
          <w:szCs w:val="24"/>
        </w:rPr>
        <w:t>(10)</w:t>
      </w:r>
      <w:r w:rsidRPr="00BF59F7">
        <w:rPr>
          <w:rFonts w:eastAsia="Times New Roman" w:cs="Times New Roman"/>
          <w:sz w:val="24"/>
          <w:szCs w:val="24"/>
        </w:rPr>
        <w:tab/>
        <w:t xml:space="preserve">The </w:t>
      </w:r>
      <w:r w:rsidRPr="001F4CD9">
        <w:rPr>
          <w:rFonts w:cs="Times New Roman"/>
          <w:sz w:val="24"/>
          <w:szCs w:val="24"/>
        </w:rPr>
        <w:t>acceptance</w:t>
      </w:r>
      <w:r w:rsidRPr="00BF59F7">
        <w:rPr>
          <w:rFonts w:eastAsia="Times New Roman" w:cs="Times New Roman"/>
          <w:sz w:val="24"/>
          <w:szCs w:val="24"/>
        </w:rPr>
        <w:t xml:space="preserve"> to the offer for shares shall </w:t>
      </w:r>
      <w:r w:rsidRPr="007A188C">
        <w:rPr>
          <w:rFonts w:cs="Times New Roman"/>
          <w:sz w:val="24"/>
          <w:szCs w:val="24"/>
        </w:rPr>
        <w:t>only</w:t>
      </w:r>
      <w:r w:rsidRPr="00BF59F7">
        <w:rPr>
          <w:rFonts w:eastAsia="Times New Roman" w:cs="Times New Roman"/>
          <w:sz w:val="24"/>
          <w:szCs w:val="24"/>
        </w:rPr>
        <w:t xml:space="preserve"> be made through banking channel including but not limited to pay order or bank draft.</w:t>
      </w:r>
    </w:p>
    <w:p w:rsidR="00165ECA" w:rsidRPr="00BF59F7" w:rsidRDefault="00165ECA" w:rsidP="00165ECA">
      <w:pPr>
        <w:pStyle w:val="BodyText"/>
        <w:spacing w:before="12"/>
        <w:rPr>
          <w:rFonts w:cs="Times New Roman"/>
        </w:rPr>
      </w:pPr>
    </w:p>
    <w:p w:rsidR="00BF59F7" w:rsidRPr="00BF59F7" w:rsidRDefault="00BF59F7" w:rsidP="007A188C">
      <w:pPr>
        <w:spacing w:line="360" w:lineRule="auto"/>
        <w:ind w:left="86" w:right="60" w:firstLine="720"/>
        <w:jc w:val="both"/>
        <w:rPr>
          <w:rFonts w:cs="Times New Roman"/>
          <w:sz w:val="24"/>
          <w:szCs w:val="24"/>
        </w:rPr>
      </w:pPr>
      <w:r w:rsidRPr="00BF59F7">
        <w:rPr>
          <w:rFonts w:cs="Times New Roman"/>
          <w:sz w:val="24"/>
          <w:szCs w:val="24"/>
        </w:rPr>
        <w:t>(11)</w:t>
      </w:r>
      <w:r w:rsidRPr="00BF59F7">
        <w:rPr>
          <w:rFonts w:cs="Times New Roman"/>
          <w:sz w:val="24"/>
          <w:szCs w:val="24"/>
        </w:rPr>
        <w:tab/>
        <w:t>If the whole or any part of the shares so offered are not accepted and paid for, the company may offer them to such other persons as the directors may deem fit:</w:t>
      </w:r>
    </w:p>
    <w:p w:rsidR="00BF59F7" w:rsidRDefault="00BF59F7" w:rsidP="007A188C">
      <w:pPr>
        <w:spacing w:line="360" w:lineRule="auto"/>
        <w:ind w:left="86" w:right="60" w:firstLine="720"/>
        <w:jc w:val="both"/>
        <w:rPr>
          <w:rFonts w:cs="Times New Roman"/>
          <w:sz w:val="24"/>
          <w:szCs w:val="24"/>
        </w:rPr>
      </w:pPr>
      <w:r w:rsidRPr="00BF59F7">
        <w:rPr>
          <w:rFonts w:cs="Times New Roman"/>
          <w:sz w:val="24"/>
          <w:szCs w:val="24"/>
        </w:rPr>
        <w:t>Provided that where the whole or any part of the offered shares are transferred to such other person, the minutes of directors’ meeting approving the said transfer, shall contain a statement to the effect that such shares were first offered to the existing members of the company through an offer letter but they declined the said offer or did not exercise their first right, as the case may be.</w:t>
      </w:r>
    </w:p>
    <w:p w:rsidR="00165ECA" w:rsidRPr="00BF59F7" w:rsidRDefault="00165ECA" w:rsidP="00165ECA">
      <w:pPr>
        <w:pStyle w:val="BodyText"/>
        <w:spacing w:before="12"/>
        <w:rPr>
          <w:rFonts w:cs="Times New Roman"/>
        </w:rPr>
      </w:pPr>
    </w:p>
    <w:p w:rsidR="00BF59F7" w:rsidRDefault="00BF59F7" w:rsidP="007A188C">
      <w:pPr>
        <w:spacing w:line="360" w:lineRule="auto"/>
        <w:ind w:left="86" w:right="60" w:firstLine="720"/>
        <w:jc w:val="both"/>
        <w:rPr>
          <w:rFonts w:cs="Times New Roman"/>
          <w:sz w:val="24"/>
          <w:szCs w:val="24"/>
        </w:rPr>
      </w:pPr>
      <w:r w:rsidRPr="00BF59F7">
        <w:rPr>
          <w:rFonts w:cs="Times New Roman"/>
          <w:sz w:val="24"/>
          <w:szCs w:val="24"/>
        </w:rPr>
        <w:t xml:space="preserve">(12) </w:t>
      </w:r>
      <w:r w:rsidRPr="00BF59F7">
        <w:rPr>
          <w:rFonts w:cs="Times New Roman"/>
          <w:sz w:val="24"/>
          <w:szCs w:val="24"/>
        </w:rPr>
        <w:tab/>
        <w:t>If the whole or any part of the shares offered are not accepted and paid for by the members, and the directors also failed to transfer shares to such other person under sub-rule (11), within sixty days from the date of receipt of original offer notice or revised offer notice, as the case may be, as mentioned under sub-rule (1) and sub-rule (2), the seller may transfer such number of shares not accepted and paid for to any other person as he may desire.</w:t>
      </w:r>
    </w:p>
    <w:p w:rsidR="00165ECA" w:rsidRDefault="00165ECA" w:rsidP="001F4CD9">
      <w:pPr>
        <w:spacing w:line="360" w:lineRule="auto"/>
        <w:ind w:left="86" w:right="547" w:firstLine="720"/>
        <w:jc w:val="both"/>
        <w:rPr>
          <w:rFonts w:cs="Times New Roman"/>
          <w:sz w:val="24"/>
          <w:szCs w:val="24"/>
        </w:rPr>
      </w:pPr>
    </w:p>
    <w:p w:rsidR="002F0870" w:rsidRPr="00BF59F7" w:rsidRDefault="002F0870" w:rsidP="001F4CD9">
      <w:pPr>
        <w:spacing w:line="360" w:lineRule="auto"/>
        <w:ind w:left="86" w:right="547" w:firstLine="720"/>
        <w:jc w:val="both"/>
        <w:rPr>
          <w:rFonts w:cs="Times New Roman"/>
          <w:sz w:val="24"/>
          <w:szCs w:val="24"/>
        </w:rPr>
      </w:pPr>
    </w:p>
    <w:p w:rsidR="00BF59F7" w:rsidRPr="00BF59F7" w:rsidRDefault="00BF59F7" w:rsidP="007A188C">
      <w:pPr>
        <w:spacing w:line="360" w:lineRule="auto"/>
        <w:ind w:left="86" w:right="60" w:firstLine="720"/>
        <w:jc w:val="both"/>
        <w:rPr>
          <w:rFonts w:cs="Times New Roman"/>
          <w:sz w:val="24"/>
          <w:szCs w:val="24"/>
        </w:rPr>
      </w:pPr>
      <w:r w:rsidRPr="00BF59F7">
        <w:rPr>
          <w:rFonts w:cs="Times New Roman"/>
          <w:b/>
          <w:sz w:val="24"/>
          <w:szCs w:val="24"/>
        </w:rPr>
        <w:t>12B.</w:t>
      </w:r>
      <w:r w:rsidRPr="00BF59F7">
        <w:rPr>
          <w:rFonts w:cs="Times New Roman"/>
          <w:b/>
          <w:sz w:val="24"/>
          <w:szCs w:val="24"/>
        </w:rPr>
        <w:tab/>
      </w:r>
      <w:r w:rsidRPr="00BF59F7">
        <w:rPr>
          <w:rFonts w:cs="Times New Roman"/>
          <w:sz w:val="24"/>
          <w:szCs w:val="24"/>
        </w:rPr>
        <w:t xml:space="preserve"> </w:t>
      </w:r>
      <w:r w:rsidRPr="00BF59F7">
        <w:rPr>
          <w:rFonts w:cs="Times New Roman"/>
          <w:b/>
          <w:sz w:val="24"/>
          <w:szCs w:val="24"/>
        </w:rPr>
        <w:t>Share transfer return to be filed with the registrar</w:t>
      </w:r>
      <w:proofErr w:type="gramStart"/>
      <w:r w:rsidRPr="00BF59F7">
        <w:rPr>
          <w:rFonts w:cs="Times New Roman"/>
          <w:sz w:val="24"/>
          <w:szCs w:val="24"/>
        </w:rPr>
        <w:t>.-</w:t>
      </w:r>
      <w:proofErr w:type="gramEnd"/>
      <w:r w:rsidRPr="00BF59F7">
        <w:rPr>
          <w:rFonts w:cs="Times New Roman"/>
          <w:sz w:val="24"/>
          <w:szCs w:val="24"/>
        </w:rPr>
        <w:t xml:space="preserve"> All the transfer of </w:t>
      </w:r>
      <w:r w:rsidRPr="00BF59F7">
        <w:rPr>
          <w:rFonts w:cs="Times New Roman"/>
          <w:sz w:val="24"/>
          <w:szCs w:val="24"/>
        </w:rPr>
        <w:lastRenderedPageBreak/>
        <w:t>shares accepted by a private company or public unlisted company shall be notified to the registrar on Form 3A within fifteen days from the date of registration of such transfer by the company:</w:t>
      </w:r>
    </w:p>
    <w:p w:rsidR="00BF59F7" w:rsidRPr="00BF59F7" w:rsidRDefault="00BF59F7" w:rsidP="007A188C">
      <w:pPr>
        <w:spacing w:line="360" w:lineRule="auto"/>
        <w:ind w:left="86" w:right="60" w:firstLine="720"/>
        <w:jc w:val="both"/>
        <w:rPr>
          <w:rFonts w:cs="Times New Roman"/>
          <w:sz w:val="24"/>
          <w:szCs w:val="24"/>
        </w:rPr>
      </w:pPr>
      <w:r w:rsidRPr="00BF59F7">
        <w:rPr>
          <w:rFonts w:cs="Times New Roman"/>
          <w:sz w:val="24"/>
          <w:szCs w:val="24"/>
        </w:rPr>
        <w:t>Provided that in case of a private company the return under this rule shall be accompanied with a copy of the following, namely:-</w:t>
      </w:r>
    </w:p>
    <w:p w:rsidR="00BF59F7" w:rsidRPr="00BF59F7" w:rsidRDefault="00BF59F7" w:rsidP="007A188C">
      <w:pPr>
        <w:pStyle w:val="ListParagraph"/>
        <w:widowControl/>
        <w:numPr>
          <w:ilvl w:val="0"/>
          <w:numId w:val="38"/>
        </w:numPr>
        <w:spacing w:after="200"/>
        <w:ind w:left="1530" w:right="60" w:hanging="720"/>
        <w:contextualSpacing/>
        <w:rPr>
          <w:rFonts w:cs="Times New Roman"/>
          <w:sz w:val="24"/>
          <w:szCs w:val="24"/>
        </w:rPr>
      </w:pPr>
      <w:r w:rsidRPr="00BF59F7">
        <w:rPr>
          <w:rFonts w:cs="Times New Roman"/>
          <w:sz w:val="24"/>
          <w:szCs w:val="24"/>
        </w:rPr>
        <w:t>minutes of directors’ meeting as referred to under the proviso to sub-rule (11) of rule 12A; and</w:t>
      </w:r>
    </w:p>
    <w:p w:rsidR="00BF59F7" w:rsidRPr="00BF59F7" w:rsidRDefault="00BF59F7" w:rsidP="007A188C">
      <w:pPr>
        <w:pStyle w:val="ListParagraph"/>
        <w:widowControl/>
        <w:numPr>
          <w:ilvl w:val="0"/>
          <w:numId w:val="38"/>
        </w:numPr>
        <w:spacing w:after="200"/>
        <w:ind w:left="1530" w:right="60" w:hanging="720"/>
        <w:contextualSpacing/>
        <w:rPr>
          <w:rFonts w:cs="Times New Roman"/>
          <w:sz w:val="24"/>
          <w:szCs w:val="24"/>
        </w:rPr>
      </w:pPr>
      <w:proofErr w:type="gramStart"/>
      <w:r w:rsidRPr="00BF59F7">
        <w:rPr>
          <w:rFonts w:cs="Times New Roman"/>
          <w:sz w:val="24"/>
          <w:szCs w:val="24"/>
        </w:rPr>
        <w:t>proof</w:t>
      </w:r>
      <w:proofErr w:type="gramEnd"/>
      <w:r w:rsidRPr="00BF59F7">
        <w:rPr>
          <w:rFonts w:cs="Times New Roman"/>
          <w:sz w:val="24"/>
          <w:szCs w:val="24"/>
        </w:rPr>
        <w:t xml:space="preserve"> of delivery of notice to the members as referred to under sub-rule (6) or reminder, if any under sub-rule (8) of rule 12A.</w:t>
      </w:r>
    </w:p>
    <w:p w:rsidR="00BF59F7" w:rsidRPr="00BF59F7" w:rsidRDefault="00BF59F7" w:rsidP="007A188C">
      <w:pPr>
        <w:pStyle w:val="ListParagraph"/>
        <w:widowControl/>
        <w:numPr>
          <w:ilvl w:val="0"/>
          <w:numId w:val="38"/>
        </w:numPr>
        <w:spacing w:after="200"/>
        <w:ind w:left="1530" w:right="60" w:hanging="720"/>
        <w:contextualSpacing/>
        <w:rPr>
          <w:rFonts w:cs="Times New Roman"/>
          <w:sz w:val="24"/>
          <w:szCs w:val="24"/>
        </w:rPr>
      </w:pPr>
      <w:proofErr w:type="gramStart"/>
      <w:r w:rsidRPr="00BF59F7">
        <w:rPr>
          <w:rFonts w:cs="Times New Roman"/>
          <w:sz w:val="24"/>
          <w:szCs w:val="24"/>
        </w:rPr>
        <w:t>declining</w:t>
      </w:r>
      <w:proofErr w:type="gramEnd"/>
      <w:r w:rsidRPr="00BF59F7">
        <w:rPr>
          <w:rFonts w:cs="Times New Roman"/>
          <w:sz w:val="24"/>
          <w:szCs w:val="24"/>
        </w:rPr>
        <w:t xml:space="preserve"> letters, if any, as referred to under sub-rule (7) of rule 12A, where applicable.</w:t>
      </w:r>
    </w:p>
    <w:p w:rsidR="00165ECA" w:rsidRPr="00C174F8" w:rsidRDefault="00165ECA" w:rsidP="00165ECA">
      <w:pPr>
        <w:tabs>
          <w:tab w:val="left" w:pos="0"/>
        </w:tabs>
        <w:autoSpaceDE w:val="0"/>
        <w:autoSpaceDN w:val="0"/>
        <w:adjustRightInd w:val="0"/>
        <w:spacing w:line="360" w:lineRule="auto"/>
        <w:ind w:right="540"/>
        <w:jc w:val="both"/>
        <w:rPr>
          <w:rFonts w:eastAsia="Times New Roman" w:cs="Times New Roman"/>
          <w:b/>
          <w:sz w:val="24"/>
          <w:szCs w:val="24"/>
        </w:rPr>
      </w:pPr>
    </w:p>
    <w:p w:rsidR="00BF59F7" w:rsidRPr="00C174F8" w:rsidRDefault="00BF59F7" w:rsidP="007A188C">
      <w:pPr>
        <w:tabs>
          <w:tab w:val="left" w:pos="0"/>
        </w:tabs>
        <w:autoSpaceDE w:val="0"/>
        <w:autoSpaceDN w:val="0"/>
        <w:adjustRightInd w:val="0"/>
        <w:spacing w:line="360" w:lineRule="auto"/>
        <w:ind w:right="60" w:firstLine="810"/>
        <w:jc w:val="both"/>
        <w:rPr>
          <w:rFonts w:eastAsia="Times New Roman" w:cs="Times New Roman"/>
          <w:b/>
          <w:sz w:val="24"/>
          <w:szCs w:val="24"/>
          <w:u w:val="single"/>
        </w:rPr>
      </w:pPr>
      <w:r w:rsidRPr="00C174F8">
        <w:rPr>
          <w:rFonts w:eastAsia="Times New Roman" w:cs="Times New Roman"/>
          <w:b/>
          <w:sz w:val="24"/>
          <w:szCs w:val="24"/>
        </w:rPr>
        <w:t>12C.</w:t>
      </w:r>
      <w:r w:rsidRPr="00C174F8">
        <w:rPr>
          <w:rFonts w:eastAsia="Times New Roman" w:cs="Times New Roman"/>
          <w:sz w:val="24"/>
          <w:szCs w:val="24"/>
        </w:rPr>
        <w:t xml:space="preserve"> </w:t>
      </w:r>
      <w:r w:rsidR="00165ECA" w:rsidRPr="00C174F8">
        <w:rPr>
          <w:rFonts w:eastAsia="Times New Roman" w:cs="Times New Roman"/>
          <w:sz w:val="24"/>
          <w:szCs w:val="24"/>
        </w:rPr>
        <w:t xml:space="preserve"> </w:t>
      </w:r>
      <w:r w:rsidRPr="00C174F8">
        <w:rPr>
          <w:rFonts w:eastAsia="Times New Roman" w:cs="Times New Roman"/>
          <w:b/>
          <w:sz w:val="24"/>
          <w:szCs w:val="24"/>
        </w:rPr>
        <w:t>Further Allotment of Shares</w:t>
      </w:r>
      <w:proofErr w:type="gramStart"/>
      <w:r w:rsidRPr="00C174F8">
        <w:rPr>
          <w:rFonts w:eastAsia="Times New Roman" w:cs="Times New Roman"/>
          <w:b/>
          <w:sz w:val="24"/>
          <w:szCs w:val="24"/>
        </w:rPr>
        <w:t>.-</w:t>
      </w:r>
      <w:proofErr w:type="gramEnd"/>
      <w:r w:rsidRPr="00C174F8">
        <w:rPr>
          <w:rFonts w:eastAsia="Times New Roman" w:cs="Times New Roman"/>
          <w:b/>
          <w:sz w:val="24"/>
          <w:szCs w:val="24"/>
        </w:rPr>
        <w:t xml:space="preserve"> </w:t>
      </w:r>
      <w:r w:rsidRPr="00C174F8">
        <w:rPr>
          <w:rFonts w:eastAsia="Times New Roman" w:cs="Times New Roman"/>
          <w:sz w:val="24"/>
          <w:szCs w:val="24"/>
        </w:rPr>
        <w:t>(1) Circular under sub-section (3) of section 86 of the Ordinance on Form 3B shall be sent to all the members at least fifteen days before the last date of acceptance of the offer:</w:t>
      </w:r>
    </w:p>
    <w:p w:rsidR="00BF59F7" w:rsidRPr="00C174F8" w:rsidRDefault="00BF59F7" w:rsidP="007A188C">
      <w:pPr>
        <w:tabs>
          <w:tab w:val="left" w:pos="0"/>
        </w:tabs>
        <w:autoSpaceDE w:val="0"/>
        <w:autoSpaceDN w:val="0"/>
        <w:adjustRightInd w:val="0"/>
        <w:spacing w:line="360" w:lineRule="auto"/>
        <w:ind w:right="60" w:firstLine="810"/>
        <w:jc w:val="both"/>
        <w:rPr>
          <w:rFonts w:cs="Times New Roman"/>
          <w:sz w:val="24"/>
          <w:szCs w:val="24"/>
        </w:rPr>
      </w:pPr>
      <w:r w:rsidRPr="00C174F8">
        <w:rPr>
          <w:rFonts w:cs="Times New Roman"/>
          <w:sz w:val="24"/>
          <w:szCs w:val="24"/>
        </w:rPr>
        <w:t xml:space="preserve">Provided that where the Circular is </w:t>
      </w:r>
      <w:r w:rsidRPr="007A188C">
        <w:rPr>
          <w:rFonts w:eastAsia="Times New Roman" w:cs="Times New Roman"/>
          <w:sz w:val="24"/>
          <w:szCs w:val="24"/>
        </w:rPr>
        <w:t>dispatched</w:t>
      </w:r>
      <w:r w:rsidRPr="00C174F8">
        <w:rPr>
          <w:rFonts w:cs="Times New Roman"/>
          <w:sz w:val="24"/>
          <w:szCs w:val="24"/>
        </w:rPr>
        <w:t xml:space="preserve"> through registered post or courier service, the envelope containing the Circular shall be marked as “Offer for new shares”:</w:t>
      </w:r>
    </w:p>
    <w:p w:rsidR="00BF59F7" w:rsidRPr="00C174F8" w:rsidRDefault="00BF59F7" w:rsidP="007A188C">
      <w:pPr>
        <w:tabs>
          <w:tab w:val="left" w:pos="0"/>
        </w:tabs>
        <w:autoSpaceDE w:val="0"/>
        <w:autoSpaceDN w:val="0"/>
        <w:adjustRightInd w:val="0"/>
        <w:spacing w:line="360" w:lineRule="auto"/>
        <w:ind w:right="60" w:firstLine="810"/>
        <w:jc w:val="both"/>
        <w:rPr>
          <w:rFonts w:cs="Times New Roman"/>
          <w:sz w:val="24"/>
          <w:szCs w:val="24"/>
        </w:rPr>
      </w:pPr>
      <w:r w:rsidRPr="00C174F8">
        <w:rPr>
          <w:rFonts w:cs="Times New Roman"/>
          <w:sz w:val="24"/>
          <w:szCs w:val="24"/>
        </w:rPr>
        <w:t xml:space="preserve">Provided further that the circular shall be </w:t>
      </w:r>
      <w:r w:rsidRPr="007A188C">
        <w:rPr>
          <w:rFonts w:eastAsia="Times New Roman" w:cs="Times New Roman"/>
          <w:sz w:val="24"/>
          <w:szCs w:val="24"/>
        </w:rPr>
        <w:t>delivered</w:t>
      </w:r>
      <w:r w:rsidRPr="00C174F8">
        <w:rPr>
          <w:rFonts w:cs="Times New Roman"/>
          <w:sz w:val="24"/>
          <w:szCs w:val="24"/>
        </w:rPr>
        <w:t xml:space="preserve"> to the existing members in the manner provided under section 50 of the Ordinance and rule 10 of these rules.</w:t>
      </w:r>
    </w:p>
    <w:p w:rsidR="003E18F9" w:rsidRDefault="00BF59F7" w:rsidP="003E18F9">
      <w:pPr>
        <w:pStyle w:val="BodyText"/>
        <w:spacing w:before="12"/>
        <w:rPr>
          <w:rFonts w:eastAsia="Times New Roman" w:cs="Times New Roman"/>
        </w:rPr>
      </w:pPr>
      <w:r w:rsidRPr="00C174F8">
        <w:rPr>
          <w:rFonts w:eastAsia="Times New Roman" w:cs="Times New Roman"/>
        </w:rPr>
        <w:t xml:space="preserve"> </w:t>
      </w:r>
    </w:p>
    <w:p w:rsidR="00BF59F7" w:rsidRPr="00C174F8" w:rsidRDefault="00BF59F7" w:rsidP="007A188C">
      <w:pPr>
        <w:tabs>
          <w:tab w:val="left" w:pos="0"/>
        </w:tabs>
        <w:autoSpaceDE w:val="0"/>
        <w:autoSpaceDN w:val="0"/>
        <w:adjustRightInd w:val="0"/>
        <w:spacing w:line="360" w:lineRule="auto"/>
        <w:ind w:right="60" w:firstLine="810"/>
        <w:jc w:val="both"/>
        <w:rPr>
          <w:rFonts w:eastAsia="Times New Roman" w:cs="Times New Roman"/>
          <w:sz w:val="24"/>
          <w:szCs w:val="24"/>
        </w:rPr>
      </w:pPr>
      <w:r w:rsidRPr="00C174F8">
        <w:rPr>
          <w:rFonts w:eastAsia="Times New Roman" w:cs="Times New Roman"/>
          <w:sz w:val="24"/>
          <w:szCs w:val="24"/>
        </w:rPr>
        <w:t>(2)</w:t>
      </w:r>
      <w:r w:rsidRPr="00C174F8">
        <w:rPr>
          <w:rFonts w:eastAsia="Times New Roman" w:cs="Times New Roman"/>
          <w:sz w:val="24"/>
          <w:szCs w:val="24"/>
        </w:rPr>
        <w:tab/>
      </w:r>
      <w:r w:rsidRPr="007A188C">
        <w:rPr>
          <w:rFonts w:cs="Times New Roman"/>
          <w:sz w:val="24"/>
          <w:szCs w:val="24"/>
        </w:rPr>
        <w:t>Acceptance</w:t>
      </w:r>
      <w:r w:rsidRPr="00C174F8">
        <w:rPr>
          <w:rFonts w:eastAsia="Times New Roman" w:cs="Times New Roman"/>
          <w:sz w:val="24"/>
          <w:szCs w:val="24"/>
        </w:rPr>
        <w:t xml:space="preserve"> to the offer of new shares shall only be made through the banking channel including but not limited to pay order or bank draft.</w:t>
      </w:r>
    </w:p>
    <w:p w:rsidR="003E18F9" w:rsidRDefault="003E18F9" w:rsidP="003E18F9">
      <w:pPr>
        <w:pStyle w:val="BodyText"/>
        <w:spacing w:before="12"/>
        <w:rPr>
          <w:rFonts w:eastAsia="Times New Roman" w:cs="Times New Roman"/>
        </w:rPr>
      </w:pPr>
    </w:p>
    <w:p w:rsidR="00BF59F7" w:rsidRPr="00C174F8" w:rsidRDefault="00BF59F7" w:rsidP="007A188C">
      <w:pPr>
        <w:tabs>
          <w:tab w:val="left" w:pos="0"/>
        </w:tabs>
        <w:autoSpaceDE w:val="0"/>
        <w:autoSpaceDN w:val="0"/>
        <w:adjustRightInd w:val="0"/>
        <w:spacing w:line="360" w:lineRule="auto"/>
        <w:ind w:right="60" w:firstLine="810"/>
        <w:jc w:val="both"/>
        <w:rPr>
          <w:rFonts w:eastAsia="Times New Roman" w:cs="Times New Roman"/>
          <w:sz w:val="24"/>
          <w:szCs w:val="24"/>
        </w:rPr>
      </w:pPr>
      <w:r w:rsidRPr="00C174F8">
        <w:rPr>
          <w:rFonts w:eastAsia="Times New Roman" w:cs="Times New Roman"/>
          <w:sz w:val="24"/>
          <w:szCs w:val="24"/>
        </w:rPr>
        <w:t>(3)</w:t>
      </w:r>
      <w:r w:rsidRPr="00C174F8">
        <w:rPr>
          <w:rFonts w:eastAsia="Times New Roman" w:cs="Times New Roman"/>
          <w:sz w:val="24"/>
          <w:szCs w:val="24"/>
        </w:rPr>
        <w:tab/>
        <w:t xml:space="preserve">In </w:t>
      </w:r>
      <w:r w:rsidRPr="007A188C">
        <w:rPr>
          <w:rFonts w:cs="Times New Roman"/>
          <w:sz w:val="24"/>
          <w:szCs w:val="24"/>
        </w:rPr>
        <w:t>case</w:t>
      </w:r>
      <w:r w:rsidRPr="00C174F8">
        <w:rPr>
          <w:rFonts w:eastAsia="Times New Roman" w:cs="Times New Roman"/>
          <w:sz w:val="24"/>
          <w:szCs w:val="24"/>
        </w:rPr>
        <w:t xml:space="preserve"> where disproportionate or no allotment has been made to any member of,-</w:t>
      </w:r>
    </w:p>
    <w:p w:rsidR="00BF59F7" w:rsidRPr="00C174F8" w:rsidRDefault="00BF59F7" w:rsidP="00C174F8">
      <w:pPr>
        <w:pStyle w:val="ListParagraph"/>
        <w:widowControl/>
        <w:numPr>
          <w:ilvl w:val="0"/>
          <w:numId w:val="39"/>
        </w:numPr>
        <w:spacing w:after="200"/>
        <w:ind w:left="1350" w:right="540" w:hanging="720"/>
        <w:contextualSpacing/>
        <w:rPr>
          <w:rFonts w:eastAsia="Times New Roman" w:cs="Times New Roman"/>
          <w:sz w:val="24"/>
          <w:szCs w:val="24"/>
        </w:rPr>
      </w:pPr>
      <w:r w:rsidRPr="00C174F8">
        <w:rPr>
          <w:rFonts w:eastAsia="Times New Roman" w:cs="Times New Roman"/>
          <w:sz w:val="24"/>
          <w:szCs w:val="24"/>
        </w:rPr>
        <w:t>a private company; or</w:t>
      </w:r>
    </w:p>
    <w:p w:rsidR="00BF59F7" w:rsidRPr="00C174F8" w:rsidRDefault="00BF59F7" w:rsidP="007A188C">
      <w:pPr>
        <w:pStyle w:val="ListParagraph"/>
        <w:widowControl/>
        <w:numPr>
          <w:ilvl w:val="0"/>
          <w:numId w:val="39"/>
        </w:numPr>
        <w:spacing w:after="200"/>
        <w:ind w:left="1350" w:right="150" w:hanging="720"/>
        <w:contextualSpacing/>
        <w:rPr>
          <w:rFonts w:eastAsia="Times New Roman" w:cs="Times New Roman"/>
          <w:sz w:val="24"/>
          <w:szCs w:val="24"/>
        </w:rPr>
      </w:pPr>
      <w:r w:rsidRPr="00C174F8">
        <w:rPr>
          <w:rFonts w:eastAsia="Times New Roman" w:cs="Times New Roman"/>
          <w:sz w:val="24"/>
          <w:szCs w:val="24"/>
        </w:rPr>
        <w:t>a public unlisted company,</w:t>
      </w:r>
      <w:r w:rsidR="00C174F8" w:rsidRPr="00C174F8">
        <w:rPr>
          <w:rFonts w:eastAsia="Times New Roman" w:cs="Times New Roman"/>
          <w:sz w:val="24"/>
          <w:szCs w:val="24"/>
        </w:rPr>
        <w:t xml:space="preserve"> except those to which first </w:t>
      </w:r>
      <w:r w:rsidRPr="00C174F8">
        <w:rPr>
          <w:rFonts w:eastAsia="Times New Roman" w:cs="Times New Roman"/>
          <w:sz w:val="24"/>
          <w:szCs w:val="24"/>
        </w:rPr>
        <w:t>and second proviso of sub-section (1) of section 86 are</w:t>
      </w:r>
      <w:r w:rsidR="00C174F8">
        <w:rPr>
          <w:rFonts w:eastAsia="Times New Roman" w:cs="Times New Roman"/>
          <w:sz w:val="24"/>
          <w:szCs w:val="24"/>
        </w:rPr>
        <w:t xml:space="preserve"> </w:t>
      </w:r>
      <w:r w:rsidRPr="00C174F8">
        <w:rPr>
          <w:rFonts w:eastAsia="Times New Roman" w:cs="Times New Roman"/>
          <w:sz w:val="24"/>
          <w:szCs w:val="24"/>
        </w:rPr>
        <w:t>applicable;</w:t>
      </w:r>
    </w:p>
    <w:p w:rsidR="00BF59F7" w:rsidRPr="00C174F8" w:rsidRDefault="00BF59F7" w:rsidP="007A188C">
      <w:pPr>
        <w:tabs>
          <w:tab w:val="left" w:pos="1559"/>
          <w:tab w:val="left" w:pos="1560"/>
        </w:tabs>
        <w:spacing w:line="360" w:lineRule="auto"/>
        <w:ind w:right="60"/>
        <w:jc w:val="both"/>
        <w:rPr>
          <w:sz w:val="24"/>
        </w:rPr>
      </w:pPr>
      <w:proofErr w:type="gramStart"/>
      <w:r w:rsidRPr="00C174F8">
        <w:rPr>
          <w:rFonts w:eastAsia="Times New Roman" w:cs="Times New Roman"/>
          <w:sz w:val="24"/>
          <w:szCs w:val="24"/>
        </w:rPr>
        <w:t>the</w:t>
      </w:r>
      <w:proofErr w:type="gramEnd"/>
      <w:r w:rsidRPr="00C174F8">
        <w:rPr>
          <w:rFonts w:eastAsia="Times New Roman" w:cs="Times New Roman"/>
          <w:sz w:val="24"/>
          <w:szCs w:val="24"/>
        </w:rPr>
        <w:t xml:space="preserve"> registrar may before recording the return filed pursuant to sub-</w:t>
      </w:r>
      <w:r w:rsidR="007A188C">
        <w:rPr>
          <w:rFonts w:eastAsia="Times New Roman" w:cs="Times New Roman"/>
          <w:sz w:val="24"/>
          <w:szCs w:val="24"/>
        </w:rPr>
        <w:t>s</w:t>
      </w:r>
      <w:r w:rsidRPr="00C174F8">
        <w:rPr>
          <w:rFonts w:eastAsia="Times New Roman" w:cs="Times New Roman"/>
          <w:sz w:val="24"/>
          <w:szCs w:val="24"/>
        </w:rPr>
        <w:t>ection (1) of section 73 of the Ordinance, enquire the factual position from the member to whom disproportionate or no allotment, as the case may be, has been made and shall proceed accordingly.</w:t>
      </w:r>
      <w:r w:rsidR="007D48AB">
        <w:rPr>
          <w:rFonts w:eastAsia="Times New Roman" w:cs="Times New Roman"/>
          <w:sz w:val="24"/>
          <w:szCs w:val="24"/>
        </w:rPr>
        <w:t>]</w:t>
      </w:r>
    </w:p>
    <w:p w:rsidR="00C51FD1" w:rsidRPr="00C174F8" w:rsidRDefault="00C51FD1">
      <w:pPr>
        <w:pStyle w:val="BodyText"/>
        <w:spacing w:before="12"/>
        <w:rPr>
          <w:sz w:val="23"/>
        </w:rPr>
      </w:pPr>
    </w:p>
    <w:p w:rsidR="00C51FD1" w:rsidRPr="00C174F8" w:rsidRDefault="00CC7D4B">
      <w:pPr>
        <w:pStyle w:val="ListParagraph"/>
        <w:numPr>
          <w:ilvl w:val="0"/>
          <w:numId w:val="34"/>
        </w:numPr>
        <w:tabs>
          <w:tab w:val="left" w:pos="1560"/>
        </w:tabs>
        <w:spacing w:line="360" w:lineRule="auto"/>
        <w:ind w:left="120" w:right="116" w:firstLine="719"/>
        <w:rPr>
          <w:sz w:val="24"/>
        </w:rPr>
      </w:pPr>
      <w:bookmarkStart w:id="96" w:name="___"/>
      <w:bookmarkStart w:id="97" w:name="__13.__Verification_of_copies_for_purpos"/>
      <w:bookmarkEnd w:id="96"/>
      <w:bookmarkEnd w:id="97"/>
      <w:r w:rsidRPr="00C174F8">
        <w:rPr>
          <w:b/>
          <w:sz w:val="24"/>
        </w:rPr>
        <w:lastRenderedPageBreak/>
        <w:t xml:space="preserve">Verification of copies for purposes of sections 121, 122, 123 and 129.-- </w:t>
      </w:r>
      <w:r w:rsidRPr="00C174F8">
        <w:rPr>
          <w:sz w:val="24"/>
        </w:rPr>
        <w:t>A copy of every instrument or deed creating or evidencing any charge and required to be filed with the registrar in pursuance of section 121, 122, 123 or 129 shall be verified as follows,</w:t>
      </w:r>
      <w:r w:rsidRPr="00C174F8">
        <w:rPr>
          <w:spacing w:val="-3"/>
          <w:sz w:val="24"/>
        </w:rPr>
        <w:t xml:space="preserve"> </w:t>
      </w:r>
      <w:r w:rsidRPr="00C174F8">
        <w:rPr>
          <w:sz w:val="24"/>
        </w:rPr>
        <w:t>namely:</w:t>
      </w:r>
    </w:p>
    <w:p w:rsidR="00C51FD1" w:rsidRPr="00C174F8" w:rsidRDefault="00C51FD1">
      <w:pPr>
        <w:pStyle w:val="BodyText"/>
      </w:pPr>
    </w:p>
    <w:p w:rsidR="00C51FD1" w:rsidRPr="00C174F8" w:rsidRDefault="00CC7D4B">
      <w:pPr>
        <w:pStyle w:val="ListParagraph"/>
        <w:numPr>
          <w:ilvl w:val="0"/>
          <w:numId w:val="23"/>
        </w:numPr>
        <w:tabs>
          <w:tab w:val="left" w:pos="1561"/>
        </w:tabs>
        <w:ind w:right="118" w:hanging="720"/>
        <w:rPr>
          <w:sz w:val="24"/>
        </w:rPr>
      </w:pPr>
      <w:bookmarkStart w:id="98" w:name="_(i)__Where_the_instrument_or_deed_relat"/>
      <w:bookmarkEnd w:id="98"/>
      <w:r w:rsidRPr="00C174F8">
        <w:rPr>
          <w:sz w:val="24"/>
        </w:rPr>
        <w:t>Where the instrument or deed relates, whether wholly or partly, to property situate in Pakistan, the copy shall be verified in the manner provided in rule 12;</w:t>
      </w:r>
      <w:r w:rsidRPr="00C174F8">
        <w:rPr>
          <w:spacing w:val="-19"/>
          <w:sz w:val="24"/>
        </w:rPr>
        <w:t xml:space="preserve"> </w:t>
      </w:r>
      <w:r w:rsidRPr="00C174F8">
        <w:rPr>
          <w:sz w:val="24"/>
        </w:rPr>
        <w:t>and</w:t>
      </w:r>
    </w:p>
    <w:p w:rsidR="00C51FD1" w:rsidRPr="00C174F8" w:rsidRDefault="00C51FD1">
      <w:pPr>
        <w:pStyle w:val="BodyText"/>
        <w:spacing w:before="12"/>
        <w:rPr>
          <w:sz w:val="23"/>
        </w:rPr>
      </w:pPr>
    </w:p>
    <w:p w:rsidR="00C51FD1" w:rsidRPr="00A87042" w:rsidRDefault="00CC7D4B" w:rsidP="00061C45">
      <w:pPr>
        <w:pStyle w:val="ListParagraph"/>
        <w:numPr>
          <w:ilvl w:val="0"/>
          <w:numId w:val="23"/>
        </w:numPr>
        <w:tabs>
          <w:tab w:val="left" w:pos="1559"/>
        </w:tabs>
        <w:rPr>
          <w:sz w:val="20"/>
        </w:rPr>
      </w:pPr>
      <w:bookmarkStart w:id="99" w:name="_(ii)____Where_the_instrument_or_deed_re"/>
      <w:bookmarkEnd w:id="99"/>
      <w:r w:rsidRPr="00C174F8">
        <w:rPr>
          <w:sz w:val="24"/>
        </w:rPr>
        <w:t>Where the instrument or deed relates solely to property situate outside Pakistan, the copy shall be verified by an affidavit of a responsible officer of the company, or of a person interested in the mortgage or charge on behalf of any person other than the company, stating that it is a true</w:t>
      </w:r>
      <w:r w:rsidRPr="00061C45">
        <w:rPr>
          <w:spacing w:val="-10"/>
          <w:sz w:val="24"/>
        </w:rPr>
        <w:t xml:space="preserve"> </w:t>
      </w:r>
      <w:r w:rsidRPr="00C174F8">
        <w:rPr>
          <w:sz w:val="24"/>
        </w:rPr>
        <w:t>copy.</w:t>
      </w:r>
    </w:p>
    <w:p w:rsidR="00A87042" w:rsidRPr="00A87042" w:rsidRDefault="00A87042" w:rsidP="00A87042">
      <w:pPr>
        <w:pStyle w:val="ListParagraph"/>
        <w:rPr>
          <w:sz w:val="20"/>
        </w:rPr>
      </w:pPr>
    </w:p>
    <w:p w:rsidR="00A87042" w:rsidRPr="00061C45" w:rsidRDefault="00A87042" w:rsidP="00A87042">
      <w:pPr>
        <w:pStyle w:val="ListParagraph"/>
        <w:tabs>
          <w:tab w:val="left" w:pos="1559"/>
        </w:tabs>
        <w:ind w:firstLine="0"/>
        <w:rPr>
          <w:sz w:val="20"/>
        </w:rPr>
      </w:pPr>
    </w:p>
    <w:p w:rsidR="00C51FD1" w:rsidRDefault="00CC7D4B">
      <w:pPr>
        <w:pStyle w:val="Heading1"/>
        <w:numPr>
          <w:ilvl w:val="0"/>
          <w:numId w:val="34"/>
        </w:numPr>
        <w:tabs>
          <w:tab w:val="left" w:pos="1560"/>
        </w:tabs>
        <w:spacing w:before="40" w:line="360" w:lineRule="auto"/>
        <w:ind w:left="120" w:right="117" w:firstLine="720"/>
        <w:jc w:val="both"/>
      </w:pPr>
      <w:bookmarkStart w:id="100" w:name="_bookmark22"/>
      <w:bookmarkStart w:id="101" w:name="_14.__Application_for_extension_in_the_p"/>
      <w:bookmarkEnd w:id="100"/>
      <w:bookmarkEnd w:id="101"/>
      <w:r>
        <w:t>Application for extension in the period for holding annual general</w:t>
      </w:r>
      <w:r>
        <w:rPr>
          <w:spacing w:val="39"/>
        </w:rPr>
        <w:t xml:space="preserve"> </w:t>
      </w:r>
      <w:r>
        <w:t>meeting</w:t>
      </w:r>
      <w:r>
        <w:rPr>
          <w:spacing w:val="39"/>
        </w:rPr>
        <w:t xml:space="preserve"> </w:t>
      </w:r>
      <w:r>
        <w:t>and</w:t>
      </w:r>
      <w:r>
        <w:rPr>
          <w:spacing w:val="38"/>
        </w:rPr>
        <w:t xml:space="preserve"> </w:t>
      </w:r>
      <w:r>
        <w:t>laying</w:t>
      </w:r>
      <w:r>
        <w:rPr>
          <w:spacing w:val="38"/>
        </w:rPr>
        <w:t xml:space="preserve"> </w:t>
      </w:r>
      <w:r>
        <w:t>balance–sheet,</w:t>
      </w:r>
      <w:r>
        <w:rPr>
          <w:spacing w:val="38"/>
        </w:rPr>
        <w:t xml:space="preserve"> </w:t>
      </w:r>
      <w:r>
        <w:t>etc.,</w:t>
      </w:r>
      <w:r>
        <w:rPr>
          <w:spacing w:val="38"/>
        </w:rPr>
        <w:t xml:space="preserve"> </w:t>
      </w:r>
      <w:r>
        <w:t>therein</w:t>
      </w:r>
      <w:r>
        <w:rPr>
          <w:spacing w:val="38"/>
        </w:rPr>
        <w:t xml:space="preserve"> </w:t>
      </w:r>
      <w:r>
        <w:t>under</w:t>
      </w:r>
      <w:r>
        <w:rPr>
          <w:spacing w:val="38"/>
        </w:rPr>
        <w:t xml:space="preserve"> </w:t>
      </w:r>
      <w:r>
        <w:t>section</w:t>
      </w:r>
      <w:r>
        <w:rPr>
          <w:spacing w:val="38"/>
        </w:rPr>
        <w:t xml:space="preserve"> </w:t>
      </w:r>
      <w:r>
        <w:t>158</w:t>
      </w:r>
      <w:r>
        <w:rPr>
          <w:spacing w:val="38"/>
        </w:rPr>
        <w:t xml:space="preserve"> </w:t>
      </w:r>
      <w:r>
        <w:t>or</w:t>
      </w:r>
    </w:p>
    <w:p w:rsidR="00C51FD1" w:rsidRDefault="00CC7D4B">
      <w:pPr>
        <w:pStyle w:val="ListParagraph"/>
        <w:numPr>
          <w:ilvl w:val="0"/>
          <w:numId w:val="22"/>
        </w:numPr>
        <w:tabs>
          <w:tab w:val="left" w:pos="601"/>
        </w:tabs>
        <w:spacing w:before="1"/>
        <w:ind w:right="0" w:hanging="480"/>
        <w:rPr>
          <w:b/>
          <w:sz w:val="24"/>
        </w:rPr>
      </w:pPr>
      <w:r>
        <w:rPr>
          <w:b/>
          <w:sz w:val="24"/>
        </w:rPr>
        <w:t xml:space="preserve">--- </w:t>
      </w:r>
      <w:r>
        <w:rPr>
          <w:sz w:val="24"/>
        </w:rPr>
        <w:t>(1) An application for the grant of an extension in the time for</w:t>
      </w:r>
      <w:r>
        <w:rPr>
          <w:spacing w:val="-29"/>
          <w:sz w:val="24"/>
        </w:rPr>
        <w:t xml:space="preserve"> </w:t>
      </w:r>
      <w:r>
        <w:rPr>
          <w:b/>
          <w:sz w:val="24"/>
        </w:rPr>
        <w:t>--</w:t>
      </w:r>
    </w:p>
    <w:p w:rsidR="00C51FD1" w:rsidRDefault="00C51FD1">
      <w:pPr>
        <w:pStyle w:val="BodyText"/>
        <w:rPr>
          <w:b/>
        </w:rPr>
      </w:pPr>
    </w:p>
    <w:p w:rsidR="00C51FD1" w:rsidRDefault="00CC7D4B" w:rsidP="000A3FAB">
      <w:pPr>
        <w:pStyle w:val="ListParagraph"/>
        <w:numPr>
          <w:ilvl w:val="0"/>
          <w:numId w:val="40"/>
        </w:numPr>
        <w:tabs>
          <w:tab w:val="left" w:pos="1561"/>
        </w:tabs>
        <w:ind w:right="118"/>
        <w:rPr>
          <w:sz w:val="24"/>
        </w:rPr>
      </w:pPr>
      <w:bookmarkStart w:id="102" w:name="_(i)__holding_any_annual_general_meeting"/>
      <w:bookmarkEnd w:id="102"/>
      <w:r>
        <w:rPr>
          <w:sz w:val="24"/>
        </w:rPr>
        <w:t>holding any annual general meeting, not being the first such meeting, pursuant to the proviso to sub-section (1) of section 158;</w:t>
      </w:r>
      <w:r>
        <w:rPr>
          <w:spacing w:val="-22"/>
          <w:sz w:val="24"/>
        </w:rPr>
        <w:t xml:space="preserve"> </w:t>
      </w:r>
      <w:r>
        <w:rPr>
          <w:sz w:val="24"/>
        </w:rPr>
        <w:t>or</w:t>
      </w:r>
    </w:p>
    <w:p w:rsidR="00C51FD1" w:rsidRDefault="00C51FD1">
      <w:pPr>
        <w:pStyle w:val="BodyText"/>
        <w:spacing w:before="12"/>
        <w:rPr>
          <w:sz w:val="23"/>
        </w:rPr>
      </w:pPr>
    </w:p>
    <w:p w:rsidR="00C51FD1" w:rsidRDefault="00CC7D4B" w:rsidP="000A3FAB">
      <w:pPr>
        <w:pStyle w:val="ListParagraph"/>
        <w:numPr>
          <w:ilvl w:val="0"/>
          <w:numId w:val="40"/>
        </w:numPr>
        <w:tabs>
          <w:tab w:val="left" w:pos="1560"/>
        </w:tabs>
        <w:ind w:right="118"/>
        <w:rPr>
          <w:sz w:val="24"/>
        </w:rPr>
      </w:pPr>
      <w:bookmarkStart w:id="103" w:name="_(ii)__laying_before_the_annual_general_"/>
      <w:bookmarkEnd w:id="103"/>
      <w:r>
        <w:rPr>
          <w:sz w:val="24"/>
        </w:rPr>
        <w:t>laying before the annual general meeting a balance-sheet and profit and loss account or, in the case of a company not trading for profit, an income and expenditure account, pursuant to the proviso to sub section (1) of section</w:t>
      </w:r>
      <w:r>
        <w:rPr>
          <w:spacing w:val="-3"/>
          <w:sz w:val="24"/>
        </w:rPr>
        <w:t xml:space="preserve"> </w:t>
      </w:r>
      <w:r>
        <w:rPr>
          <w:sz w:val="24"/>
        </w:rPr>
        <w:t>233;</w:t>
      </w:r>
    </w:p>
    <w:p w:rsidR="00C51FD1" w:rsidRDefault="00C51FD1">
      <w:pPr>
        <w:pStyle w:val="BodyText"/>
        <w:spacing w:before="12"/>
        <w:rPr>
          <w:sz w:val="23"/>
        </w:rPr>
      </w:pPr>
    </w:p>
    <w:p w:rsidR="00C51FD1" w:rsidRDefault="00CC7D4B" w:rsidP="00FD1A52">
      <w:pPr>
        <w:pStyle w:val="BodyText"/>
        <w:spacing w:line="360" w:lineRule="auto"/>
        <w:ind w:right="117"/>
        <w:jc w:val="right"/>
      </w:pPr>
      <w:bookmarkStart w:id="104" w:name="shall,_in_the_case_of_a_listed_company,_"/>
      <w:bookmarkEnd w:id="104"/>
      <w:r>
        <w:t xml:space="preserve">shall, in the case of a listed company, be submitted to the </w:t>
      </w:r>
      <w:r w:rsidR="00FD1A52">
        <w:rPr>
          <w:rStyle w:val="FootnoteReference"/>
        </w:rPr>
        <w:footnoteReference w:id="25"/>
      </w:r>
      <w:r>
        <w:t>[Commission] and, in any other case, to the registrar concerned not less than thirty days before the last date on which such general meeting is required to be held under the said section:</w:t>
      </w:r>
    </w:p>
    <w:p w:rsidR="00C51FD1" w:rsidRDefault="00C51FD1">
      <w:pPr>
        <w:pStyle w:val="BodyText"/>
        <w:spacing w:before="12"/>
        <w:rPr>
          <w:sz w:val="23"/>
        </w:rPr>
      </w:pPr>
    </w:p>
    <w:p w:rsidR="00C51FD1" w:rsidRDefault="00CC7D4B" w:rsidP="00FD1A52">
      <w:pPr>
        <w:pStyle w:val="BodyText"/>
        <w:spacing w:line="360" w:lineRule="auto"/>
        <w:ind w:left="120" w:right="117" w:firstLine="720"/>
        <w:jc w:val="both"/>
      </w:pPr>
      <w:bookmarkStart w:id="105" w:name="_Provided_that_the_registrar_concerned_o"/>
      <w:bookmarkEnd w:id="105"/>
      <w:r>
        <w:t xml:space="preserve">Provided that the registrar concerned or the </w:t>
      </w:r>
      <w:r w:rsidR="00FD1A52">
        <w:rPr>
          <w:rStyle w:val="FootnoteReference"/>
        </w:rPr>
        <w:footnoteReference w:id="26"/>
      </w:r>
      <w:r>
        <w:t>[Commission], as the case may be, may for special reasons to be recorded, entertain an application which is submitted less than thirty days before the last date on which the annual general meeting is required to be held under the said sections.</w:t>
      </w:r>
    </w:p>
    <w:p w:rsidR="00C51FD1" w:rsidRDefault="00C51FD1">
      <w:pPr>
        <w:pStyle w:val="BodyText"/>
      </w:pPr>
    </w:p>
    <w:p w:rsidR="00C51FD1" w:rsidRDefault="00CC7D4B">
      <w:pPr>
        <w:pStyle w:val="ListParagraph"/>
        <w:numPr>
          <w:ilvl w:val="0"/>
          <w:numId w:val="21"/>
        </w:numPr>
        <w:tabs>
          <w:tab w:val="left" w:pos="1559"/>
          <w:tab w:val="left" w:pos="1561"/>
        </w:tabs>
        <w:ind w:right="0" w:hanging="720"/>
        <w:rPr>
          <w:sz w:val="24"/>
        </w:rPr>
      </w:pPr>
      <w:bookmarkStart w:id="106" w:name="(2)___The_application_aforesaid_shall_st"/>
      <w:bookmarkEnd w:id="106"/>
      <w:r>
        <w:rPr>
          <w:sz w:val="24"/>
        </w:rPr>
        <w:t>The application aforesaid shall state</w:t>
      </w:r>
      <w:r>
        <w:rPr>
          <w:spacing w:val="-20"/>
          <w:sz w:val="24"/>
        </w:rPr>
        <w:t xml:space="preserve"> </w:t>
      </w:r>
      <w:r>
        <w:rPr>
          <w:sz w:val="24"/>
        </w:rPr>
        <w:t>-</w:t>
      </w:r>
    </w:p>
    <w:p w:rsidR="00C51FD1" w:rsidRDefault="00C51FD1">
      <w:pPr>
        <w:pStyle w:val="BodyText"/>
        <w:spacing w:before="12"/>
        <w:rPr>
          <w:sz w:val="23"/>
        </w:rPr>
      </w:pPr>
    </w:p>
    <w:p w:rsidR="00C51FD1" w:rsidRDefault="00CC7D4B">
      <w:pPr>
        <w:pStyle w:val="ListParagraph"/>
        <w:numPr>
          <w:ilvl w:val="1"/>
          <w:numId w:val="21"/>
        </w:numPr>
        <w:tabs>
          <w:tab w:val="left" w:pos="1560"/>
          <w:tab w:val="left" w:pos="1561"/>
        </w:tabs>
        <w:ind w:right="0" w:hanging="720"/>
        <w:rPr>
          <w:sz w:val="24"/>
        </w:rPr>
      </w:pPr>
      <w:bookmarkStart w:id="107" w:name="(i)___the_registration_number,_name_and_"/>
      <w:bookmarkEnd w:id="107"/>
      <w:r>
        <w:rPr>
          <w:sz w:val="24"/>
        </w:rPr>
        <w:t>the registration number, name and address of the</w:t>
      </w:r>
      <w:r>
        <w:rPr>
          <w:spacing w:val="-33"/>
          <w:sz w:val="24"/>
        </w:rPr>
        <w:t xml:space="preserve"> </w:t>
      </w:r>
      <w:r>
        <w:rPr>
          <w:sz w:val="24"/>
        </w:rPr>
        <w:t>company;</w:t>
      </w:r>
    </w:p>
    <w:p w:rsidR="00C51FD1" w:rsidRDefault="00C51FD1">
      <w:pPr>
        <w:pStyle w:val="BodyText"/>
        <w:spacing w:before="12"/>
        <w:rPr>
          <w:sz w:val="23"/>
        </w:rPr>
      </w:pPr>
    </w:p>
    <w:p w:rsidR="00C51FD1" w:rsidRDefault="00CC7D4B">
      <w:pPr>
        <w:pStyle w:val="ListParagraph"/>
        <w:numPr>
          <w:ilvl w:val="1"/>
          <w:numId w:val="21"/>
        </w:numPr>
        <w:tabs>
          <w:tab w:val="left" w:pos="1560"/>
        </w:tabs>
        <w:ind w:right="116" w:hanging="720"/>
        <w:rPr>
          <w:sz w:val="24"/>
        </w:rPr>
      </w:pPr>
      <w:bookmarkStart w:id="108" w:name="(ii)___the_date_on_which_the_last_genera"/>
      <w:bookmarkEnd w:id="108"/>
      <w:r>
        <w:rPr>
          <w:sz w:val="24"/>
        </w:rPr>
        <w:t>the date on which the last general meeting was held and the financial year for which the balance-sheet, profit and loss account and other statements and reports relating to accounts were laid at such</w:t>
      </w:r>
      <w:r>
        <w:rPr>
          <w:spacing w:val="-4"/>
          <w:sz w:val="24"/>
        </w:rPr>
        <w:t xml:space="preserve"> </w:t>
      </w:r>
      <w:r>
        <w:rPr>
          <w:sz w:val="24"/>
        </w:rPr>
        <w:t>meeting;</w:t>
      </w:r>
    </w:p>
    <w:p w:rsidR="00C51FD1" w:rsidRDefault="00C51FD1">
      <w:pPr>
        <w:pStyle w:val="BodyText"/>
        <w:spacing w:before="12"/>
        <w:rPr>
          <w:sz w:val="23"/>
        </w:rPr>
      </w:pPr>
    </w:p>
    <w:p w:rsidR="00C51FD1" w:rsidRDefault="00CC7D4B">
      <w:pPr>
        <w:pStyle w:val="ListParagraph"/>
        <w:numPr>
          <w:ilvl w:val="1"/>
          <w:numId w:val="21"/>
        </w:numPr>
        <w:tabs>
          <w:tab w:val="left" w:pos="1560"/>
        </w:tabs>
        <w:ind w:right="115" w:hanging="720"/>
        <w:rPr>
          <w:sz w:val="24"/>
        </w:rPr>
      </w:pPr>
      <w:bookmarkStart w:id="109" w:name="(iii)__the_date_up_to_which_the_annual_g"/>
      <w:bookmarkEnd w:id="109"/>
      <w:r>
        <w:rPr>
          <w:sz w:val="24"/>
        </w:rPr>
        <w:t>the date up to which the annual general meeting is required to be held under and for the purposes of the said sections and the date  up to which the balance-sheet and profit and loss account, and other statements and reports relating to accounts are required to be laid</w:t>
      </w:r>
      <w:r>
        <w:rPr>
          <w:spacing w:val="-11"/>
          <w:sz w:val="24"/>
        </w:rPr>
        <w:t xml:space="preserve"> </w:t>
      </w:r>
      <w:r>
        <w:rPr>
          <w:sz w:val="24"/>
        </w:rPr>
        <w:t>therein;</w:t>
      </w:r>
    </w:p>
    <w:p w:rsidR="00C51FD1" w:rsidRDefault="00C51FD1">
      <w:pPr>
        <w:pStyle w:val="BodyText"/>
        <w:rPr>
          <w:sz w:val="20"/>
        </w:rPr>
      </w:pPr>
    </w:p>
    <w:p w:rsidR="00C51FD1" w:rsidRDefault="00CC7D4B">
      <w:pPr>
        <w:pStyle w:val="ListParagraph"/>
        <w:numPr>
          <w:ilvl w:val="1"/>
          <w:numId w:val="21"/>
        </w:numPr>
        <w:tabs>
          <w:tab w:val="left" w:pos="1560"/>
        </w:tabs>
        <w:spacing w:before="53"/>
        <w:ind w:right="118" w:hanging="720"/>
        <w:rPr>
          <w:sz w:val="24"/>
        </w:rPr>
      </w:pPr>
      <w:bookmarkStart w:id="110" w:name="(iv)__reasons_for_not_being_able_to_hold"/>
      <w:bookmarkEnd w:id="110"/>
      <w:r>
        <w:rPr>
          <w:sz w:val="24"/>
        </w:rPr>
        <w:t>reasons for not being able to hold the annual general meeting or laying the balance-sheet and profit and loss account at the general meeting by the date mentioned in clause (iii) and justification for extension in the period to the extent applied for;</w:t>
      </w:r>
      <w:r>
        <w:rPr>
          <w:spacing w:val="-40"/>
          <w:sz w:val="24"/>
        </w:rPr>
        <w:t xml:space="preserve"> </w:t>
      </w:r>
      <w:r>
        <w:rPr>
          <w:sz w:val="24"/>
        </w:rPr>
        <w:t>and</w:t>
      </w:r>
    </w:p>
    <w:p w:rsidR="00C51FD1" w:rsidRDefault="00C51FD1">
      <w:pPr>
        <w:pStyle w:val="BodyText"/>
        <w:spacing w:before="12"/>
        <w:rPr>
          <w:sz w:val="23"/>
        </w:rPr>
      </w:pPr>
    </w:p>
    <w:p w:rsidR="00C51FD1" w:rsidRDefault="00CC7D4B">
      <w:pPr>
        <w:pStyle w:val="ListParagraph"/>
        <w:numPr>
          <w:ilvl w:val="1"/>
          <w:numId w:val="21"/>
        </w:numPr>
        <w:tabs>
          <w:tab w:val="left" w:pos="1559"/>
        </w:tabs>
        <w:ind w:right="116" w:hanging="720"/>
        <w:rPr>
          <w:sz w:val="24"/>
        </w:rPr>
      </w:pPr>
      <w:bookmarkStart w:id="111" w:name="(v)___when_the_delay_is_attributed_to_no"/>
      <w:bookmarkEnd w:id="111"/>
      <w:r>
        <w:rPr>
          <w:sz w:val="24"/>
        </w:rPr>
        <w:t>when the delay is attributed to non-completion of books of  accounts or non-finalization of audit, the exact state of books of accounts with reasons for non-completion of such books or for non- finalization of the audit, as the case may be, such information being accompanied by a certificate of the company’s auditor as to the  state of its accounts, reasons for delay in completion of audit and the minimum time required for the purpose;</w:t>
      </w:r>
      <w:r>
        <w:rPr>
          <w:spacing w:val="-15"/>
          <w:sz w:val="24"/>
        </w:rPr>
        <w:t xml:space="preserve"> </w:t>
      </w:r>
      <w:r>
        <w:rPr>
          <w:sz w:val="24"/>
        </w:rPr>
        <w:t>and</w:t>
      </w:r>
    </w:p>
    <w:p w:rsidR="00C51FD1" w:rsidRDefault="00C51FD1">
      <w:pPr>
        <w:pStyle w:val="BodyText"/>
        <w:spacing w:before="12"/>
        <w:rPr>
          <w:sz w:val="23"/>
        </w:rPr>
      </w:pPr>
    </w:p>
    <w:p w:rsidR="00C51FD1" w:rsidRDefault="00CC7D4B">
      <w:pPr>
        <w:pStyle w:val="ListParagraph"/>
        <w:numPr>
          <w:ilvl w:val="1"/>
          <w:numId w:val="21"/>
        </w:numPr>
        <w:tabs>
          <w:tab w:val="left" w:pos="1560"/>
          <w:tab w:val="left" w:pos="1561"/>
        </w:tabs>
        <w:ind w:right="488" w:hanging="720"/>
        <w:rPr>
          <w:sz w:val="24"/>
        </w:rPr>
      </w:pPr>
      <w:bookmarkStart w:id="112" w:name="(vi)__shall_be_accompanied_by_a_copy_of_"/>
      <w:bookmarkEnd w:id="112"/>
      <w:proofErr w:type="gramStart"/>
      <w:r>
        <w:rPr>
          <w:sz w:val="24"/>
        </w:rPr>
        <w:t>shall</w:t>
      </w:r>
      <w:proofErr w:type="gramEnd"/>
      <w:r>
        <w:rPr>
          <w:sz w:val="24"/>
        </w:rPr>
        <w:t xml:space="preserve"> be accompanied by a copy of the last audited balance-sheet </w:t>
      </w:r>
      <w:bookmarkStart w:id="113" w:name="___and_profit_and_loss_account._"/>
      <w:bookmarkEnd w:id="113"/>
      <w:r>
        <w:rPr>
          <w:sz w:val="24"/>
        </w:rPr>
        <w:t>and profit and loss</w:t>
      </w:r>
      <w:r>
        <w:rPr>
          <w:spacing w:val="-20"/>
          <w:sz w:val="24"/>
        </w:rPr>
        <w:t xml:space="preserve"> </w:t>
      </w:r>
      <w:r>
        <w:rPr>
          <w:sz w:val="24"/>
        </w:rPr>
        <w:t>account.</w:t>
      </w:r>
    </w:p>
    <w:p w:rsidR="00C51FD1" w:rsidRDefault="00C51FD1">
      <w:pPr>
        <w:pStyle w:val="BodyText"/>
        <w:spacing w:before="12"/>
        <w:rPr>
          <w:sz w:val="23"/>
        </w:rPr>
      </w:pPr>
    </w:p>
    <w:p w:rsidR="00C51FD1" w:rsidRDefault="00A87042" w:rsidP="00A87042">
      <w:pPr>
        <w:pStyle w:val="BodyText"/>
        <w:spacing w:line="360" w:lineRule="auto"/>
        <w:ind w:left="120" w:right="116" w:firstLine="730"/>
        <w:jc w:val="both"/>
        <w:rPr>
          <w:sz w:val="20"/>
        </w:rPr>
      </w:pPr>
      <w:bookmarkStart w:id="114" w:name="_[14A.__Approval_of_capital_expenditure_"/>
      <w:bookmarkEnd w:id="114"/>
      <w:r>
        <w:rPr>
          <w:rStyle w:val="FootnoteReference"/>
          <w:b/>
        </w:rPr>
        <w:footnoteReference w:id="27"/>
      </w:r>
      <w:r w:rsidR="00CC7D4B">
        <w:rPr>
          <w:b/>
        </w:rPr>
        <w:t>[14A. Approval of capital expenditure etc. by the directors</w:t>
      </w:r>
      <w:r w:rsidR="00CC7D4B">
        <w:t>.- The amount of capital expenditure to be incurred on any single item and the amount of book value for the disposal of a fixed asset, for the purpose of clause (j) of sub- section (2) of section 196, shall be exceeding one million rupees and one hundred thousand rupees</w:t>
      </w:r>
      <w:r w:rsidR="00CC7D4B">
        <w:rPr>
          <w:spacing w:val="-2"/>
        </w:rPr>
        <w:t xml:space="preserve"> </w:t>
      </w:r>
      <w:r w:rsidR="00CC7D4B">
        <w:t>respectively.</w:t>
      </w:r>
    </w:p>
    <w:p w:rsidR="00C51FD1" w:rsidRDefault="00C51FD1">
      <w:pPr>
        <w:pStyle w:val="BodyText"/>
        <w:rPr>
          <w:sz w:val="20"/>
        </w:rPr>
      </w:pPr>
    </w:p>
    <w:p w:rsidR="00C51FD1" w:rsidRDefault="00386337">
      <w:pPr>
        <w:pStyle w:val="BodyText"/>
        <w:tabs>
          <w:tab w:val="left" w:pos="2279"/>
        </w:tabs>
        <w:spacing w:before="40" w:line="360" w:lineRule="auto"/>
        <w:ind w:left="120" w:right="116" w:firstLine="730"/>
        <w:jc w:val="both"/>
      </w:pPr>
      <w:bookmarkStart w:id="115" w:name="___[14B._Qualifications_of_company_secre"/>
      <w:bookmarkEnd w:id="115"/>
      <w:r>
        <w:rPr>
          <w:rStyle w:val="FootnoteReference"/>
          <w:b/>
        </w:rPr>
        <w:footnoteReference w:id="28"/>
      </w:r>
      <w:r w:rsidR="00CC7D4B">
        <w:rPr>
          <w:b/>
        </w:rPr>
        <w:t>[14B.</w:t>
      </w:r>
      <w:r w:rsidR="00CC7D4B">
        <w:rPr>
          <w:b/>
        </w:rPr>
        <w:tab/>
        <w:t>Qualifications of company secretary</w:t>
      </w:r>
      <w:r w:rsidR="00CC7D4B">
        <w:t xml:space="preserve">.- (1) The directors </w:t>
      </w:r>
      <w:r w:rsidR="00CC7D4B">
        <w:rPr>
          <w:spacing w:val="50"/>
        </w:rPr>
        <w:t xml:space="preserve"> </w:t>
      </w:r>
      <w:r w:rsidR="00CC7D4B">
        <w:t>of</w:t>
      </w:r>
      <w:r w:rsidR="00CC7D4B">
        <w:rPr>
          <w:spacing w:val="15"/>
        </w:rPr>
        <w:t xml:space="preserve"> </w:t>
      </w:r>
      <w:r w:rsidR="00CC7D4B">
        <w:t xml:space="preserve">a </w:t>
      </w:r>
      <w:r w:rsidR="00CC7D4B">
        <w:lastRenderedPageBreak/>
        <w:t>public listed company shall take reasonable steps to ensure that the company secretary is a person who appears to them to have the requisite knowledge and experience to discharge his functions as company secretary, and who</w:t>
      </w:r>
      <w:r w:rsidR="00CC7D4B">
        <w:rPr>
          <w:spacing w:val="-30"/>
        </w:rPr>
        <w:t xml:space="preserve"> </w:t>
      </w:r>
      <w:r w:rsidR="00CC7D4B">
        <w:t>is:</w:t>
      </w:r>
    </w:p>
    <w:p w:rsidR="00C51FD1" w:rsidRDefault="00C51FD1">
      <w:pPr>
        <w:pStyle w:val="BodyText"/>
      </w:pPr>
    </w:p>
    <w:p w:rsidR="00C51FD1" w:rsidRDefault="00CC7D4B">
      <w:pPr>
        <w:pStyle w:val="ListParagraph"/>
        <w:numPr>
          <w:ilvl w:val="0"/>
          <w:numId w:val="20"/>
        </w:numPr>
        <w:tabs>
          <w:tab w:val="left" w:pos="1560"/>
          <w:tab w:val="left" w:pos="1561"/>
        </w:tabs>
        <w:ind w:right="0" w:hanging="720"/>
        <w:rPr>
          <w:sz w:val="24"/>
        </w:rPr>
      </w:pPr>
      <w:bookmarkStart w:id="116" w:name="(a)_a_member_of,_-_"/>
      <w:bookmarkEnd w:id="116"/>
      <w:r>
        <w:rPr>
          <w:sz w:val="24"/>
        </w:rPr>
        <w:t>a member of,</w:t>
      </w:r>
      <w:r>
        <w:rPr>
          <w:spacing w:val="-4"/>
          <w:sz w:val="24"/>
        </w:rPr>
        <w:t xml:space="preserve"> </w:t>
      </w:r>
      <w:r>
        <w:rPr>
          <w:sz w:val="24"/>
        </w:rPr>
        <w:t>-</w:t>
      </w:r>
    </w:p>
    <w:p w:rsidR="00C51FD1" w:rsidRDefault="00C51FD1">
      <w:pPr>
        <w:pStyle w:val="BodyText"/>
        <w:spacing w:before="12"/>
        <w:rPr>
          <w:sz w:val="23"/>
        </w:rPr>
      </w:pPr>
    </w:p>
    <w:p w:rsidR="00C51FD1" w:rsidRDefault="00CC7D4B">
      <w:pPr>
        <w:pStyle w:val="ListParagraph"/>
        <w:numPr>
          <w:ilvl w:val="1"/>
          <w:numId w:val="20"/>
        </w:numPr>
        <w:tabs>
          <w:tab w:val="left" w:pos="2280"/>
          <w:tab w:val="left" w:pos="2281"/>
        </w:tabs>
        <w:spacing w:line="298" w:lineRule="exact"/>
        <w:ind w:right="0" w:hanging="720"/>
        <w:rPr>
          <w:sz w:val="24"/>
        </w:rPr>
      </w:pPr>
      <w:bookmarkStart w:id="117" w:name="(i)_a_recognized_body_of_professional_ac"/>
      <w:bookmarkEnd w:id="117"/>
      <w:r>
        <w:rPr>
          <w:sz w:val="24"/>
        </w:rPr>
        <w:t>a recognized body of professional accountants;</w:t>
      </w:r>
      <w:r>
        <w:rPr>
          <w:spacing w:val="-36"/>
          <w:sz w:val="24"/>
        </w:rPr>
        <w:t xml:space="preserve"> </w:t>
      </w:r>
      <w:r>
        <w:rPr>
          <w:sz w:val="24"/>
        </w:rPr>
        <w:t>or</w:t>
      </w:r>
    </w:p>
    <w:p w:rsidR="00C51FD1" w:rsidRDefault="00CC7D4B">
      <w:pPr>
        <w:pStyle w:val="ListParagraph"/>
        <w:numPr>
          <w:ilvl w:val="1"/>
          <w:numId w:val="20"/>
        </w:numPr>
        <w:tabs>
          <w:tab w:val="left" w:pos="2279"/>
          <w:tab w:val="left" w:pos="2280"/>
        </w:tabs>
        <w:spacing w:line="298" w:lineRule="exact"/>
        <w:ind w:left="2279" w:right="0" w:hanging="719"/>
        <w:rPr>
          <w:sz w:val="24"/>
        </w:rPr>
      </w:pPr>
      <w:bookmarkStart w:id="118" w:name="(ii)_a_recognized_body_of_corporate_or_c"/>
      <w:bookmarkEnd w:id="118"/>
      <w:r>
        <w:rPr>
          <w:sz w:val="24"/>
        </w:rPr>
        <w:t>a recognized body of corporate or chartered secretaries;</w:t>
      </w:r>
      <w:r>
        <w:rPr>
          <w:spacing w:val="-18"/>
          <w:sz w:val="24"/>
        </w:rPr>
        <w:t xml:space="preserve"> </w:t>
      </w:r>
      <w:r>
        <w:rPr>
          <w:sz w:val="24"/>
        </w:rPr>
        <w:t>or</w:t>
      </w:r>
    </w:p>
    <w:p w:rsidR="00C51FD1" w:rsidRDefault="00C51FD1">
      <w:pPr>
        <w:pStyle w:val="BodyText"/>
        <w:spacing w:before="12"/>
        <w:rPr>
          <w:sz w:val="23"/>
        </w:rPr>
      </w:pPr>
    </w:p>
    <w:p w:rsidR="00C51FD1" w:rsidRDefault="00CC7D4B" w:rsidP="00B72FDD">
      <w:pPr>
        <w:pStyle w:val="ListParagraph"/>
        <w:numPr>
          <w:ilvl w:val="0"/>
          <w:numId w:val="20"/>
        </w:numPr>
        <w:tabs>
          <w:tab w:val="left" w:pos="1560"/>
        </w:tabs>
        <w:ind w:hanging="720"/>
        <w:rPr>
          <w:sz w:val="24"/>
        </w:rPr>
      </w:pPr>
      <w:bookmarkStart w:id="119" w:name="(b)_a_person_holding_a_master_degree_in_"/>
      <w:bookmarkEnd w:id="119"/>
      <w:r>
        <w:rPr>
          <w:sz w:val="24"/>
        </w:rPr>
        <w:t xml:space="preserve">a person holding a master degree in business administration or commerce or being a law graduate from a university recognized by the Higher Education Commission and having at least two years relevant experience </w:t>
      </w:r>
      <w:r w:rsidR="00B72FDD">
        <w:rPr>
          <w:rStyle w:val="FootnoteReference"/>
          <w:sz w:val="24"/>
        </w:rPr>
        <w:footnoteReference w:id="29"/>
      </w:r>
      <w:r>
        <w:rPr>
          <w:sz w:val="24"/>
        </w:rPr>
        <w:t>[;</w:t>
      </w:r>
      <w:r>
        <w:rPr>
          <w:spacing w:val="-1"/>
          <w:sz w:val="24"/>
        </w:rPr>
        <w:t xml:space="preserve"> </w:t>
      </w:r>
      <w:r>
        <w:rPr>
          <w:sz w:val="24"/>
        </w:rPr>
        <w:t>or]</w:t>
      </w:r>
    </w:p>
    <w:p w:rsidR="00C51FD1" w:rsidRDefault="00C51FD1">
      <w:pPr>
        <w:pStyle w:val="BodyText"/>
        <w:spacing w:before="12"/>
        <w:rPr>
          <w:sz w:val="23"/>
        </w:rPr>
      </w:pPr>
    </w:p>
    <w:p w:rsidR="00C51FD1" w:rsidRDefault="00B72FDD">
      <w:pPr>
        <w:pStyle w:val="BodyText"/>
        <w:ind w:left="1560" w:right="119" w:hanging="710"/>
        <w:jc w:val="both"/>
      </w:pPr>
      <w:bookmarkStart w:id="120" w:name="_[(c)_a_retired_government_servant_in_BS"/>
      <w:bookmarkEnd w:id="120"/>
      <w:r>
        <w:rPr>
          <w:rStyle w:val="FootnoteReference"/>
        </w:rPr>
        <w:footnoteReference w:id="30"/>
      </w:r>
      <w:r w:rsidR="00CC7D4B">
        <w:t>[(c</w:t>
      </w:r>
      <w:proofErr w:type="gramStart"/>
      <w:r w:rsidR="00CC7D4B">
        <w:t>)  a</w:t>
      </w:r>
      <w:proofErr w:type="gramEnd"/>
      <w:r w:rsidR="00CC7D4B">
        <w:t xml:space="preserve"> retired government servant in BS-19 or equivalent or above with  at least fifteen </w:t>
      </w:r>
      <w:proofErr w:type="spellStart"/>
      <w:r w:rsidR="00CC7D4B">
        <w:t>years</w:t>
      </w:r>
      <w:r w:rsidR="00CC7D4B">
        <w:rPr>
          <w:spacing w:val="-4"/>
        </w:rPr>
        <w:t xml:space="preserve"> </w:t>
      </w:r>
      <w:r w:rsidR="00CC7D4B">
        <w:t>service</w:t>
      </w:r>
      <w:proofErr w:type="spellEnd"/>
      <w:r w:rsidR="00CC7D4B">
        <w:t>:]</w:t>
      </w:r>
    </w:p>
    <w:p w:rsidR="00C51FD1" w:rsidRDefault="00C51FD1">
      <w:pPr>
        <w:pStyle w:val="BodyText"/>
        <w:spacing w:before="12"/>
        <w:rPr>
          <w:sz w:val="23"/>
        </w:rPr>
      </w:pPr>
    </w:p>
    <w:p w:rsidR="00C51FD1" w:rsidRDefault="00CC7D4B">
      <w:pPr>
        <w:pStyle w:val="BodyText"/>
        <w:ind w:left="1560" w:right="116" w:firstLine="720"/>
        <w:jc w:val="both"/>
      </w:pPr>
      <w:bookmarkStart w:id="121" w:name="_Provided_that_a_person_already_engaged_"/>
      <w:bookmarkEnd w:id="121"/>
      <w:r>
        <w:t>Provided that a person already engaged by a public listed company as company secretary before the 26</w:t>
      </w:r>
      <w:proofErr w:type="spellStart"/>
      <w:r>
        <w:rPr>
          <w:position w:val="6"/>
          <w:sz w:val="16"/>
        </w:rPr>
        <w:t>th</w:t>
      </w:r>
      <w:proofErr w:type="spellEnd"/>
      <w:r>
        <w:rPr>
          <w:position w:val="6"/>
          <w:sz w:val="16"/>
        </w:rPr>
        <w:t xml:space="preserve"> </w:t>
      </w:r>
      <w:r>
        <w:t>October, 2002, may continue in that capacity if he has an experience of not less than five years in that position.</w:t>
      </w:r>
    </w:p>
    <w:p w:rsidR="00C51FD1" w:rsidRDefault="00C51FD1">
      <w:pPr>
        <w:pStyle w:val="BodyText"/>
        <w:spacing w:before="12"/>
        <w:rPr>
          <w:sz w:val="23"/>
        </w:rPr>
      </w:pPr>
    </w:p>
    <w:p w:rsidR="00C51FD1" w:rsidRDefault="00CC7D4B">
      <w:pPr>
        <w:pStyle w:val="ListParagraph"/>
        <w:numPr>
          <w:ilvl w:val="0"/>
          <w:numId w:val="19"/>
        </w:numPr>
        <w:tabs>
          <w:tab w:val="left" w:pos="1561"/>
        </w:tabs>
        <w:spacing w:line="360" w:lineRule="auto"/>
        <w:ind w:firstLine="720"/>
        <w:rPr>
          <w:sz w:val="24"/>
        </w:rPr>
      </w:pPr>
      <w:bookmarkStart w:id="122" w:name="_(2)_The_company_secretary_of_a_single_m"/>
      <w:bookmarkEnd w:id="122"/>
      <w:r>
        <w:rPr>
          <w:sz w:val="24"/>
        </w:rPr>
        <w:t>The company secretary of a single member company shall be a person holding a bachelor degree from a university recognized by the Higher Education</w:t>
      </w:r>
      <w:r>
        <w:rPr>
          <w:spacing w:val="-3"/>
          <w:sz w:val="24"/>
        </w:rPr>
        <w:t xml:space="preserve"> </w:t>
      </w:r>
      <w:r>
        <w:rPr>
          <w:sz w:val="24"/>
        </w:rPr>
        <w:t>Commission.</w:t>
      </w:r>
    </w:p>
    <w:p w:rsidR="00B72FDD" w:rsidRDefault="00B72FDD" w:rsidP="00593E5F">
      <w:pPr>
        <w:pStyle w:val="BodyText"/>
        <w:rPr>
          <w:b/>
        </w:rPr>
      </w:pPr>
      <w:bookmarkStart w:id="123" w:name="_bookmark26"/>
      <w:bookmarkStart w:id="124" w:name="_14C._Particulars_of_directors_and_offic"/>
      <w:bookmarkEnd w:id="123"/>
      <w:bookmarkEnd w:id="124"/>
    </w:p>
    <w:p w:rsidR="00C51FD1" w:rsidRDefault="00CC7D4B">
      <w:pPr>
        <w:pStyle w:val="BodyText"/>
        <w:spacing w:before="40" w:line="360" w:lineRule="auto"/>
        <w:ind w:left="120" w:right="116" w:firstLine="720"/>
        <w:jc w:val="both"/>
      </w:pPr>
      <w:r>
        <w:rPr>
          <w:b/>
        </w:rPr>
        <w:t>14C. Particulars of directors and officers, etc.- (</w:t>
      </w:r>
      <w:r>
        <w:t>1) The following shall be the particulars of directors and officers, including the chief executive, managing agent, secretary, chief accountant, auditors and legal adviser, for the purpose of sub-section (1) of section 205, namely:--</w:t>
      </w:r>
    </w:p>
    <w:p w:rsidR="00C51FD1" w:rsidRDefault="00C51FD1">
      <w:pPr>
        <w:pStyle w:val="BodyText"/>
      </w:pPr>
    </w:p>
    <w:p w:rsidR="00C51FD1" w:rsidRDefault="00CC7D4B" w:rsidP="00593E5F">
      <w:pPr>
        <w:pStyle w:val="ListParagraph"/>
        <w:numPr>
          <w:ilvl w:val="0"/>
          <w:numId w:val="42"/>
        </w:numPr>
        <w:tabs>
          <w:tab w:val="left" w:pos="1560"/>
        </w:tabs>
      </w:pPr>
      <w:bookmarkStart w:id="125" w:name="__(a)_in_the_case_of_an_individual,_his_"/>
      <w:bookmarkEnd w:id="125"/>
      <w:r>
        <w:rPr>
          <w:sz w:val="24"/>
        </w:rPr>
        <w:t>in the case of an individual, his present name in full, his father’s name, in the case of a married woman or a widow, the name of</w:t>
      </w:r>
      <w:r w:rsidRPr="00A87042">
        <w:rPr>
          <w:spacing w:val="-3"/>
          <w:sz w:val="24"/>
        </w:rPr>
        <w:t xml:space="preserve"> </w:t>
      </w:r>
      <w:r>
        <w:rPr>
          <w:sz w:val="24"/>
        </w:rPr>
        <w:t>her</w:t>
      </w:r>
      <w:bookmarkStart w:id="126" w:name="___husband_or_deceased_husband,_his_nati"/>
      <w:bookmarkEnd w:id="126"/>
      <w:r w:rsidR="00A87042">
        <w:rPr>
          <w:sz w:val="24"/>
        </w:rPr>
        <w:t xml:space="preserve"> </w:t>
      </w:r>
      <w:r>
        <w:t xml:space="preserve">husband or deceased husband, his national identity card number and in </w:t>
      </w:r>
      <w:r>
        <w:lastRenderedPageBreak/>
        <w:t>case of foreign national passport number, his usual residential address, nationality and, if that nationality is not the nationality of origin, nationality of origin and his business occupation, if any, and if he holds any other directorship or other office the particulars of such directorship or office;</w:t>
      </w:r>
    </w:p>
    <w:p w:rsidR="00C51FD1" w:rsidRDefault="00C51FD1">
      <w:pPr>
        <w:pStyle w:val="BodyText"/>
        <w:spacing w:before="12"/>
        <w:rPr>
          <w:sz w:val="23"/>
        </w:rPr>
      </w:pPr>
    </w:p>
    <w:p w:rsidR="00C51FD1" w:rsidRDefault="00CC7D4B" w:rsidP="00593E5F">
      <w:pPr>
        <w:pStyle w:val="ListParagraph"/>
        <w:numPr>
          <w:ilvl w:val="0"/>
          <w:numId w:val="42"/>
        </w:numPr>
        <w:tabs>
          <w:tab w:val="left" w:pos="1560"/>
        </w:tabs>
        <w:rPr>
          <w:sz w:val="24"/>
        </w:rPr>
      </w:pPr>
      <w:bookmarkStart w:id="127" w:name="(b)_in_the_case_of_a_person_other_than_n"/>
      <w:bookmarkEnd w:id="127"/>
      <w:r>
        <w:rPr>
          <w:sz w:val="24"/>
        </w:rPr>
        <w:t>in the case of a person other than natural person, its name and address of registered or principal office, and particulars as stated in clause (a) of each of its directors or office  bearers;</w:t>
      </w:r>
      <w:r>
        <w:rPr>
          <w:spacing w:val="-9"/>
          <w:sz w:val="24"/>
        </w:rPr>
        <w:t xml:space="preserve"> </w:t>
      </w:r>
      <w:r>
        <w:rPr>
          <w:sz w:val="24"/>
        </w:rPr>
        <w:t>and</w:t>
      </w:r>
    </w:p>
    <w:p w:rsidR="00C51FD1" w:rsidRDefault="00C51FD1">
      <w:pPr>
        <w:pStyle w:val="BodyText"/>
        <w:spacing w:before="12"/>
        <w:rPr>
          <w:sz w:val="23"/>
        </w:rPr>
      </w:pPr>
    </w:p>
    <w:p w:rsidR="00C51FD1" w:rsidRDefault="00CC7D4B" w:rsidP="00593E5F">
      <w:pPr>
        <w:pStyle w:val="ListParagraph"/>
        <w:numPr>
          <w:ilvl w:val="0"/>
          <w:numId w:val="42"/>
        </w:numPr>
        <w:tabs>
          <w:tab w:val="left" w:pos="1560"/>
        </w:tabs>
        <w:rPr>
          <w:sz w:val="24"/>
        </w:rPr>
      </w:pPr>
      <w:bookmarkStart w:id="128" w:name="__(c)_________in_the_case_of_a_firm,_the"/>
      <w:bookmarkEnd w:id="128"/>
      <w:proofErr w:type="gramStart"/>
      <w:r>
        <w:rPr>
          <w:sz w:val="24"/>
        </w:rPr>
        <w:t>in</w:t>
      </w:r>
      <w:proofErr w:type="gramEnd"/>
      <w:r>
        <w:rPr>
          <w:sz w:val="24"/>
        </w:rPr>
        <w:t xml:space="preserve"> the case of a firm, the full name, address and particulars  as stated in clause (a) of each partner, and the date on which each became a</w:t>
      </w:r>
      <w:r>
        <w:rPr>
          <w:spacing w:val="-14"/>
          <w:sz w:val="24"/>
        </w:rPr>
        <w:t xml:space="preserve"> </w:t>
      </w:r>
      <w:r>
        <w:rPr>
          <w:sz w:val="24"/>
        </w:rPr>
        <w:t>partner.]</w:t>
      </w:r>
    </w:p>
    <w:p w:rsidR="00C51FD1" w:rsidRDefault="00C51FD1">
      <w:pPr>
        <w:pStyle w:val="BodyText"/>
        <w:spacing w:before="12"/>
        <w:rPr>
          <w:sz w:val="23"/>
        </w:rPr>
      </w:pPr>
    </w:p>
    <w:p w:rsidR="00A87042" w:rsidRPr="00EA56C1" w:rsidRDefault="00160B0C" w:rsidP="00EA56C1">
      <w:pPr>
        <w:autoSpaceDE w:val="0"/>
        <w:autoSpaceDN w:val="0"/>
        <w:adjustRightInd w:val="0"/>
        <w:spacing w:before="240" w:line="360" w:lineRule="auto"/>
        <w:ind w:right="547" w:firstLine="810"/>
        <w:jc w:val="both"/>
        <w:rPr>
          <w:sz w:val="24"/>
        </w:rPr>
      </w:pPr>
      <w:bookmarkStart w:id="129" w:name="15.__Copy_of_resolution,_etc.,_referred_"/>
      <w:bookmarkEnd w:id="129"/>
      <w:r>
        <w:rPr>
          <w:rStyle w:val="FootnoteReference"/>
          <w:rFonts w:ascii="Times New Roman" w:eastAsia="Times New Roman" w:hAnsi="Times New Roman" w:cs="Times New Roman"/>
          <w:sz w:val="24"/>
          <w:szCs w:val="24"/>
        </w:rPr>
        <w:footnoteReference w:id="31"/>
      </w:r>
      <w:r>
        <w:rPr>
          <w:rFonts w:ascii="Times New Roman" w:eastAsia="Times New Roman" w:hAnsi="Times New Roman" w:cs="Times New Roman"/>
          <w:sz w:val="24"/>
          <w:szCs w:val="24"/>
        </w:rPr>
        <w:t>[</w:t>
      </w:r>
      <w:r w:rsidR="00A87042">
        <w:rPr>
          <w:rFonts w:ascii="Times New Roman" w:eastAsia="Times New Roman" w:hAnsi="Times New Roman" w:cs="Times New Roman"/>
          <w:sz w:val="24"/>
          <w:szCs w:val="24"/>
        </w:rPr>
        <w:t>(2</w:t>
      </w:r>
      <w:r w:rsidR="00A87042" w:rsidRPr="00786119">
        <w:rPr>
          <w:rFonts w:ascii="Times New Roman" w:eastAsia="Times New Roman" w:hAnsi="Times New Roman" w:cs="Times New Roman"/>
          <w:sz w:val="24"/>
          <w:szCs w:val="24"/>
        </w:rPr>
        <w:t xml:space="preserve">) </w:t>
      </w:r>
      <w:r w:rsidR="00A87042" w:rsidRPr="00786119">
        <w:rPr>
          <w:rFonts w:ascii="Times New Roman" w:eastAsia="Times New Roman" w:hAnsi="Times New Roman" w:cs="Times New Roman"/>
          <w:sz w:val="24"/>
          <w:szCs w:val="24"/>
        </w:rPr>
        <w:tab/>
      </w:r>
      <w:r w:rsidR="00A87042" w:rsidRPr="00EA56C1">
        <w:rPr>
          <w:sz w:val="24"/>
        </w:rPr>
        <w:t>In case of resignation of a director, the Form-29 shall be supported by the resignation letter containing signature and thumb impression of the resigning director along with a copy of his computerized national identity card.</w:t>
      </w:r>
    </w:p>
    <w:p w:rsidR="00A87042" w:rsidRPr="00160B0C" w:rsidRDefault="00A87042" w:rsidP="00A87042">
      <w:pPr>
        <w:autoSpaceDE w:val="0"/>
        <w:autoSpaceDN w:val="0"/>
        <w:adjustRightInd w:val="0"/>
        <w:spacing w:before="240" w:line="360" w:lineRule="auto"/>
        <w:ind w:right="547" w:firstLine="810"/>
        <w:jc w:val="both"/>
        <w:rPr>
          <w:sz w:val="24"/>
        </w:rPr>
      </w:pPr>
      <w:r>
        <w:rPr>
          <w:rFonts w:ascii="Times New Roman" w:eastAsia="Times New Roman" w:hAnsi="Times New Roman" w:cs="Times New Roman"/>
          <w:sz w:val="24"/>
          <w:szCs w:val="24"/>
        </w:rPr>
        <w:t>(3</w:t>
      </w:r>
      <w:r w:rsidRPr="00786119">
        <w:rPr>
          <w:rFonts w:ascii="Times New Roman" w:eastAsia="Times New Roman" w:hAnsi="Times New Roman" w:cs="Times New Roman"/>
          <w:sz w:val="24"/>
          <w:szCs w:val="24"/>
        </w:rPr>
        <w:t>)</w:t>
      </w:r>
      <w:r w:rsidRPr="00786119">
        <w:rPr>
          <w:rFonts w:ascii="Times New Roman" w:eastAsia="Times New Roman" w:hAnsi="Times New Roman" w:cs="Times New Roman"/>
          <w:sz w:val="24"/>
          <w:szCs w:val="24"/>
        </w:rPr>
        <w:tab/>
      </w:r>
      <w:r w:rsidRPr="00EA56C1">
        <w:rPr>
          <w:sz w:val="24"/>
        </w:rPr>
        <w:t>In case of removal of a director under section 181 of the Ordinance, the Form-29 filed with the registrar, notifying such removal, shall be supported by  a copy of minutes of general meeting, in which resolution for removal of the director was passed, inter alia, containing the following information;</w:t>
      </w:r>
    </w:p>
    <w:p w:rsidR="00A87042" w:rsidRPr="00160B0C" w:rsidRDefault="00A87042" w:rsidP="00EA56C1">
      <w:pPr>
        <w:pStyle w:val="ListParagraph"/>
        <w:widowControl/>
        <w:numPr>
          <w:ilvl w:val="1"/>
          <w:numId w:val="41"/>
        </w:numPr>
        <w:tabs>
          <w:tab w:val="left" w:pos="1800"/>
        </w:tabs>
        <w:spacing w:line="360" w:lineRule="auto"/>
        <w:ind w:left="1260" w:right="540" w:firstLine="0"/>
        <w:contextualSpacing/>
        <w:rPr>
          <w:rFonts w:eastAsia="Times New Roman" w:cs="Times New Roman"/>
          <w:sz w:val="24"/>
          <w:szCs w:val="24"/>
        </w:rPr>
      </w:pPr>
      <w:r w:rsidRPr="00160B0C">
        <w:rPr>
          <w:rFonts w:eastAsia="Times New Roman" w:cs="Times New Roman"/>
          <w:sz w:val="24"/>
          <w:szCs w:val="24"/>
        </w:rPr>
        <w:t>total number of members of the company;</w:t>
      </w:r>
    </w:p>
    <w:p w:rsidR="00A87042" w:rsidRPr="00160B0C" w:rsidRDefault="00A87042" w:rsidP="00EA56C1">
      <w:pPr>
        <w:pStyle w:val="ListParagraph"/>
        <w:widowControl/>
        <w:numPr>
          <w:ilvl w:val="1"/>
          <w:numId w:val="41"/>
        </w:numPr>
        <w:tabs>
          <w:tab w:val="left" w:pos="1800"/>
        </w:tabs>
        <w:spacing w:line="360" w:lineRule="auto"/>
        <w:ind w:left="1260" w:right="540" w:firstLine="0"/>
        <w:contextualSpacing/>
        <w:rPr>
          <w:rFonts w:eastAsia="Times New Roman" w:cs="Times New Roman"/>
          <w:sz w:val="24"/>
          <w:szCs w:val="24"/>
        </w:rPr>
      </w:pPr>
      <w:r w:rsidRPr="00160B0C">
        <w:rPr>
          <w:rFonts w:eastAsia="Times New Roman" w:cs="Times New Roman"/>
          <w:sz w:val="24"/>
          <w:szCs w:val="24"/>
        </w:rPr>
        <w:t>members present in person or through proxy;</w:t>
      </w:r>
    </w:p>
    <w:p w:rsidR="00A87042" w:rsidRPr="00160B0C" w:rsidRDefault="00A87042" w:rsidP="00EA56C1">
      <w:pPr>
        <w:pStyle w:val="ListParagraph"/>
        <w:widowControl/>
        <w:numPr>
          <w:ilvl w:val="1"/>
          <w:numId w:val="41"/>
        </w:numPr>
        <w:tabs>
          <w:tab w:val="left" w:pos="1800"/>
        </w:tabs>
        <w:spacing w:line="360" w:lineRule="auto"/>
        <w:ind w:left="1260" w:right="540" w:firstLine="0"/>
        <w:contextualSpacing/>
        <w:rPr>
          <w:rFonts w:eastAsia="Times New Roman" w:cs="Times New Roman"/>
          <w:sz w:val="24"/>
          <w:szCs w:val="24"/>
        </w:rPr>
      </w:pPr>
      <w:r w:rsidRPr="00160B0C">
        <w:rPr>
          <w:rFonts w:eastAsia="Times New Roman" w:cs="Times New Roman"/>
          <w:sz w:val="24"/>
          <w:szCs w:val="24"/>
        </w:rPr>
        <w:t>minimum numbe</w:t>
      </w:r>
      <w:r w:rsidR="00EA56C1" w:rsidRPr="00160B0C">
        <w:rPr>
          <w:rFonts w:eastAsia="Times New Roman" w:cs="Times New Roman"/>
          <w:sz w:val="24"/>
          <w:szCs w:val="24"/>
        </w:rPr>
        <w:t>r of votes required against the</w:t>
      </w:r>
      <w:r w:rsidRPr="00160B0C">
        <w:rPr>
          <w:rFonts w:eastAsia="Times New Roman" w:cs="Times New Roman"/>
          <w:sz w:val="24"/>
          <w:szCs w:val="24"/>
        </w:rPr>
        <w:t xml:space="preserve"> resolution; and</w:t>
      </w:r>
    </w:p>
    <w:p w:rsidR="00A87042" w:rsidRPr="00160B0C" w:rsidRDefault="00A87042" w:rsidP="00EA56C1">
      <w:pPr>
        <w:pStyle w:val="ListParagraph"/>
        <w:widowControl/>
        <w:numPr>
          <w:ilvl w:val="1"/>
          <w:numId w:val="41"/>
        </w:numPr>
        <w:tabs>
          <w:tab w:val="left" w:pos="1800"/>
        </w:tabs>
        <w:spacing w:line="360" w:lineRule="auto"/>
        <w:ind w:left="1260" w:right="540" w:firstLine="0"/>
        <w:contextualSpacing/>
        <w:rPr>
          <w:sz w:val="24"/>
        </w:rPr>
      </w:pPr>
      <w:proofErr w:type="gramStart"/>
      <w:r w:rsidRPr="00160B0C">
        <w:rPr>
          <w:rFonts w:eastAsia="Times New Roman" w:cs="Times New Roman"/>
          <w:sz w:val="24"/>
          <w:szCs w:val="24"/>
        </w:rPr>
        <w:t>number</w:t>
      </w:r>
      <w:proofErr w:type="gramEnd"/>
      <w:r w:rsidRPr="00160B0C">
        <w:rPr>
          <w:rFonts w:eastAsia="Times New Roman" w:cs="Times New Roman"/>
          <w:sz w:val="24"/>
          <w:szCs w:val="24"/>
        </w:rPr>
        <w:t xml:space="preserve"> of votes casted against the resolution.</w:t>
      </w:r>
      <w:r w:rsidR="00160B0C" w:rsidRPr="00160B0C">
        <w:rPr>
          <w:rFonts w:eastAsia="Times New Roman" w:cs="Times New Roman"/>
          <w:sz w:val="24"/>
          <w:szCs w:val="24"/>
        </w:rPr>
        <w:t>]</w:t>
      </w:r>
    </w:p>
    <w:p w:rsidR="00B74686" w:rsidRPr="00B74686" w:rsidRDefault="00B74686" w:rsidP="00684F0A">
      <w:pPr>
        <w:pStyle w:val="BodyText"/>
      </w:pPr>
    </w:p>
    <w:p w:rsidR="00C51FD1" w:rsidRDefault="00CC7D4B" w:rsidP="00684F0A">
      <w:pPr>
        <w:pStyle w:val="ListParagraph"/>
        <w:numPr>
          <w:ilvl w:val="0"/>
          <w:numId w:val="17"/>
        </w:numPr>
        <w:tabs>
          <w:tab w:val="left" w:pos="1560"/>
        </w:tabs>
        <w:spacing w:line="360" w:lineRule="auto"/>
        <w:ind w:right="114" w:firstLine="720"/>
        <w:rPr>
          <w:sz w:val="24"/>
        </w:rPr>
      </w:pPr>
      <w:r>
        <w:rPr>
          <w:b/>
          <w:sz w:val="24"/>
        </w:rPr>
        <w:t xml:space="preserve">Copy of resolution, etc., referred to in section 208 to be filed with the </w:t>
      </w:r>
      <w:r w:rsidR="00684F0A">
        <w:rPr>
          <w:rStyle w:val="FootnoteReference"/>
          <w:b/>
          <w:sz w:val="24"/>
        </w:rPr>
        <w:footnoteReference w:id="32"/>
      </w:r>
      <w:r>
        <w:rPr>
          <w:b/>
          <w:sz w:val="24"/>
        </w:rPr>
        <w:t xml:space="preserve">[Commission] and registrar. </w:t>
      </w:r>
      <w:r>
        <w:rPr>
          <w:sz w:val="24"/>
        </w:rPr>
        <w:t xml:space="preserve">- A copy of every resolution passed pursuant to section 208 together with the information and documents specified in Form 30 shall be filed with the </w:t>
      </w:r>
      <w:r w:rsidR="00684F0A">
        <w:rPr>
          <w:rStyle w:val="FootnoteReference"/>
          <w:sz w:val="24"/>
        </w:rPr>
        <w:footnoteReference w:id="33"/>
      </w:r>
      <w:r>
        <w:rPr>
          <w:sz w:val="24"/>
        </w:rPr>
        <w:t>[Commission] and the registrar concerned in the case of a listed company, and with the registrar concerned in the case of any other company to which section 208 applies, within fi</w:t>
      </w:r>
      <w:r w:rsidR="004B442B">
        <w:rPr>
          <w:sz w:val="24"/>
        </w:rPr>
        <w:t xml:space="preserve">fteen days from the passing of </w:t>
      </w:r>
      <w:r>
        <w:rPr>
          <w:sz w:val="24"/>
        </w:rPr>
        <w:t>the said</w:t>
      </w:r>
      <w:r>
        <w:rPr>
          <w:spacing w:val="-14"/>
          <w:sz w:val="24"/>
        </w:rPr>
        <w:t xml:space="preserve"> </w:t>
      </w:r>
      <w:r>
        <w:rPr>
          <w:sz w:val="24"/>
        </w:rPr>
        <w:t>resolution.</w:t>
      </w:r>
    </w:p>
    <w:p w:rsidR="00684F0A" w:rsidRPr="00684F0A" w:rsidRDefault="00684F0A" w:rsidP="00684F0A">
      <w:pPr>
        <w:pStyle w:val="BodyText"/>
        <w:rPr>
          <w:b/>
        </w:rPr>
      </w:pPr>
    </w:p>
    <w:p w:rsidR="00C51FD1" w:rsidRDefault="00CC7D4B" w:rsidP="003B405B">
      <w:pPr>
        <w:pStyle w:val="ListParagraph"/>
        <w:numPr>
          <w:ilvl w:val="0"/>
          <w:numId w:val="17"/>
        </w:numPr>
        <w:tabs>
          <w:tab w:val="left" w:pos="1561"/>
        </w:tabs>
        <w:spacing w:before="40" w:line="360" w:lineRule="auto"/>
        <w:ind w:firstLine="720"/>
        <w:rPr>
          <w:sz w:val="24"/>
        </w:rPr>
      </w:pPr>
      <w:bookmarkStart w:id="130" w:name="16.__Computation_of_amount_to_be_tendere"/>
      <w:bookmarkEnd w:id="130"/>
      <w:r>
        <w:rPr>
          <w:b/>
          <w:sz w:val="24"/>
        </w:rPr>
        <w:t xml:space="preserve">Computation of amount to be tendered to a listed company by certain beneficial owners under section 224. </w:t>
      </w:r>
      <w:r>
        <w:rPr>
          <w:sz w:val="24"/>
        </w:rPr>
        <w:t xml:space="preserve">- (1) Any gain made from the purchase and sale, or sale and purchase, of a listed security within a period of less than six months, which is required to be reported to the </w:t>
      </w:r>
      <w:r w:rsidR="003B405B">
        <w:rPr>
          <w:rStyle w:val="FootnoteReference"/>
          <w:sz w:val="24"/>
        </w:rPr>
        <w:footnoteReference w:id="34"/>
      </w:r>
      <w:r>
        <w:rPr>
          <w:sz w:val="24"/>
        </w:rPr>
        <w:t>[Commission] and the registrar, and to be tendered to the company under section 224 shall be computed in the following manner,</w:t>
      </w:r>
      <w:r>
        <w:rPr>
          <w:spacing w:val="-4"/>
          <w:sz w:val="24"/>
        </w:rPr>
        <w:t xml:space="preserve"> </w:t>
      </w:r>
      <w:r>
        <w:rPr>
          <w:sz w:val="24"/>
        </w:rPr>
        <w:t>namely:--</w:t>
      </w:r>
    </w:p>
    <w:p w:rsidR="00C51FD1" w:rsidRDefault="00C51FD1">
      <w:pPr>
        <w:pStyle w:val="BodyText"/>
        <w:spacing w:before="12"/>
        <w:rPr>
          <w:sz w:val="23"/>
        </w:rPr>
      </w:pPr>
    </w:p>
    <w:p w:rsidR="00C51FD1" w:rsidRDefault="00CC7D4B">
      <w:pPr>
        <w:pStyle w:val="ListParagraph"/>
        <w:numPr>
          <w:ilvl w:val="0"/>
          <w:numId w:val="16"/>
        </w:numPr>
        <w:tabs>
          <w:tab w:val="left" w:pos="1560"/>
        </w:tabs>
        <w:ind w:right="115"/>
        <w:rPr>
          <w:sz w:val="24"/>
        </w:rPr>
      </w:pPr>
      <w:bookmarkStart w:id="131" w:name="(a)__the_purchase_at_lowest_rates_shall_"/>
      <w:bookmarkEnd w:id="131"/>
      <w:r>
        <w:rPr>
          <w:sz w:val="24"/>
        </w:rPr>
        <w:t>the purchase at lowest rates shall be matched against the sales at highest rates prevailing within the six months, and the recoverable amount calculated with respect to every individual transaction by reference to the difference between the purchase price and the sale price of any purchase and sale, or sale and purchase disregarding any other transactions, that is to say, the lowest in rate and highest out rate of the purchases and sales or the sales and purchases shall be matched;</w:t>
      </w:r>
      <w:r>
        <w:rPr>
          <w:spacing w:val="-3"/>
          <w:sz w:val="24"/>
        </w:rPr>
        <w:t xml:space="preserve"> </w:t>
      </w:r>
      <w:r>
        <w:rPr>
          <w:sz w:val="24"/>
        </w:rPr>
        <w:t>and</w:t>
      </w:r>
    </w:p>
    <w:p w:rsidR="00C51FD1" w:rsidRDefault="00C51FD1">
      <w:pPr>
        <w:pStyle w:val="BodyText"/>
        <w:spacing w:before="12"/>
        <w:rPr>
          <w:sz w:val="23"/>
        </w:rPr>
      </w:pPr>
    </w:p>
    <w:p w:rsidR="00C51FD1" w:rsidRDefault="00CC7D4B" w:rsidP="003B405B">
      <w:pPr>
        <w:pStyle w:val="ListParagraph"/>
        <w:numPr>
          <w:ilvl w:val="0"/>
          <w:numId w:val="16"/>
        </w:numPr>
        <w:tabs>
          <w:tab w:val="left" w:pos="1559"/>
        </w:tabs>
        <w:ind w:right="116"/>
        <w:rPr>
          <w:sz w:val="24"/>
        </w:rPr>
      </w:pPr>
      <w:bookmarkStart w:id="132" w:name="(b)__the_purchases_and_sales_shall_be_ma"/>
      <w:bookmarkEnd w:id="132"/>
      <w:proofErr w:type="gramStart"/>
      <w:r>
        <w:rPr>
          <w:sz w:val="24"/>
        </w:rPr>
        <w:t>the</w:t>
      </w:r>
      <w:proofErr w:type="gramEnd"/>
      <w:r>
        <w:rPr>
          <w:sz w:val="24"/>
        </w:rPr>
        <w:t xml:space="preserve"> purchases and sales shall be matched as aforesaid so long as the securities involved in the purchase and sale are of the same class and of the same listed company </w:t>
      </w:r>
      <w:r w:rsidR="003B405B">
        <w:rPr>
          <w:rStyle w:val="FootnoteReference"/>
          <w:sz w:val="24"/>
        </w:rPr>
        <w:footnoteReference w:id="35"/>
      </w:r>
      <w:r>
        <w:rPr>
          <w:sz w:val="24"/>
        </w:rPr>
        <w:t>[and for this purpose the shares shall be deemed as</w:t>
      </w:r>
      <w:r>
        <w:rPr>
          <w:spacing w:val="-3"/>
          <w:sz w:val="24"/>
        </w:rPr>
        <w:t xml:space="preserve"> </w:t>
      </w:r>
      <w:r>
        <w:rPr>
          <w:sz w:val="24"/>
        </w:rPr>
        <w:t>fungibles.]</w:t>
      </w:r>
    </w:p>
    <w:p w:rsidR="00C51FD1" w:rsidRDefault="00C51FD1">
      <w:pPr>
        <w:pStyle w:val="BodyText"/>
        <w:spacing w:before="12"/>
        <w:rPr>
          <w:sz w:val="23"/>
        </w:rPr>
      </w:pPr>
    </w:p>
    <w:p w:rsidR="00C51FD1" w:rsidRDefault="003B405B" w:rsidP="00160B0C">
      <w:pPr>
        <w:pStyle w:val="BodyText"/>
        <w:spacing w:line="360" w:lineRule="auto"/>
        <w:ind w:left="120" w:right="116" w:firstLine="730"/>
        <w:jc w:val="both"/>
      </w:pPr>
      <w:bookmarkStart w:id="133" w:name="_[(2)_For_the_purpose_of_sub-rule_(1),_d"/>
      <w:bookmarkEnd w:id="133"/>
      <w:r>
        <w:rPr>
          <w:rStyle w:val="FootnoteReference"/>
        </w:rPr>
        <w:footnoteReference w:id="36"/>
      </w:r>
      <w:r w:rsidR="00CC7D4B">
        <w:t>[(2) For the purpose of sub-rule (1), distribution of bonus shares and allotment of right shares by a listed company to an existing shareholder either on the basis of his entitlement or on account of purchase of right allotment letters from market shall not constitute a purchase.]</w:t>
      </w:r>
    </w:p>
    <w:p w:rsidR="00C51FD1" w:rsidRDefault="00C51FD1">
      <w:pPr>
        <w:pStyle w:val="BodyText"/>
        <w:rPr>
          <w:sz w:val="20"/>
        </w:rPr>
      </w:pPr>
    </w:p>
    <w:p w:rsidR="00C51FD1" w:rsidRDefault="00CC7D4B">
      <w:pPr>
        <w:pStyle w:val="ListParagraph"/>
        <w:numPr>
          <w:ilvl w:val="0"/>
          <w:numId w:val="19"/>
        </w:numPr>
        <w:tabs>
          <w:tab w:val="left" w:pos="1560"/>
        </w:tabs>
        <w:spacing w:before="40" w:line="360" w:lineRule="auto"/>
        <w:ind w:right="116" w:firstLine="720"/>
        <w:rPr>
          <w:sz w:val="24"/>
        </w:rPr>
      </w:pPr>
      <w:bookmarkStart w:id="134" w:name="(3)___Any_loss_arising_out_of_any_transa"/>
      <w:bookmarkEnd w:id="134"/>
      <w:r>
        <w:rPr>
          <w:sz w:val="24"/>
        </w:rPr>
        <w:t xml:space="preserve">Any loss arising out of any transaction in a listed security shall not be </w:t>
      </w:r>
      <w:proofErr w:type="spellStart"/>
      <w:r>
        <w:rPr>
          <w:sz w:val="24"/>
        </w:rPr>
        <w:t>setoff</w:t>
      </w:r>
      <w:proofErr w:type="spellEnd"/>
      <w:r>
        <w:rPr>
          <w:sz w:val="24"/>
        </w:rPr>
        <w:t xml:space="preserve"> against the gain arising out of such security computed in the manner aforesaid:</w:t>
      </w:r>
    </w:p>
    <w:p w:rsidR="00C51FD1" w:rsidRDefault="00C51FD1">
      <w:pPr>
        <w:pStyle w:val="BodyText"/>
        <w:spacing w:before="12"/>
        <w:rPr>
          <w:sz w:val="23"/>
        </w:rPr>
      </w:pPr>
    </w:p>
    <w:p w:rsidR="00C51FD1" w:rsidRDefault="00CC7D4B">
      <w:pPr>
        <w:pStyle w:val="BodyText"/>
        <w:spacing w:line="360" w:lineRule="auto"/>
        <w:ind w:left="120" w:right="114" w:firstLine="720"/>
        <w:jc w:val="both"/>
      </w:pPr>
      <w:bookmarkStart w:id="135" w:name="_Provided_that_the_amount_of_brokerage,_"/>
      <w:bookmarkEnd w:id="135"/>
      <w:r>
        <w:lastRenderedPageBreak/>
        <w:t>Provided that the amount of brokerage, stamp duty and other expenditure actually paid or incurred in making the gain may be deducted by the person by whom it is to be reported or tendered subject to production of such documentary evidence in support of the payment having been made or expenditure having been incurred as may be acceptable to the company.</w:t>
      </w:r>
    </w:p>
    <w:p w:rsidR="00C51FD1" w:rsidRDefault="00C51FD1">
      <w:pPr>
        <w:pStyle w:val="BodyText"/>
        <w:spacing w:before="12"/>
        <w:rPr>
          <w:sz w:val="23"/>
        </w:rPr>
      </w:pPr>
    </w:p>
    <w:p w:rsidR="00C51FD1" w:rsidRDefault="00CC7D4B" w:rsidP="00A26610">
      <w:pPr>
        <w:pStyle w:val="ListParagraph"/>
        <w:numPr>
          <w:ilvl w:val="0"/>
          <w:numId w:val="17"/>
        </w:numPr>
        <w:tabs>
          <w:tab w:val="left" w:pos="1560"/>
        </w:tabs>
        <w:spacing w:line="360" w:lineRule="auto"/>
        <w:ind w:right="115" w:firstLine="720"/>
        <w:rPr>
          <w:sz w:val="24"/>
        </w:rPr>
      </w:pPr>
      <w:bookmarkStart w:id="136" w:name="17.__Number_of_copies_of_accounts_and_re"/>
      <w:bookmarkEnd w:id="136"/>
      <w:r>
        <w:rPr>
          <w:b/>
          <w:sz w:val="24"/>
        </w:rPr>
        <w:t xml:space="preserve">Number of copies of accounts and reports to be filed with </w:t>
      </w:r>
      <w:r w:rsidR="00A26610">
        <w:rPr>
          <w:rStyle w:val="FootnoteReference"/>
          <w:b/>
          <w:sz w:val="24"/>
        </w:rPr>
        <w:footnoteReference w:id="37"/>
      </w:r>
      <w:r>
        <w:rPr>
          <w:b/>
          <w:sz w:val="24"/>
        </w:rPr>
        <w:t xml:space="preserve">[Commission], etc. -- </w:t>
      </w:r>
      <w:r>
        <w:rPr>
          <w:sz w:val="24"/>
        </w:rPr>
        <w:t>For the purposes of sub-section (5) of section 233, sub- section (1) of section 242 or sub-section (1) of section 245, as the case may be, there shall be filed,</w:t>
      </w:r>
      <w:r>
        <w:rPr>
          <w:spacing w:val="-5"/>
          <w:sz w:val="24"/>
        </w:rPr>
        <w:t xml:space="preserve"> </w:t>
      </w:r>
      <w:r>
        <w:rPr>
          <w:sz w:val="24"/>
        </w:rPr>
        <w:t>-</w:t>
      </w:r>
    </w:p>
    <w:p w:rsidR="00C51FD1" w:rsidRDefault="00C51FD1">
      <w:pPr>
        <w:pStyle w:val="BodyText"/>
        <w:spacing w:before="12"/>
        <w:rPr>
          <w:sz w:val="23"/>
        </w:rPr>
      </w:pPr>
    </w:p>
    <w:p w:rsidR="00C51FD1" w:rsidRDefault="00CC7D4B" w:rsidP="00A26610">
      <w:pPr>
        <w:pStyle w:val="ListParagraph"/>
        <w:numPr>
          <w:ilvl w:val="0"/>
          <w:numId w:val="15"/>
        </w:numPr>
        <w:tabs>
          <w:tab w:val="left" w:pos="1561"/>
        </w:tabs>
        <w:ind w:hanging="720"/>
        <w:rPr>
          <w:sz w:val="24"/>
        </w:rPr>
      </w:pPr>
      <w:bookmarkStart w:id="137" w:name="(a)_in_the_case_of_a_listed_company,_wit"/>
      <w:bookmarkEnd w:id="137"/>
      <w:r>
        <w:rPr>
          <w:sz w:val="24"/>
        </w:rPr>
        <w:t xml:space="preserve">in the case of a listed company, with the registrar concerned and  the </w:t>
      </w:r>
      <w:r w:rsidR="00A26610">
        <w:rPr>
          <w:rStyle w:val="FootnoteReference"/>
          <w:sz w:val="24"/>
        </w:rPr>
        <w:footnoteReference w:id="38"/>
      </w:r>
      <w:r>
        <w:rPr>
          <w:sz w:val="24"/>
        </w:rPr>
        <w:t>[Commission] five copies of the annual  or  half-yearly accounts and balance-sheet and other reports referred to in the aforementioned provisions of the Ordinance;</w:t>
      </w:r>
      <w:r>
        <w:rPr>
          <w:spacing w:val="-36"/>
          <w:sz w:val="24"/>
        </w:rPr>
        <w:t xml:space="preserve"> </w:t>
      </w:r>
      <w:r>
        <w:rPr>
          <w:sz w:val="24"/>
        </w:rPr>
        <w:t>and</w:t>
      </w:r>
    </w:p>
    <w:p w:rsidR="00C51FD1" w:rsidRDefault="00C51FD1">
      <w:pPr>
        <w:pStyle w:val="BodyText"/>
        <w:spacing w:before="12"/>
        <w:rPr>
          <w:sz w:val="23"/>
        </w:rPr>
      </w:pPr>
    </w:p>
    <w:p w:rsidR="00C51FD1" w:rsidRDefault="00CC7D4B">
      <w:pPr>
        <w:pStyle w:val="ListParagraph"/>
        <w:numPr>
          <w:ilvl w:val="0"/>
          <w:numId w:val="15"/>
        </w:numPr>
        <w:tabs>
          <w:tab w:val="left" w:pos="1560"/>
        </w:tabs>
        <w:ind w:right="116" w:hanging="720"/>
        <w:rPr>
          <w:sz w:val="24"/>
        </w:rPr>
      </w:pPr>
      <w:bookmarkStart w:id="138" w:name="(b)_in_the_case_of_a_public_company_whic"/>
      <w:bookmarkEnd w:id="138"/>
      <w:proofErr w:type="gramStart"/>
      <w:r>
        <w:rPr>
          <w:sz w:val="24"/>
        </w:rPr>
        <w:t>in</w:t>
      </w:r>
      <w:proofErr w:type="gramEnd"/>
      <w:r>
        <w:rPr>
          <w:sz w:val="24"/>
        </w:rPr>
        <w:t xml:space="preserve"> the case of a public company which is not a listed company, with the registrar concerned, five copies of the annual accounts and balance-sheet and other reports referred to in section</w:t>
      </w:r>
      <w:r>
        <w:rPr>
          <w:spacing w:val="-14"/>
          <w:sz w:val="24"/>
        </w:rPr>
        <w:t xml:space="preserve"> </w:t>
      </w:r>
      <w:r>
        <w:rPr>
          <w:sz w:val="24"/>
        </w:rPr>
        <w:t>242.</w:t>
      </w:r>
    </w:p>
    <w:p w:rsidR="00C51FD1" w:rsidRDefault="00C51FD1">
      <w:pPr>
        <w:pStyle w:val="BodyText"/>
        <w:spacing w:before="12"/>
        <w:rPr>
          <w:sz w:val="23"/>
        </w:rPr>
      </w:pPr>
    </w:p>
    <w:p w:rsidR="00C51FD1" w:rsidRDefault="00A26610" w:rsidP="00A26610">
      <w:pPr>
        <w:spacing w:line="360" w:lineRule="auto"/>
        <w:ind w:left="120" w:right="117" w:firstLine="730"/>
        <w:jc w:val="both"/>
        <w:rPr>
          <w:sz w:val="24"/>
        </w:rPr>
      </w:pPr>
      <w:bookmarkStart w:id="139" w:name="_[17A.__Auditor’s_Report_on_the_accounts"/>
      <w:bookmarkEnd w:id="139"/>
      <w:r>
        <w:rPr>
          <w:rStyle w:val="FootnoteReference"/>
          <w:b/>
          <w:sz w:val="24"/>
        </w:rPr>
        <w:footnoteReference w:id="39"/>
      </w:r>
      <w:proofErr w:type="gramStart"/>
      <w:r w:rsidR="00CC7D4B">
        <w:rPr>
          <w:b/>
          <w:sz w:val="24"/>
        </w:rPr>
        <w:t>[17A. Auditor’s Report on the accounts of a company.</w:t>
      </w:r>
      <w:proofErr w:type="gramEnd"/>
      <w:r w:rsidR="00CC7D4B">
        <w:rPr>
          <w:b/>
          <w:sz w:val="24"/>
        </w:rPr>
        <w:t xml:space="preserve"> </w:t>
      </w:r>
      <w:r w:rsidR="00CC7D4B">
        <w:rPr>
          <w:sz w:val="24"/>
        </w:rPr>
        <w:t>—The auditors’ report on the accounts and books of accounts and balance-sheet and profit and loss account of a company required by section 255 shall be in FORM 35-A;</w:t>
      </w:r>
    </w:p>
    <w:p w:rsidR="00C51FD1" w:rsidRDefault="00C51FD1">
      <w:pPr>
        <w:pStyle w:val="BodyText"/>
        <w:spacing w:before="2"/>
        <w:rPr>
          <w:sz w:val="23"/>
        </w:rPr>
      </w:pPr>
    </w:p>
    <w:p w:rsidR="00C51FD1" w:rsidRDefault="00CC7D4B" w:rsidP="005915DF">
      <w:pPr>
        <w:spacing w:line="360" w:lineRule="auto"/>
        <w:ind w:left="120" w:right="117" w:firstLine="720"/>
        <w:jc w:val="both"/>
      </w:pPr>
      <w:bookmarkStart w:id="140" w:name="17B._Auditors’_report_on_the_accounts_of"/>
      <w:bookmarkEnd w:id="140"/>
      <w:r>
        <w:rPr>
          <w:b/>
          <w:sz w:val="24"/>
        </w:rPr>
        <w:t>17B. Auditors’ report on the accounts of a banking company.</w:t>
      </w:r>
      <w:r>
        <w:rPr>
          <w:sz w:val="24"/>
        </w:rPr>
        <w:t>—The Auditors’ Report on the accounts and books of accounts and</w:t>
      </w:r>
      <w:r w:rsidR="005915DF">
        <w:rPr>
          <w:sz w:val="24"/>
        </w:rPr>
        <w:t xml:space="preserve"> balance-sheet and </w:t>
      </w:r>
      <w:r>
        <w:t>profit and loss account of a banking company required by section 255 shall be in FORM 35-B;]</w:t>
      </w:r>
    </w:p>
    <w:p w:rsidR="00C51FD1" w:rsidRDefault="00C51FD1">
      <w:pPr>
        <w:pStyle w:val="BodyText"/>
        <w:spacing w:before="12"/>
        <w:rPr>
          <w:sz w:val="23"/>
        </w:rPr>
      </w:pPr>
    </w:p>
    <w:p w:rsidR="00C51FD1" w:rsidRPr="00160B0C" w:rsidRDefault="009C2D48" w:rsidP="00160B0C">
      <w:pPr>
        <w:pStyle w:val="Heading1"/>
        <w:spacing w:line="360" w:lineRule="auto"/>
        <w:ind w:left="630"/>
        <w:jc w:val="both"/>
        <w:rPr>
          <w:b w:val="0"/>
          <w:bCs w:val="0"/>
        </w:rPr>
      </w:pPr>
      <w:bookmarkStart w:id="141" w:name="_[17C.__Auditors’_report_on_consolidated"/>
      <w:bookmarkEnd w:id="141"/>
      <w:r>
        <w:rPr>
          <w:rStyle w:val="FootnoteReference"/>
        </w:rPr>
        <w:footnoteReference w:id="40"/>
      </w:r>
      <w:proofErr w:type="gramStart"/>
      <w:r w:rsidR="00CC7D4B">
        <w:t>[17C.</w:t>
      </w:r>
      <w:r w:rsidR="00CC7D4B">
        <w:tab/>
      </w:r>
      <w:r w:rsidR="00160B0C">
        <w:t xml:space="preserve"> </w:t>
      </w:r>
      <w:r w:rsidR="00CC7D4B">
        <w:t>Auditors’</w:t>
      </w:r>
      <w:r w:rsidR="00160B0C">
        <w:t xml:space="preserve"> </w:t>
      </w:r>
      <w:r w:rsidR="00CC7D4B">
        <w:t>report on consolidated financial statements.</w:t>
      </w:r>
      <w:proofErr w:type="gramEnd"/>
      <w:r w:rsidR="00CC7D4B">
        <w:rPr>
          <w:spacing w:val="-5"/>
        </w:rPr>
        <w:t xml:space="preserve"> </w:t>
      </w:r>
      <w:r w:rsidR="00160B0C">
        <w:t xml:space="preserve">–  </w:t>
      </w:r>
      <w:r w:rsidR="00CC7D4B" w:rsidRPr="00160B0C">
        <w:rPr>
          <w:b w:val="0"/>
          <w:bCs w:val="0"/>
        </w:rPr>
        <w:t>The auditors’ report on consolidated financial statements required by sub-section</w:t>
      </w:r>
      <w:r w:rsidR="00160B0C" w:rsidRPr="00160B0C">
        <w:rPr>
          <w:b w:val="0"/>
          <w:bCs w:val="0"/>
        </w:rPr>
        <w:t xml:space="preserve"> (3) </w:t>
      </w:r>
      <w:r w:rsidR="00CC7D4B" w:rsidRPr="00160B0C">
        <w:rPr>
          <w:b w:val="0"/>
          <w:bCs w:val="0"/>
        </w:rPr>
        <w:t>of section 237 shall be in Form 35-C and review report on the subsidiary accounts as required by sub-section (4) of section 237 shall be in Form</w:t>
      </w:r>
      <w:r w:rsidR="00CC7D4B" w:rsidRPr="00160B0C">
        <w:rPr>
          <w:b w:val="0"/>
          <w:bCs w:val="0"/>
          <w:spacing w:val="-8"/>
        </w:rPr>
        <w:t xml:space="preserve"> </w:t>
      </w:r>
      <w:r w:rsidR="00CC7D4B" w:rsidRPr="00160B0C">
        <w:rPr>
          <w:b w:val="0"/>
          <w:bCs w:val="0"/>
        </w:rPr>
        <w:t>35-D.]</w:t>
      </w:r>
    </w:p>
    <w:p w:rsidR="00C51FD1" w:rsidRDefault="00C51FD1">
      <w:pPr>
        <w:pStyle w:val="BodyText"/>
        <w:spacing w:before="3"/>
        <w:rPr>
          <w:sz w:val="23"/>
        </w:rPr>
      </w:pPr>
    </w:p>
    <w:p w:rsidR="00C51FD1" w:rsidRDefault="00CC7D4B" w:rsidP="00160B0C">
      <w:pPr>
        <w:pStyle w:val="ListParagraph"/>
        <w:numPr>
          <w:ilvl w:val="0"/>
          <w:numId w:val="17"/>
        </w:numPr>
        <w:tabs>
          <w:tab w:val="left" w:pos="1561"/>
        </w:tabs>
        <w:spacing w:line="360" w:lineRule="auto"/>
        <w:ind w:right="115" w:firstLine="720"/>
        <w:rPr>
          <w:sz w:val="24"/>
        </w:rPr>
      </w:pPr>
      <w:bookmarkStart w:id="142" w:name="18.__Application_under_section_263._–_(1"/>
      <w:bookmarkEnd w:id="142"/>
      <w:r>
        <w:rPr>
          <w:b/>
          <w:sz w:val="24"/>
        </w:rPr>
        <w:t xml:space="preserve">Application under section 263. </w:t>
      </w:r>
      <w:r>
        <w:rPr>
          <w:sz w:val="24"/>
        </w:rPr>
        <w:t>– (1) Every application for investigation into the affairs of a company under clause (a) or clause (b) of section 263 shall specify</w:t>
      </w:r>
      <w:r>
        <w:rPr>
          <w:spacing w:val="-5"/>
          <w:sz w:val="24"/>
        </w:rPr>
        <w:t xml:space="preserve"> </w:t>
      </w:r>
      <w:r>
        <w:rPr>
          <w:sz w:val="24"/>
        </w:rPr>
        <w:t>–</w:t>
      </w:r>
    </w:p>
    <w:p w:rsidR="00C51FD1" w:rsidRDefault="00C51FD1">
      <w:pPr>
        <w:pStyle w:val="BodyText"/>
        <w:spacing w:before="12"/>
        <w:rPr>
          <w:sz w:val="23"/>
        </w:rPr>
      </w:pPr>
    </w:p>
    <w:p w:rsidR="00C51FD1" w:rsidRDefault="00CC7D4B">
      <w:pPr>
        <w:pStyle w:val="ListParagraph"/>
        <w:numPr>
          <w:ilvl w:val="0"/>
          <w:numId w:val="13"/>
        </w:numPr>
        <w:tabs>
          <w:tab w:val="left" w:pos="1621"/>
        </w:tabs>
        <w:ind w:right="116" w:hanging="720"/>
        <w:jc w:val="both"/>
        <w:rPr>
          <w:sz w:val="24"/>
        </w:rPr>
      </w:pPr>
      <w:bookmarkStart w:id="143" w:name="(a)__the_name_and_address_of_the_registe"/>
      <w:bookmarkEnd w:id="143"/>
      <w:r>
        <w:rPr>
          <w:sz w:val="24"/>
        </w:rPr>
        <w:t>the name and address of the registered office of the company whose affairs are sought to be</w:t>
      </w:r>
      <w:r>
        <w:rPr>
          <w:spacing w:val="-5"/>
          <w:sz w:val="24"/>
        </w:rPr>
        <w:t xml:space="preserve"> </w:t>
      </w:r>
      <w:r>
        <w:rPr>
          <w:sz w:val="24"/>
        </w:rPr>
        <w:t>investigated;</w:t>
      </w:r>
    </w:p>
    <w:p w:rsidR="00C51FD1" w:rsidRDefault="00C51FD1">
      <w:pPr>
        <w:pStyle w:val="BodyText"/>
        <w:spacing w:before="12"/>
        <w:rPr>
          <w:sz w:val="23"/>
        </w:rPr>
      </w:pPr>
    </w:p>
    <w:p w:rsidR="00C51FD1" w:rsidRDefault="00CC7D4B">
      <w:pPr>
        <w:pStyle w:val="ListParagraph"/>
        <w:numPr>
          <w:ilvl w:val="0"/>
          <w:numId w:val="13"/>
        </w:numPr>
        <w:tabs>
          <w:tab w:val="left" w:pos="1559"/>
        </w:tabs>
        <w:ind w:hanging="720"/>
        <w:jc w:val="both"/>
        <w:rPr>
          <w:sz w:val="24"/>
        </w:rPr>
      </w:pPr>
      <w:bookmarkStart w:id="144" w:name="(b)__the_names_and_addresses_of_the_appl"/>
      <w:bookmarkEnd w:id="144"/>
      <w:r>
        <w:rPr>
          <w:sz w:val="24"/>
        </w:rPr>
        <w:t>the names and addresses of the applicants, and, in the case of a company having a share capital, also the total number of shares of the company held by each of them together with the amount paid up</w:t>
      </w:r>
      <w:r>
        <w:rPr>
          <w:spacing w:val="-8"/>
          <w:sz w:val="24"/>
        </w:rPr>
        <w:t xml:space="preserve"> </w:t>
      </w:r>
      <w:r>
        <w:rPr>
          <w:sz w:val="24"/>
        </w:rPr>
        <w:t>thereon;</w:t>
      </w:r>
    </w:p>
    <w:p w:rsidR="00C51FD1" w:rsidRDefault="00C51FD1">
      <w:pPr>
        <w:pStyle w:val="BodyText"/>
        <w:spacing w:before="1"/>
      </w:pPr>
    </w:p>
    <w:p w:rsidR="00C51FD1" w:rsidRDefault="00CC7D4B">
      <w:pPr>
        <w:pStyle w:val="ListParagraph"/>
        <w:numPr>
          <w:ilvl w:val="0"/>
          <w:numId w:val="13"/>
        </w:numPr>
        <w:tabs>
          <w:tab w:val="left" w:pos="1560"/>
        </w:tabs>
        <w:ind w:hanging="720"/>
        <w:jc w:val="both"/>
        <w:rPr>
          <w:sz w:val="24"/>
        </w:rPr>
      </w:pPr>
      <w:bookmarkStart w:id="145" w:name="(c)_if_the_company_has_a_share_capital,_"/>
      <w:bookmarkEnd w:id="145"/>
      <w:r>
        <w:rPr>
          <w:sz w:val="24"/>
        </w:rPr>
        <w:t>if the company has a share capital, the issued and paid-up capital of the company and the nominal or face value of the shares or, if the company has no share capital, the total number of its</w:t>
      </w:r>
      <w:r>
        <w:rPr>
          <w:spacing w:val="-4"/>
          <w:sz w:val="24"/>
        </w:rPr>
        <w:t xml:space="preserve"> </w:t>
      </w:r>
      <w:r>
        <w:rPr>
          <w:sz w:val="24"/>
        </w:rPr>
        <w:t>members;</w:t>
      </w:r>
    </w:p>
    <w:p w:rsidR="00C51FD1" w:rsidRDefault="00C51FD1">
      <w:pPr>
        <w:pStyle w:val="BodyText"/>
        <w:spacing w:before="12"/>
        <w:rPr>
          <w:sz w:val="23"/>
        </w:rPr>
      </w:pPr>
    </w:p>
    <w:p w:rsidR="00C51FD1" w:rsidRDefault="00CC7D4B">
      <w:pPr>
        <w:pStyle w:val="ListParagraph"/>
        <w:numPr>
          <w:ilvl w:val="0"/>
          <w:numId w:val="13"/>
        </w:numPr>
        <w:tabs>
          <w:tab w:val="left" w:pos="1560"/>
        </w:tabs>
        <w:ind w:hanging="660"/>
        <w:jc w:val="both"/>
        <w:rPr>
          <w:sz w:val="24"/>
        </w:rPr>
      </w:pPr>
      <w:bookmarkStart w:id="146" w:name="_(d)__the_precise_and_specific_reasons_f"/>
      <w:bookmarkEnd w:id="146"/>
      <w:r>
        <w:rPr>
          <w:sz w:val="24"/>
        </w:rPr>
        <w:t>the precise and specific reasons for requesting the  investigation with particulars of alleged irregularities;</w:t>
      </w:r>
      <w:r>
        <w:rPr>
          <w:spacing w:val="-34"/>
          <w:sz w:val="24"/>
        </w:rPr>
        <w:t xml:space="preserve"> </w:t>
      </w:r>
      <w:r>
        <w:rPr>
          <w:sz w:val="24"/>
        </w:rPr>
        <w:t>and</w:t>
      </w:r>
    </w:p>
    <w:p w:rsidR="00C51FD1" w:rsidRDefault="00C51FD1">
      <w:pPr>
        <w:pStyle w:val="BodyText"/>
        <w:spacing w:before="12"/>
        <w:rPr>
          <w:sz w:val="23"/>
        </w:rPr>
      </w:pPr>
    </w:p>
    <w:p w:rsidR="00C51FD1" w:rsidRDefault="00CC7D4B">
      <w:pPr>
        <w:pStyle w:val="ListParagraph"/>
        <w:numPr>
          <w:ilvl w:val="0"/>
          <w:numId w:val="13"/>
        </w:numPr>
        <w:tabs>
          <w:tab w:val="left" w:pos="1559"/>
        </w:tabs>
        <w:ind w:hanging="720"/>
        <w:jc w:val="both"/>
        <w:rPr>
          <w:sz w:val="24"/>
        </w:rPr>
      </w:pPr>
      <w:bookmarkStart w:id="147" w:name="(e)__whether_the_applicants_agree_to_giv"/>
      <w:bookmarkEnd w:id="147"/>
      <w:proofErr w:type="gramStart"/>
      <w:r>
        <w:rPr>
          <w:sz w:val="24"/>
        </w:rPr>
        <w:t>whether</w:t>
      </w:r>
      <w:proofErr w:type="gramEnd"/>
      <w:r>
        <w:rPr>
          <w:sz w:val="24"/>
        </w:rPr>
        <w:t xml:space="preserve"> the applicants agree to give security for payment of the costs of investigation and the ceiling of the amount up to which they so</w:t>
      </w:r>
      <w:r>
        <w:rPr>
          <w:spacing w:val="-3"/>
          <w:sz w:val="24"/>
        </w:rPr>
        <w:t xml:space="preserve"> </w:t>
      </w:r>
      <w:r>
        <w:rPr>
          <w:sz w:val="24"/>
        </w:rPr>
        <w:t>agree.</w:t>
      </w:r>
    </w:p>
    <w:p w:rsidR="00C51FD1" w:rsidRDefault="00C51FD1">
      <w:pPr>
        <w:pStyle w:val="BodyText"/>
        <w:spacing w:before="12"/>
        <w:rPr>
          <w:sz w:val="23"/>
        </w:rPr>
      </w:pPr>
    </w:p>
    <w:p w:rsidR="00C51FD1" w:rsidRDefault="00CC7D4B">
      <w:pPr>
        <w:pStyle w:val="ListParagraph"/>
        <w:numPr>
          <w:ilvl w:val="1"/>
          <w:numId w:val="14"/>
        </w:numPr>
        <w:tabs>
          <w:tab w:val="left" w:pos="1561"/>
        </w:tabs>
        <w:spacing w:line="360" w:lineRule="auto"/>
        <w:ind w:right="118" w:firstLine="720"/>
        <w:rPr>
          <w:sz w:val="24"/>
        </w:rPr>
      </w:pPr>
      <w:bookmarkStart w:id="148" w:name="(2)___Every_such_application_shall_be_ac"/>
      <w:bookmarkEnd w:id="148"/>
      <w:r>
        <w:rPr>
          <w:sz w:val="24"/>
        </w:rPr>
        <w:t>Every such application shall be accompanied by such documentary evidence in support of the reasons for requesting the investigation and the alleged irregularities as is reasonably open to the</w:t>
      </w:r>
      <w:r>
        <w:rPr>
          <w:spacing w:val="-16"/>
          <w:sz w:val="24"/>
        </w:rPr>
        <w:t xml:space="preserve"> </w:t>
      </w:r>
      <w:r>
        <w:rPr>
          <w:sz w:val="24"/>
        </w:rPr>
        <w:t>applicants.</w:t>
      </w:r>
    </w:p>
    <w:p w:rsidR="00C51FD1" w:rsidRDefault="00C51FD1">
      <w:pPr>
        <w:pStyle w:val="BodyText"/>
        <w:rPr>
          <w:sz w:val="20"/>
        </w:rPr>
      </w:pPr>
    </w:p>
    <w:p w:rsidR="00C51FD1" w:rsidRDefault="00CC7D4B">
      <w:pPr>
        <w:pStyle w:val="ListParagraph"/>
        <w:numPr>
          <w:ilvl w:val="1"/>
          <w:numId w:val="14"/>
        </w:numPr>
        <w:tabs>
          <w:tab w:val="left" w:pos="1561"/>
        </w:tabs>
        <w:spacing w:before="40" w:line="360" w:lineRule="auto"/>
        <w:ind w:right="115" w:firstLine="720"/>
        <w:rPr>
          <w:sz w:val="24"/>
        </w:rPr>
      </w:pPr>
      <w:bookmarkStart w:id="149" w:name="(3)___Every_such_application_shall_be_si"/>
      <w:bookmarkEnd w:id="149"/>
      <w:r>
        <w:rPr>
          <w:sz w:val="24"/>
        </w:rPr>
        <w:t xml:space="preserve">Every such application shall be </w:t>
      </w:r>
      <w:r w:rsidR="003764D7">
        <w:rPr>
          <w:sz w:val="24"/>
        </w:rPr>
        <w:t>signed</w:t>
      </w:r>
      <w:r>
        <w:rPr>
          <w:sz w:val="24"/>
        </w:rPr>
        <w:t xml:space="preserve"> by the applicants and shall be verified by their affidavit stating, inter-alia, the paragraphs of the application which contain statements true to their knowledge and the paragraphs of the application which contain statements true to the best of their information and belief.</w:t>
      </w:r>
    </w:p>
    <w:p w:rsidR="00C51FD1" w:rsidRDefault="00C51FD1">
      <w:pPr>
        <w:pStyle w:val="BodyText"/>
      </w:pPr>
    </w:p>
    <w:p w:rsidR="00C51FD1" w:rsidRDefault="00CC7D4B" w:rsidP="00E21E89">
      <w:pPr>
        <w:pStyle w:val="ListParagraph"/>
        <w:numPr>
          <w:ilvl w:val="1"/>
          <w:numId w:val="14"/>
        </w:numPr>
        <w:tabs>
          <w:tab w:val="left" w:pos="1560"/>
        </w:tabs>
        <w:spacing w:line="360" w:lineRule="auto"/>
        <w:ind w:right="116" w:firstLine="720"/>
        <w:rPr>
          <w:sz w:val="24"/>
        </w:rPr>
      </w:pPr>
      <w:bookmarkStart w:id="150" w:name="(4)___The__[Commission]_may,_before_pass"/>
      <w:bookmarkEnd w:id="150"/>
      <w:r>
        <w:rPr>
          <w:sz w:val="24"/>
        </w:rPr>
        <w:t xml:space="preserve">The </w:t>
      </w:r>
      <w:r w:rsidR="00E21E89">
        <w:rPr>
          <w:rStyle w:val="FootnoteReference"/>
          <w:sz w:val="24"/>
        </w:rPr>
        <w:footnoteReference w:id="41"/>
      </w:r>
      <w:hyperlink w:anchor="_bookmark38" w:history="1"/>
      <w:r>
        <w:rPr>
          <w:sz w:val="24"/>
        </w:rPr>
        <w:t xml:space="preserve">[Commission] may, before passing any order on the application, require the applicants or any one or more of them to produce such further documentary or other evidence as the </w:t>
      </w:r>
      <w:r w:rsidR="00E21E89">
        <w:rPr>
          <w:rStyle w:val="FootnoteReference"/>
          <w:sz w:val="24"/>
        </w:rPr>
        <w:footnoteReference w:id="42"/>
      </w:r>
      <w:r>
        <w:rPr>
          <w:sz w:val="24"/>
        </w:rPr>
        <w:t xml:space="preserve">[Commission] may consider </w:t>
      </w:r>
      <w:r>
        <w:rPr>
          <w:sz w:val="24"/>
        </w:rPr>
        <w:lastRenderedPageBreak/>
        <w:t>necessary</w:t>
      </w:r>
      <w:r>
        <w:rPr>
          <w:spacing w:val="1"/>
          <w:sz w:val="24"/>
        </w:rPr>
        <w:t xml:space="preserve"> </w:t>
      </w:r>
      <w:r>
        <w:rPr>
          <w:sz w:val="24"/>
        </w:rPr>
        <w:t>–</w:t>
      </w:r>
    </w:p>
    <w:p w:rsidR="00C51FD1" w:rsidRDefault="00C51FD1">
      <w:pPr>
        <w:pStyle w:val="BodyText"/>
        <w:spacing w:before="12"/>
        <w:rPr>
          <w:sz w:val="23"/>
        </w:rPr>
      </w:pPr>
    </w:p>
    <w:p w:rsidR="00C51FD1" w:rsidRDefault="00CC7D4B">
      <w:pPr>
        <w:pStyle w:val="ListParagraph"/>
        <w:numPr>
          <w:ilvl w:val="0"/>
          <w:numId w:val="12"/>
        </w:numPr>
        <w:tabs>
          <w:tab w:val="left" w:pos="1560"/>
        </w:tabs>
        <w:rPr>
          <w:sz w:val="24"/>
        </w:rPr>
      </w:pPr>
      <w:bookmarkStart w:id="151" w:name="(a)__for_the_purpose_of_satisfying_itsel"/>
      <w:bookmarkEnd w:id="151"/>
      <w:r>
        <w:rPr>
          <w:sz w:val="24"/>
        </w:rPr>
        <w:t>for the purpose of satisfying itself as to the veracity of the allegations made in the application;</w:t>
      </w:r>
      <w:r>
        <w:rPr>
          <w:spacing w:val="-24"/>
          <w:sz w:val="24"/>
        </w:rPr>
        <w:t xml:space="preserve"> </w:t>
      </w:r>
      <w:r>
        <w:rPr>
          <w:sz w:val="24"/>
        </w:rPr>
        <w:t>or</w:t>
      </w:r>
    </w:p>
    <w:p w:rsidR="00C51FD1" w:rsidRDefault="00C51FD1">
      <w:pPr>
        <w:pStyle w:val="BodyText"/>
        <w:spacing w:before="12"/>
        <w:rPr>
          <w:sz w:val="23"/>
        </w:rPr>
      </w:pPr>
    </w:p>
    <w:p w:rsidR="00C51FD1" w:rsidRDefault="00CC7D4B" w:rsidP="00E21E89">
      <w:pPr>
        <w:pStyle w:val="ListParagraph"/>
        <w:numPr>
          <w:ilvl w:val="0"/>
          <w:numId w:val="12"/>
        </w:numPr>
        <w:tabs>
          <w:tab w:val="left" w:pos="1620"/>
        </w:tabs>
        <w:ind w:right="118"/>
        <w:rPr>
          <w:sz w:val="24"/>
        </w:rPr>
      </w:pPr>
      <w:bookmarkStart w:id="152" w:name="(b)__for_ascertaining_any_information_wh"/>
      <w:bookmarkEnd w:id="152"/>
      <w:r>
        <w:rPr>
          <w:sz w:val="24"/>
        </w:rPr>
        <w:t xml:space="preserve">for ascertaining any information which, in the opinion of the </w:t>
      </w:r>
      <w:r w:rsidR="00E21E89">
        <w:rPr>
          <w:rStyle w:val="FootnoteReference"/>
          <w:sz w:val="24"/>
        </w:rPr>
        <w:footnoteReference w:id="43"/>
      </w:r>
      <w:r>
        <w:rPr>
          <w:sz w:val="24"/>
        </w:rPr>
        <w:t>[Commission], is necessary for enabling it to pass orders on the application; or</w:t>
      </w:r>
    </w:p>
    <w:p w:rsidR="00C51FD1" w:rsidRDefault="00C51FD1">
      <w:pPr>
        <w:pStyle w:val="BodyText"/>
        <w:spacing w:before="12"/>
        <w:rPr>
          <w:sz w:val="23"/>
        </w:rPr>
      </w:pPr>
    </w:p>
    <w:p w:rsidR="00C51FD1" w:rsidRDefault="00CC7D4B">
      <w:pPr>
        <w:pStyle w:val="ListParagraph"/>
        <w:numPr>
          <w:ilvl w:val="0"/>
          <w:numId w:val="12"/>
        </w:numPr>
        <w:tabs>
          <w:tab w:val="left" w:pos="1559"/>
        </w:tabs>
        <w:ind w:right="118"/>
        <w:rPr>
          <w:sz w:val="24"/>
        </w:rPr>
      </w:pPr>
      <w:bookmarkStart w:id="153" w:name="(c)__for_ascertaining_the_eligibility_of"/>
      <w:bookmarkEnd w:id="153"/>
      <w:proofErr w:type="gramStart"/>
      <w:r>
        <w:rPr>
          <w:sz w:val="24"/>
        </w:rPr>
        <w:t>for</w:t>
      </w:r>
      <w:proofErr w:type="gramEnd"/>
      <w:r>
        <w:rPr>
          <w:sz w:val="24"/>
        </w:rPr>
        <w:t xml:space="preserve"> ascertaining the eligibility of applicants or any one or more of them to make the</w:t>
      </w:r>
      <w:r>
        <w:rPr>
          <w:spacing w:val="-18"/>
          <w:sz w:val="24"/>
        </w:rPr>
        <w:t xml:space="preserve"> </w:t>
      </w:r>
      <w:r>
        <w:rPr>
          <w:sz w:val="24"/>
        </w:rPr>
        <w:t>application.</w:t>
      </w:r>
    </w:p>
    <w:p w:rsidR="00C51FD1" w:rsidRDefault="00C51FD1">
      <w:pPr>
        <w:pStyle w:val="BodyText"/>
        <w:spacing w:before="12"/>
        <w:rPr>
          <w:sz w:val="23"/>
        </w:rPr>
      </w:pPr>
    </w:p>
    <w:p w:rsidR="00C51FD1" w:rsidRDefault="00CC7D4B">
      <w:pPr>
        <w:pStyle w:val="ListParagraph"/>
        <w:numPr>
          <w:ilvl w:val="0"/>
          <w:numId w:val="17"/>
        </w:numPr>
        <w:tabs>
          <w:tab w:val="left" w:pos="1560"/>
        </w:tabs>
        <w:spacing w:line="360" w:lineRule="auto"/>
        <w:ind w:right="118" w:firstLine="720"/>
        <w:rPr>
          <w:sz w:val="24"/>
        </w:rPr>
      </w:pPr>
      <w:bookmarkStart w:id="154" w:name="19.__Fee_payable_under_section_269._---_"/>
      <w:bookmarkEnd w:id="154"/>
      <w:r>
        <w:rPr>
          <w:b/>
          <w:sz w:val="24"/>
        </w:rPr>
        <w:t xml:space="preserve">Fee payable under section 269. --- </w:t>
      </w:r>
      <w:r>
        <w:rPr>
          <w:sz w:val="24"/>
        </w:rPr>
        <w:t>The fee payable for furnishing a copy of the Inspector’s report in pursuance of clause (b) of sub-section (2) of section 269 shall be the fee as is payable to the registrar under the Sixth Schedule for the supply of a certified copy or extract of any document or register kept by the</w:t>
      </w:r>
      <w:r>
        <w:rPr>
          <w:spacing w:val="-2"/>
          <w:sz w:val="24"/>
        </w:rPr>
        <w:t xml:space="preserve"> </w:t>
      </w:r>
      <w:r>
        <w:rPr>
          <w:sz w:val="24"/>
        </w:rPr>
        <w:t>registrar.</w:t>
      </w:r>
    </w:p>
    <w:p w:rsidR="00C51FD1" w:rsidRDefault="00C51FD1">
      <w:pPr>
        <w:pStyle w:val="BodyText"/>
        <w:spacing w:before="12"/>
        <w:rPr>
          <w:sz w:val="23"/>
        </w:rPr>
      </w:pPr>
    </w:p>
    <w:p w:rsidR="00C51FD1" w:rsidRDefault="00CC7D4B">
      <w:pPr>
        <w:pStyle w:val="ListParagraph"/>
        <w:numPr>
          <w:ilvl w:val="0"/>
          <w:numId w:val="17"/>
        </w:numPr>
        <w:tabs>
          <w:tab w:val="left" w:pos="1560"/>
        </w:tabs>
        <w:spacing w:line="360" w:lineRule="auto"/>
        <w:ind w:firstLine="720"/>
        <w:rPr>
          <w:sz w:val="24"/>
        </w:rPr>
      </w:pPr>
      <w:bookmarkStart w:id="155" w:name="20.__Authentication_of_copy_of_Inspector"/>
      <w:bookmarkEnd w:id="155"/>
      <w:r>
        <w:rPr>
          <w:b/>
          <w:sz w:val="24"/>
        </w:rPr>
        <w:t xml:space="preserve">Authentication of copy of Inspector’s report under section 278. --- </w:t>
      </w:r>
      <w:r>
        <w:rPr>
          <w:sz w:val="24"/>
        </w:rPr>
        <w:t>A copy of the report of an inspector or inspectors, shall, for the purposes of section 278, be authenticated either</w:t>
      </w:r>
      <w:r>
        <w:rPr>
          <w:spacing w:val="-20"/>
          <w:sz w:val="24"/>
        </w:rPr>
        <w:t xml:space="preserve"> </w:t>
      </w:r>
      <w:r>
        <w:rPr>
          <w:sz w:val="24"/>
        </w:rPr>
        <w:t>–</w:t>
      </w:r>
    </w:p>
    <w:p w:rsidR="00C51FD1" w:rsidRDefault="00C51FD1">
      <w:pPr>
        <w:pStyle w:val="BodyText"/>
        <w:rPr>
          <w:sz w:val="20"/>
        </w:rPr>
      </w:pPr>
    </w:p>
    <w:p w:rsidR="00C51FD1" w:rsidRDefault="00CC7D4B">
      <w:pPr>
        <w:pStyle w:val="ListParagraph"/>
        <w:numPr>
          <w:ilvl w:val="0"/>
          <w:numId w:val="11"/>
        </w:numPr>
        <w:tabs>
          <w:tab w:val="left" w:pos="1559"/>
          <w:tab w:val="left" w:pos="1560"/>
        </w:tabs>
        <w:spacing w:before="40"/>
        <w:ind w:right="119"/>
        <w:rPr>
          <w:sz w:val="24"/>
        </w:rPr>
      </w:pPr>
      <w:bookmarkStart w:id="156" w:name="(a)__by_a_responsible_officer_under_the_"/>
      <w:bookmarkEnd w:id="156"/>
      <w:r>
        <w:rPr>
          <w:sz w:val="24"/>
        </w:rPr>
        <w:t>by a responsible officer under the seal of the company whose  affairs have been investigated;</w:t>
      </w:r>
      <w:r>
        <w:rPr>
          <w:spacing w:val="-3"/>
          <w:sz w:val="24"/>
        </w:rPr>
        <w:t xml:space="preserve"> </w:t>
      </w:r>
      <w:r>
        <w:rPr>
          <w:sz w:val="24"/>
        </w:rPr>
        <w:t>or</w:t>
      </w:r>
    </w:p>
    <w:p w:rsidR="00C51FD1" w:rsidRDefault="00C51FD1">
      <w:pPr>
        <w:pStyle w:val="BodyText"/>
        <w:spacing w:before="12"/>
        <w:rPr>
          <w:sz w:val="23"/>
        </w:rPr>
      </w:pPr>
    </w:p>
    <w:p w:rsidR="00C51FD1" w:rsidRDefault="00CC7D4B" w:rsidP="00E21E89">
      <w:pPr>
        <w:pStyle w:val="ListParagraph"/>
        <w:numPr>
          <w:ilvl w:val="0"/>
          <w:numId w:val="11"/>
        </w:numPr>
        <w:tabs>
          <w:tab w:val="left" w:pos="1559"/>
          <w:tab w:val="left" w:pos="1560"/>
        </w:tabs>
        <w:rPr>
          <w:sz w:val="24"/>
        </w:rPr>
      </w:pPr>
      <w:bookmarkStart w:id="157" w:name="(b)_by_a_certificate_of_the__[Commission"/>
      <w:bookmarkEnd w:id="157"/>
      <w:proofErr w:type="gramStart"/>
      <w:r>
        <w:rPr>
          <w:sz w:val="24"/>
        </w:rPr>
        <w:t>by</w:t>
      </w:r>
      <w:proofErr w:type="gramEnd"/>
      <w:r>
        <w:rPr>
          <w:sz w:val="24"/>
        </w:rPr>
        <w:t xml:space="preserve"> a certificate of the </w:t>
      </w:r>
      <w:r w:rsidR="00E21E89">
        <w:rPr>
          <w:rStyle w:val="FootnoteReference"/>
          <w:sz w:val="24"/>
        </w:rPr>
        <w:footnoteReference w:id="44"/>
      </w:r>
      <w:r>
        <w:rPr>
          <w:sz w:val="24"/>
        </w:rPr>
        <w:t>[Commission] or the registrar having custody of the</w:t>
      </w:r>
      <w:r>
        <w:rPr>
          <w:spacing w:val="-10"/>
          <w:sz w:val="24"/>
        </w:rPr>
        <w:t xml:space="preserve"> </w:t>
      </w:r>
      <w:r>
        <w:rPr>
          <w:sz w:val="24"/>
        </w:rPr>
        <w:t>report.</w:t>
      </w:r>
    </w:p>
    <w:p w:rsidR="00C51FD1" w:rsidRDefault="00C51FD1">
      <w:pPr>
        <w:pStyle w:val="BodyText"/>
        <w:spacing w:before="12"/>
        <w:rPr>
          <w:sz w:val="23"/>
        </w:rPr>
      </w:pPr>
    </w:p>
    <w:p w:rsidR="00C51FD1" w:rsidRDefault="00CC7D4B">
      <w:pPr>
        <w:pStyle w:val="ListParagraph"/>
        <w:numPr>
          <w:ilvl w:val="0"/>
          <w:numId w:val="17"/>
        </w:numPr>
        <w:tabs>
          <w:tab w:val="left" w:pos="1560"/>
        </w:tabs>
        <w:spacing w:line="360" w:lineRule="auto"/>
        <w:ind w:firstLine="720"/>
        <w:rPr>
          <w:sz w:val="24"/>
        </w:rPr>
      </w:pPr>
      <w:bookmarkStart w:id="158" w:name="21.__Manner_of_giving_notice_under_secti"/>
      <w:bookmarkEnd w:id="158"/>
      <w:r>
        <w:rPr>
          <w:b/>
          <w:sz w:val="24"/>
        </w:rPr>
        <w:t xml:space="preserve">Manner of giving notice under section 289. -- </w:t>
      </w:r>
      <w:r>
        <w:rPr>
          <w:sz w:val="24"/>
        </w:rPr>
        <w:t>(1) A notice required to be given by a transferee company</w:t>
      </w:r>
      <w:r>
        <w:rPr>
          <w:spacing w:val="-23"/>
          <w:sz w:val="24"/>
        </w:rPr>
        <w:t xml:space="preserve"> </w:t>
      </w:r>
      <w:r>
        <w:rPr>
          <w:sz w:val="24"/>
        </w:rPr>
        <w:t>–</w:t>
      </w:r>
    </w:p>
    <w:p w:rsidR="00C51FD1" w:rsidRDefault="00C51FD1">
      <w:pPr>
        <w:pStyle w:val="BodyText"/>
        <w:spacing w:before="12"/>
        <w:rPr>
          <w:sz w:val="23"/>
        </w:rPr>
      </w:pPr>
    </w:p>
    <w:p w:rsidR="00C51FD1" w:rsidRDefault="00CC7D4B">
      <w:pPr>
        <w:pStyle w:val="ListParagraph"/>
        <w:numPr>
          <w:ilvl w:val="0"/>
          <w:numId w:val="10"/>
        </w:numPr>
        <w:tabs>
          <w:tab w:val="left" w:pos="1560"/>
          <w:tab w:val="left" w:pos="1561"/>
        </w:tabs>
        <w:ind w:hanging="720"/>
        <w:rPr>
          <w:sz w:val="24"/>
        </w:rPr>
      </w:pPr>
      <w:bookmarkStart w:id="159" w:name="(a)_to_any_dissenting_shareholder_of_the"/>
      <w:bookmarkEnd w:id="159"/>
      <w:r>
        <w:rPr>
          <w:sz w:val="24"/>
        </w:rPr>
        <w:t>to any dissenting shareholder of the transferor company in pursuance of sub-section (1) of section 289;</w:t>
      </w:r>
      <w:r>
        <w:rPr>
          <w:spacing w:val="-9"/>
          <w:sz w:val="24"/>
        </w:rPr>
        <w:t xml:space="preserve"> </w:t>
      </w:r>
      <w:r>
        <w:rPr>
          <w:sz w:val="24"/>
        </w:rPr>
        <w:t>or</w:t>
      </w:r>
    </w:p>
    <w:p w:rsidR="00C51FD1" w:rsidRDefault="00C51FD1">
      <w:pPr>
        <w:pStyle w:val="BodyText"/>
        <w:spacing w:before="12"/>
        <w:rPr>
          <w:sz w:val="23"/>
        </w:rPr>
      </w:pPr>
    </w:p>
    <w:p w:rsidR="00C51FD1" w:rsidRDefault="00CC7D4B" w:rsidP="00DA0170">
      <w:pPr>
        <w:pStyle w:val="ListParagraph"/>
        <w:numPr>
          <w:ilvl w:val="0"/>
          <w:numId w:val="10"/>
        </w:numPr>
        <w:tabs>
          <w:tab w:val="left" w:pos="1559"/>
          <w:tab w:val="left" w:pos="1560"/>
        </w:tabs>
        <w:ind w:right="118" w:hanging="720"/>
      </w:pPr>
      <w:bookmarkStart w:id="160" w:name="(b)_to_any_shareholder_of_the_transferor"/>
      <w:bookmarkEnd w:id="160"/>
      <w:r>
        <w:rPr>
          <w:sz w:val="24"/>
        </w:rPr>
        <w:t>to any shareholder of the transferor company who has not assented to</w:t>
      </w:r>
      <w:r w:rsidRPr="00DA0170">
        <w:rPr>
          <w:spacing w:val="21"/>
          <w:sz w:val="24"/>
        </w:rPr>
        <w:t xml:space="preserve"> </w:t>
      </w:r>
      <w:r>
        <w:rPr>
          <w:sz w:val="24"/>
        </w:rPr>
        <w:t>the</w:t>
      </w:r>
      <w:r w:rsidRPr="00DA0170">
        <w:rPr>
          <w:spacing w:val="21"/>
          <w:sz w:val="24"/>
        </w:rPr>
        <w:t xml:space="preserve"> </w:t>
      </w:r>
      <w:r>
        <w:rPr>
          <w:sz w:val="24"/>
        </w:rPr>
        <w:t>scheme</w:t>
      </w:r>
      <w:r w:rsidRPr="00DA0170">
        <w:rPr>
          <w:spacing w:val="21"/>
          <w:sz w:val="24"/>
        </w:rPr>
        <w:t xml:space="preserve"> </w:t>
      </w:r>
      <w:r>
        <w:rPr>
          <w:sz w:val="24"/>
        </w:rPr>
        <w:t>or</w:t>
      </w:r>
      <w:r w:rsidRPr="00DA0170">
        <w:rPr>
          <w:spacing w:val="21"/>
          <w:sz w:val="24"/>
        </w:rPr>
        <w:t xml:space="preserve"> </w:t>
      </w:r>
      <w:r>
        <w:rPr>
          <w:sz w:val="24"/>
        </w:rPr>
        <w:t>contract</w:t>
      </w:r>
      <w:r w:rsidRPr="00DA0170">
        <w:rPr>
          <w:spacing w:val="21"/>
          <w:sz w:val="24"/>
        </w:rPr>
        <w:t xml:space="preserve"> </w:t>
      </w:r>
      <w:r>
        <w:rPr>
          <w:sz w:val="24"/>
        </w:rPr>
        <w:t>in</w:t>
      </w:r>
      <w:r w:rsidRPr="00DA0170">
        <w:rPr>
          <w:spacing w:val="21"/>
          <w:sz w:val="24"/>
        </w:rPr>
        <w:t xml:space="preserve"> </w:t>
      </w:r>
      <w:r>
        <w:rPr>
          <w:sz w:val="24"/>
        </w:rPr>
        <w:t>pursuance</w:t>
      </w:r>
      <w:r w:rsidRPr="00DA0170">
        <w:rPr>
          <w:spacing w:val="21"/>
          <w:sz w:val="24"/>
        </w:rPr>
        <w:t xml:space="preserve"> </w:t>
      </w:r>
      <w:r>
        <w:rPr>
          <w:sz w:val="24"/>
        </w:rPr>
        <w:t>of</w:t>
      </w:r>
      <w:r w:rsidRPr="00DA0170">
        <w:rPr>
          <w:spacing w:val="21"/>
          <w:sz w:val="24"/>
        </w:rPr>
        <w:t xml:space="preserve"> </w:t>
      </w:r>
      <w:r>
        <w:rPr>
          <w:sz w:val="24"/>
        </w:rPr>
        <w:t>clause</w:t>
      </w:r>
      <w:r w:rsidRPr="00DA0170">
        <w:rPr>
          <w:spacing w:val="21"/>
          <w:sz w:val="24"/>
        </w:rPr>
        <w:t xml:space="preserve"> </w:t>
      </w:r>
      <w:r>
        <w:rPr>
          <w:sz w:val="24"/>
        </w:rPr>
        <w:t>(a)</w:t>
      </w:r>
      <w:r w:rsidRPr="00DA0170">
        <w:rPr>
          <w:spacing w:val="21"/>
          <w:sz w:val="24"/>
        </w:rPr>
        <w:t xml:space="preserve"> </w:t>
      </w:r>
      <w:r>
        <w:rPr>
          <w:sz w:val="24"/>
        </w:rPr>
        <w:t>of</w:t>
      </w:r>
      <w:r w:rsidRPr="00DA0170">
        <w:rPr>
          <w:spacing w:val="21"/>
          <w:sz w:val="24"/>
        </w:rPr>
        <w:t xml:space="preserve"> </w:t>
      </w:r>
      <w:r>
        <w:rPr>
          <w:sz w:val="24"/>
        </w:rPr>
        <w:t>sub-section</w:t>
      </w:r>
      <w:r w:rsidR="00DA0170">
        <w:rPr>
          <w:sz w:val="24"/>
        </w:rPr>
        <w:t xml:space="preserve"> </w:t>
      </w:r>
      <w:r>
        <w:t>(2) of that section;</w:t>
      </w:r>
    </w:p>
    <w:p w:rsidR="00C51FD1" w:rsidRDefault="00C51FD1">
      <w:pPr>
        <w:pStyle w:val="BodyText"/>
        <w:spacing w:before="12"/>
        <w:rPr>
          <w:sz w:val="23"/>
        </w:rPr>
      </w:pPr>
    </w:p>
    <w:p w:rsidR="00C51FD1" w:rsidRDefault="00CC7D4B">
      <w:pPr>
        <w:pStyle w:val="BodyText"/>
        <w:spacing w:line="360" w:lineRule="auto"/>
        <w:ind w:left="120" w:right="118"/>
      </w:pPr>
      <w:bookmarkStart w:id="161" w:name="shall_be_given_in_the_manner_provided_in"/>
      <w:bookmarkEnd w:id="161"/>
      <w:proofErr w:type="gramStart"/>
      <w:r>
        <w:lastRenderedPageBreak/>
        <w:t>shall</w:t>
      </w:r>
      <w:proofErr w:type="gramEnd"/>
      <w:r>
        <w:t xml:space="preserve"> be given in the manner provided in section 50 and rule 10 for the service of documents by a company on a member thereof.</w:t>
      </w:r>
    </w:p>
    <w:p w:rsidR="00C51FD1" w:rsidRDefault="00C51FD1">
      <w:pPr>
        <w:pStyle w:val="BodyText"/>
        <w:spacing w:before="12"/>
        <w:rPr>
          <w:sz w:val="23"/>
        </w:rPr>
      </w:pPr>
    </w:p>
    <w:p w:rsidR="00C51FD1" w:rsidRDefault="00CC7D4B">
      <w:pPr>
        <w:pStyle w:val="BodyText"/>
        <w:spacing w:line="360" w:lineRule="auto"/>
        <w:ind w:left="120" w:right="116" w:firstLine="720"/>
        <w:jc w:val="both"/>
      </w:pPr>
      <w:bookmarkStart w:id="162" w:name="(2)__While_making_or_issuing_any_offer_o"/>
      <w:bookmarkEnd w:id="162"/>
      <w:r>
        <w:t>(2) While making or issuing  any  offer  or  issuing  any  circular  containing any recommendation from the directors of the transferor company to the members of that company to accept such offer, the company shall furnish to them the information specified in form 37 in addition to the statement referred to in clause (b) of sub section (5) of section</w:t>
      </w:r>
      <w:r>
        <w:rPr>
          <w:spacing w:val="-4"/>
        </w:rPr>
        <w:t xml:space="preserve"> </w:t>
      </w:r>
      <w:r>
        <w:t>289.</w:t>
      </w:r>
    </w:p>
    <w:p w:rsidR="00C51FD1" w:rsidRDefault="00C51FD1">
      <w:pPr>
        <w:pStyle w:val="BodyText"/>
      </w:pPr>
    </w:p>
    <w:p w:rsidR="00C51FD1" w:rsidRDefault="00CC7D4B">
      <w:pPr>
        <w:pStyle w:val="ListParagraph"/>
        <w:numPr>
          <w:ilvl w:val="0"/>
          <w:numId w:val="17"/>
        </w:numPr>
        <w:tabs>
          <w:tab w:val="left" w:pos="1561"/>
        </w:tabs>
        <w:spacing w:line="360" w:lineRule="auto"/>
        <w:ind w:right="116" w:firstLine="720"/>
        <w:rPr>
          <w:sz w:val="24"/>
        </w:rPr>
      </w:pPr>
      <w:bookmarkStart w:id="163" w:name="22.__Certification_of_documents_for_the_"/>
      <w:bookmarkEnd w:id="163"/>
      <w:r>
        <w:rPr>
          <w:b/>
          <w:sz w:val="24"/>
        </w:rPr>
        <w:t xml:space="preserve">Certification of documents for the purposes of section 451. --- </w:t>
      </w:r>
      <w:r>
        <w:rPr>
          <w:sz w:val="24"/>
        </w:rPr>
        <w:t>(1) A copy of any charter, statute, memorandum, articles or other instrument, constituting or defining the constitution of a foreign company required to be  filed with the registrar under clause a of sub-section (1) of section 451 shall be duly certified to be a true copy by</w:t>
      </w:r>
      <w:r>
        <w:rPr>
          <w:spacing w:val="-9"/>
          <w:sz w:val="24"/>
        </w:rPr>
        <w:t xml:space="preserve"> </w:t>
      </w:r>
      <w:r>
        <w:rPr>
          <w:sz w:val="24"/>
        </w:rPr>
        <w:t>–</w:t>
      </w:r>
    </w:p>
    <w:p w:rsidR="00C51FD1" w:rsidRDefault="00C51FD1">
      <w:pPr>
        <w:pStyle w:val="BodyText"/>
        <w:spacing w:before="12"/>
        <w:rPr>
          <w:sz w:val="23"/>
        </w:rPr>
      </w:pPr>
    </w:p>
    <w:p w:rsidR="00C51FD1" w:rsidRDefault="00CC7D4B" w:rsidP="00DA0170">
      <w:pPr>
        <w:pStyle w:val="ListParagraph"/>
        <w:numPr>
          <w:ilvl w:val="0"/>
          <w:numId w:val="9"/>
        </w:numPr>
        <w:spacing w:before="240"/>
        <w:ind w:left="1354" w:right="115" w:hanging="605"/>
        <w:rPr>
          <w:sz w:val="24"/>
        </w:rPr>
      </w:pPr>
      <w:r>
        <w:rPr>
          <w:sz w:val="24"/>
        </w:rPr>
        <w:t>the public officer in the country where the company is incorporated to whose custody the original is committed;</w:t>
      </w:r>
      <w:r>
        <w:rPr>
          <w:spacing w:val="-11"/>
          <w:sz w:val="24"/>
        </w:rPr>
        <w:t xml:space="preserve"> </w:t>
      </w:r>
      <w:r>
        <w:rPr>
          <w:sz w:val="24"/>
        </w:rPr>
        <w:t>or</w:t>
      </w:r>
    </w:p>
    <w:p w:rsidR="00C51FD1" w:rsidRDefault="00CC7D4B" w:rsidP="00DA0170">
      <w:pPr>
        <w:pStyle w:val="ListParagraph"/>
        <w:numPr>
          <w:ilvl w:val="0"/>
          <w:numId w:val="9"/>
        </w:numPr>
        <w:spacing w:before="240"/>
        <w:ind w:left="1354" w:right="115" w:hanging="605"/>
        <w:rPr>
          <w:sz w:val="24"/>
        </w:rPr>
      </w:pPr>
      <w:r>
        <w:rPr>
          <w:sz w:val="24"/>
        </w:rPr>
        <w:t>a Notary public of the country where the company is incorporated; or</w:t>
      </w:r>
    </w:p>
    <w:p w:rsidR="00C51FD1" w:rsidRDefault="00CC7D4B" w:rsidP="00DA0170">
      <w:pPr>
        <w:pStyle w:val="ListParagraph"/>
        <w:numPr>
          <w:ilvl w:val="0"/>
          <w:numId w:val="9"/>
        </w:numPr>
        <w:spacing w:before="240"/>
        <w:ind w:left="1354" w:right="115" w:hanging="605"/>
        <w:rPr>
          <w:sz w:val="24"/>
        </w:rPr>
      </w:pPr>
      <w:bookmarkStart w:id="164" w:name="(c)_an_affidavit_of_a_responsible_office"/>
      <w:bookmarkEnd w:id="164"/>
      <w:proofErr w:type="gramStart"/>
      <w:r>
        <w:rPr>
          <w:sz w:val="24"/>
        </w:rPr>
        <w:t>an</w:t>
      </w:r>
      <w:proofErr w:type="gramEnd"/>
      <w:r>
        <w:rPr>
          <w:sz w:val="24"/>
        </w:rPr>
        <w:t xml:space="preserve"> affidavit of a responsible officer of the company in the country where the company is</w:t>
      </w:r>
      <w:r>
        <w:rPr>
          <w:spacing w:val="-14"/>
          <w:sz w:val="24"/>
        </w:rPr>
        <w:t xml:space="preserve"> </w:t>
      </w:r>
      <w:r>
        <w:rPr>
          <w:sz w:val="24"/>
        </w:rPr>
        <w:t>incorporated.</w:t>
      </w:r>
    </w:p>
    <w:p w:rsidR="00C51FD1" w:rsidRDefault="00C51FD1">
      <w:pPr>
        <w:pStyle w:val="BodyText"/>
        <w:spacing w:before="12"/>
        <w:rPr>
          <w:sz w:val="23"/>
        </w:rPr>
      </w:pPr>
    </w:p>
    <w:p w:rsidR="00C51FD1" w:rsidRDefault="00CC7D4B">
      <w:pPr>
        <w:pStyle w:val="ListParagraph"/>
        <w:numPr>
          <w:ilvl w:val="0"/>
          <w:numId w:val="8"/>
        </w:numPr>
        <w:tabs>
          <w:tab w:val="left" w:pos="1541"/>
        </w:tabs>
        <w:spacing w:line="360" w:lineRule="auto"/>
        <w:ind w:right="115" w:firstLine="720"/>
        <w:rPr>
          <w:sz w:val="24"/>
        </w:rPr>
      </w:pPr>
      <w:bookmarkStart w:id="165" w:name="(2)__The_signature_and_seal_of_the_offic"/>
      <w:bookmarkEnd w:id="165"/>
      <w:r>
        <w:rPr>
          <w:sz w:val="24"/>
        </w:rPr>
        <w:t>The signature and seal of the official referred to in clause (a) of sub- rule (1) or the certificate of the Notary Public referred to in clause (b) of that sub- rule shall be authenticated by a Pakistan diplomatic consular or consulate</w:t>
      </w:r>
      <w:r>
        <w:rPr>
          <w:spacing w:val="-32"/>
          <w:sz w:val="24"/>
        </w:rPr>
        <w:t xml:space="preserve"> </w:t>
      </w:r>
      <w:r>
        <w:rPr>
          <w:sz w:val="24"/>
        </w:rPr>
        <w:t>officer.</w:t>
      </w:r>
    </w:p>
    <w:p w:rsidR="00C51FD1" w:rsidRDefault="00C51FD1">
      <w:pPr>
        <w:pStyle w:val="BodyText"/>
        <w:spacing w:before="12"/>
        <w:rPr>
          <w:sz w:val="23"/>
        </w:rPr>
      </w:pPr>
    </w:p>
    <w:p w:rsidR="00C51FD1" w:rsidRDefault="00CC7D4B">
      <w:pPr>
        <w:pStyle w:val="ListParagraph"/>
        <w:numPr>
          <w:ilvl w:val="0"/>
          <w:numId w:val="8"/>
        </w:numPr>
        <w:tabs>
          <w:tab w:val="left" w:pos="1540"/>
        </w:tabs>
        <w:spacing w:line="360" w:lineRule="auto"/>
        <w:ind w:right="118" w:firstLine="720"/>
        <w:rPr>
          <w:sz w:val="24"/>
        </w:rPr>
      </w:pPr>
      <w:bookmarkStart w:id="166" w:name="(3)___The_certificate_of_the_officer_of_"/>
      <w:bookmarkEnd w:id="166"/>
      <w:r>
        <w:rPr>
          <w:sz w:val="24"/>
        </w:rPr>
        <w:t>The certificate of the officer of the company referred to in clause (c) of sub-rule (1) shall be singed before a Pakistan diplomatic consular or consulate officer.</w:t>
      </w:r>
    </w:p>
    <w:p w:rsidR="00C51FD1" w:rsidRDefault="00C51FD1">
      <w:pPr>
        <w:pStyle w:val="BodyText"/>
        <w:spacing w:before="12"/>
        <w:rPr>
          <w:sz w:val="23"/>
        </w:rPr>
      </w:pPr>
    </w:p>
    <w:p w:rsidR="00C51FD1" w:rsidRDefault="00CC7D4B">
      <w:pPr>
        <w:pStyle w:val="Heading1"/>
        <w:numPr>
          <w:ilvl w:val="0"/>
          <w:numId w:val="17"/>
        </w:numPr>
        <w:tabs>
          <w:tab w:val="left" w:pos="1540"/>
        </w:tabs>
        <w:spacing w:line="360" w:lineRule="auto"/>
        <w:ind w:left="100" w:right="118" w:firstLine="720"/>
        <w:jc w:val="both"/>
      </w:pPr>
      <w:bookmarkStart w:id="167" w:name="23.__Certification_of_translation_under_"/>
      <w:bookmarkEnd w:id="167"/>
      <w:r>
        <w:t>Certification of translation under sections 451, 452 and 453 and number of copies of balance-sheet, etc., to be filed with registrar under</w:t>
      </w:r>
      <w:r>
        <w:rPr>
          <w:spacing w:val="51"/>
        </w:rPr>
        <w:t xml:space="preserve"> </w:t>
      </w:r>
      <w:r>
        <w:t>section</w:t>
      </w:r>
    </w:p>
    <w:p w:rsidR="00C51FD1" w:rsidRDefault="00CC7D4B">
      <w:pPr>
        <w:pStyle w:val="BodyText"/>
        <w:spacing w:before="1" w:line="360" w:lineRule="auto"/>
        <w:ind w:left="100" w:right="117"/>
        <w:jc w:val="both"/>
      </w:pPr>
      <w:r>
        <w:rPr>
          <w:b/>
        </w:rPr>
        <w:t xml:space="preserve">453. --- </w:t>
      </w:r>
      <w:r>
        <w:t xml:space="preserve">(1) The translation into English or Urdu of documents required to be filed with the registrar in pursuance of section 451, 452 or 453 shall be certified to be </w:t>
      </w:r>
      <w:r>
        <w:lastRenderedPageBreak/>
        <w:t>correct translation of the original in the manner provided in sub-rule (2) or sub- rule (3), as the case may require.</w:t>
      </w:r>
    </w:p>
    <w:p w:rsidR="00C51FD1" w:rsidRDefault="00C51FD1">
      <w:pPr>
        <w:pStyle w:val="BodyText"/>
        <w:spacing w:before="12"/>
        <w:rPr>
          <w:sz w:val="23"/>
        </w:rPr>
      </w:pPr>
    </w:p>
    <w:p w:rsidR="00C51FD1" w:rsidRDefault="00CC7D4B">
      <w:pPr>
        <w:pStyle w:val="ListParagraph"/>
        <w:numPr>
          <w:ilvl w:val="0"/>
          <w:numId w:val="7"/>
        </w:numPr>
        <w:tabs>
          <w:tab w:val="left" w:pos="1541"/>
        </w:tabs>
        <w:spacing w:line="360" w:lineRule="auto"/>
        <w:ind w:firstLine="720"/>
        <w:rPr>
          <w:b/>
          <w:sz w:val="24"/>
        </w:rPr>
      </w:pPr>
      <w:bookmarkStart w:id="168" w:name="(2)__Where_any_such_translation_is_made_"/>
      <w:bookmarkEnd w:id="168"/>
      <w:r>
        <w:rPr>
          <w:sz w:val="24"/>
        </w:rPr>
        <w:t>Where any such translation is made outside Pakistan, it shall be authenticated by the signature and seal, if any, of</w:t>
      </w:r>
      <w:r>
        <w:rPr>
          <w:spacing w:val="-7"/>
          <w:sz w:val="24"/>
        </w:rPr>
        <w:t xml:space="preserve"> </w:t>
      </w:r>
      <w:r>
        <w:rPr>
          <w:b/>
          <w:sz w:val="24"/>
        </w:rPr>
        <w:t>---</w:t>
      </w:r>
    </w:p>
    <w:p w:rsidR="00C51FD1" w:rsidRDefault="00C51FD1">
      <w:pPr>
        <w:pStyle w:val="BodyText"/>
        <w:spacing w:before="8"/>
        <w:rPr>
          <w:b/>
        </w:rPr>
      </w:pPr>
    </w:p>
    <w:p w:rsidR="00C51FD1" w:rsidRDefault="00CC7D4B">
      <w:pPr>
        <w:pStyle w:val="ListParagraph"/>
        <w:numPr>
          <w:ilvl w:val="0"/>
          <w:numId w:val="6"/>
        </w:numPr>
        <w:tabs>
          <w:tab w:val="left" w:pos="1540"/>
          <w:tab w:val="left" w:pos="1541"/>
        </w:tabs>
        <w:ind w:right="118" w:hanging="720"/>
        <w:rPr>
          <w:sz w:val="24"/>
        </w:rPr>
      </w:pPr>
      <w:bookmarkStart w:id="169" w:name="(a)_the_public_officer_in_the_country_wh"/>
      <w:bookmarkEnd w:id="169"/>
      <w:r>
        <w:rPr>
          <w:sz w:val="24"/>
        </w:rPr>
        <w:t>the public officer in the country where the company is incorporated to whose custody the original is committed;</w:t>
      </w:r>
      <w:r>
        <w:rPr>
          <w:spacing w:val="-11"/>
          <w:sz w:val="24"/>
        </w:rPr>
        <w:t xml:space="preserve"> </w:t>
      </w:r>
      <w:r>
        <w:rPr>
          <w:sz w:val="24"/>
        </w:rPr>
        <w:t>or</w:t>
      </w:r>
    </w:p>
    <w:p w:rsidR="00C51FD1" w:rsidRDefault="00C51FD1">
      <w:pPr>
        <w:pStyle w:val="BodyText"/>
        <w:spacing w:before="12"/>
        <w:rPr>
          <w:sz w:val="23"/>
        </w:rPr>
      </w:pPr>
    </w:p>
    <w:p w:rsidR="00C51FD1" w:rsidRDefault="00CC7D4B">
      <w:pPr>
        <w:pStyle w:val="ListParagraph"/>
        <w:numPr>
          <w:ilvl w:val="0"/>
          <w:numId w:val="6"/>
        </w:numPr>
        <w:tabs>
          <w:tab w:val="left" w:pos="1539"/>
          <w:tab w:val="left" w:pos="1540"/>
        </w:tabs>
        <w:ind w:left="1539" w:right="0" w:hanging="719"/>
        <w:rPr>
          <w:sz w:val="24"/>
        </w:rPr>
      </w:pPr>
      <w:bookmarkStart w:id="170" w:name="(b)_a_Notary_Public_of_the_country_where"/>
      <w:bookmarkEnd w:id="170"/>
      <w:r>
        <w:rPr>
          <w:sz w:val="24"/>
        </w:rPr>
        <w:t>a Notary Public of the country where the company is</w:t>
      </w:r>
      <w:r>
        <w:rPr>
          <w:spacing w:val="-31"/>
          <w:sz w:val="24"/>
        </w:rPr>
        <w:t xml:space="preserve"> </w:t>
      </w:r>
      <w:r>
        <w:rPr>
          <w:sz w:val="24"/>
        </w:rPr>
        <w:t>incorporated:</w:t>
      </w:r>
    </w:p>
    <w:p w:rsidR="00C51FD1" w:rsidRDefault="00C51FD1">
      <w:pPr>
        <w:pStyle w:val="BodyText"/>
        <w:spacing w:before="12"/>
        <w:rPr>
          <w:sz w:val="23"/>
        </w:rPr>
      </w:pPr>
    </w:p>
    <w:p w:rsidR="00C51FD1" w:rsidRDefault="00CC7D4B">
      <w:pPr>
        <w:pStyle w:val="BodyText"/>
        <w:spacing w:line="360" w:lineRule="auto"/>
        <w:ind w:left="100" w:right="119" w:firstLine="720"/>
        <w:jc w:val="both"/>
      </w:pPr>
      <w:bookmarkStart w:id="171" w:name="Provided_that_signature_or_seal_of_the_p"/>
      <w:bookmarkEnd w:id="171"/>
      <w:proofErr w:type="gramStart"/>
      <w:r>
        <w:t>Provided that signature or seal of the person so certifying shall be authenticated by a Pakistan diplomatic consular or consulate officer.</w:t>
      </w:r>
      <w:proofErr w:type="gramEnd"/>
    </w:p>
    <w:p w:rsidR="00C51FD1" w:rsidRDefault="00C51FD1">
      <w:pPr>
        <w:pStyle w:val="BodyText"/>
        <w:spacing w:before="12"/>
        <w:rPr>
          <w:sz w:val="23"/>
        </w:rPr>
      </w:pPr>
    </w:p>
    <w:p w:rsidR="00C51FD1" w:rsidRDefault="00CC7D4B" w:rsidP="00DA0170">
      <w:pPr>
        <w:pStyle w:val="ListParagraph"/>
        <w:numPr>
          <w:ilvl w:val="0"/>
          <w:numId w:val="7"/>
        </w:numPr>
        <w:tabs>
          <w:tab w:val="left" w:pos="1540"/>
        </w:tabs>
        <w:spacing w:before="40" w:line="360" w:lineRule="auto"/>
        <w:ind w:left="120" w:right="217" w:firstLine="720"/>
      </w:pPr>
      <w:bookmarkStart w:id="172" w:name="(3)___Where_such_translation_is_made_wit"/>
      <w:bookmarkEnd w:id="172"/>
      <w:r>
        <w:rPr>
          <w:sz w:val="24"/>
        </w:rPr>
        <w:t>Where such translation is</w:t>
      </w:r>
      <w:r w:rsidR="00DA0170">
        <w:rPr>
          <w:sz w:val="24"/>
        </w:rPr>
        <w:t xml:space="preserve"> made within Pakistan, it shall </w:t>
      </w:r>
      <w:r>
        <w:rPr>
          <w:sz w:val="24"/>
        </w:rPr>
        <w:t>be authenticated  by  an  affidavit  of  any  person  having,  in  the  opinion  of</w:t>
      </w:r>
      <w:r w:rsidR="00DA0170">
        <w:rPr>
          <w:sz w:val="24"/>
        </w:rPr>
        <w:t xml:space="preserve"> </w:t>
      </w:r>
      <w:r>
        <w:rPr>
          <w:sz w:val="24"/>
        </w:rPr>
        <w:t>the</w:t>
      </w:r>
      <w:r w:rsidR="00DA0170">
        <w:rPr>
          <w:sz w:val="24"/>
        </w:rPr>
        <w:t xml:space="preserve"> </w:t>
      </w:r>
      <w:r>
        <w:t>registrar, an adequate knowledge of the language of the original and of English or Urdu, as the case may</w:t>
      </w:r>
      <w:r w:rsidRPr="00DA0170">
        <w:rPr>
          <w:spacing w:val="-10"/>
        </w:rPr>
        <w:t xml:space="preserve"> </w:t>
      </w:r>
      <w:r>
        <w:t>be.</w:t>
      </w:r>
    </w:p>
    <w:p w:rsidR="00C51FD1" w:rsidRDefault="00C51FD1">
      <w:pPr>
        <w:pStyle w:val="BodyText"/>
        <w:spacing w:before="12"/>
        <w:rPr>
          <w:sz w:val="23"/>
        </w:rPr>
      </w:pPr>
    </w:p>
    <w:p w:rsidR="00C51FD1" w:rsidRDefault="00CC7D4B">
      <w:pPr>
        <w:pStyle w:val="ListParagraph"/>
        <w:numPr>
          <w:ilvl w:val="0"/>
          <w:numId w:val="7"/>
        </w:numPr>
        <w:tabs>
          <w:tab w:val="left" w:pos="1560"/>
        </w:tabs>
        <w:spacing w:line="360" w:lineRule="auto"/>
        <w:ind w:left="120" w:firstLine="720"/>
        <w:rPr>
          <w:sz w:val="24"/>
        </w:rPr>
      </w:pPr>
      <w:bookmarkStart w:id="173" w:name="(4)__For_purposes_of_sub-section_(1)_of_"/>
      <w:bookmarkEnd w:id="173"/>
      <w:r>
        <w:rPr>
          <w:sz w:val="24"/>
        </w:rPr>
        <w:t>For purposes of sub-section (1) of section 453, there shall be filed with the registrar concerned five copies of the balance-sheet and profit and loss account referred to</w:t>
      </w:r>
      <w:r>
        <w:rPr>
          <w:spacing w:val="-22"/>
          <w:sz w:val="24"/>
        </w:rPr>
        <w:t xml:space="preserve"> </w:t>
      </w:r>
      <w:r>
        <w:rPr>
          <w:sz w:val="24"/>
        </w:rPr>
        <w:t>therein.</w:t>
      </w:r>
    </w:p>
    <w:p w:rsidR="00C51FD1" w:rsidRDefault="00C51FD1">
      <w:pPr>
        <w:pStyle w:val="BodyText"/>
        <w:spacing w:before="12"/>
        <w:rPr>
          <w:sz w:val="23"/>
        </w:rPr>
      </w:pPr>
    </w:p>
    <w:p w:rsidR="00C51FD1" w:rsidRDefault="00CC7D4B">
      <w:pPr>
        <w:pStyle w:val="ListParagraph"/>
        <w:numPr>
          <w:ilvl w:val="0"/>
          <w:numId w:val="1"/>
        </w:numPr>
        <w:tabs>
          <w:tab w:val="left" w:pos="1560"/>
        </w:tabs>
        <w:spacing w:line="360" w:lineRule="auto"/>
        <w:ind w:right="116" w:firstLine="720"/>
        <w:rPr>
          <w:sz w:val="24"/>
        </w:rPr>
      </w:pPr>
      <w:bookmarkStart w:id="174" w:name="24.__Maximum_fees_to_be_charged_by_compa"/>
      <w:bookmarkEnd w:id="174"/>
      <w:r>
        <w:rPr>
          <w:b/>
          <w:sz w:val="24"/>
        </w:rPr>
        <w:t xml:space="preserve">Maximum fees to be charged by companies. --- </w:t>
      </w:r>
      <w:r>
        <w:rPr>
          <w:sz w:val="24"/>
        </w:rPr>
        <w:t>The fee to be charged by a company under sections 136, 150, 471 or any other provision of the Ordinance for inspection of any document or register or for the supply of any copy thereof to a person, other than a creditor or member of the company, shall not exceed the fee specified in the Sixth Schedule for the inspection of a document or register or for the supply of a certified copy of an extract of any document or register kept by the</w:t>
      </w:r>
      <w:r>
        <w:rPr>
          <w:spacing w:val="-24"/>
          <w:sz w:val="24"/>
        </w:rPr>
        <w:t xml:space="preserve"> </w:t>
      </w:r>
      <w:r>
        <w:rPr>
          <w:sz w:val="24"/>
        </w:rPr>
        <w:t>registrar.</w:t>
      </w:r>
    </w:p>
    <w:p w:rsidR="00C51FD1" w:rsidRDefault="00C51FD1">
      <w:pPr>
        <w:pStyle w:val="BodyText"/>
        <w:spacing w:before="12"/>
        <w:rPr>
          <w:sz w:val="23"/>
        </w:rPr>
      </w:pPr>
    </w:p>
    <w:p w:rsidR="00C51FD1" w:rsidRDefault="00CC7D4B" w:rsidP="00DA0170">
      <w:pPr>
        <w:pStyle w:val="ListParagraph"/>
        <w:numPr>
          <w:ilvl w:val="0"/>
          <w:numId w:val="1"/>
        </w:numPr>
        <w:tabs>
          <w:tab w:val="left" w:pos="1561"/>
        </w:tabs>
        <w:spacing w:line="360" w:lineRule="auto"/>
        <w:ind w:firstLine="720"/>
        <w:rPr>
          <w:sz w:val="24"/>
        </w:rPr>
      </w:pPr>
      <w:bookmarkStart w:id="175" w:name="25.__Persons_authorised_to_represent_in_"/>
      <w:bookmarkEnd w:id="175"/>
      <w:r>
        <w:rPr>
          <w:b/>
          <w:sz w:val="24"/>
        </w:rPr>
        <w:t xml:space="preserve">Persons authorised to represent in proceedings under sections 476, 477 and 484. --- </w:t>
      </w:r>
      <w:r>
        <w:rPr>
          <w:sz w:val="24"/>
        </w:rPr>
        <w:t xml:space="preserve">(1) Except as otherwise provided in the Ordinance, the following persons shall be entitled to appear before the Federal Government or the </w:t>
      </w:r>
      <w:r w:rsidR="00DA0170">
        <w:rPr>
          <w:rStyle w:val="FootnoteReference"/>
          <w:sz w:val="24"/>
        </w:rPr>
        <w:lastRenderedPageBreak/>
        <w:footnoteReference w:id="45"/>
      </w:r>
      <w:r>
        <w:rPr>
          <w:sz w:val="24"/>
        </w:rPr>
        <w:t>[Commission] or the registrar in any proceedings under sub-section (3) of section 476 or sub-section (1) of section 477 or section 484,</w:t>
      </w:r>
      <w:r>
        <w:rPr>
          <w:spacing w:val="-28"/>
          <w:sz w:val="24"/>
        </w:rPr>
        <w:t xml:space="preserve"> </w:t>
      </w:r>
      <w:r>
        <w:rPr>
          <w:sz w:val="24"/>
        </w:rPr>
        <w:t>namely:-</w:t>
      </w:r>
    </w:p>
    <w:p w:rsidR="00C51FD1" w:rsidRDefault="00C51FD1">
      <w:pPr>
        <w:pStyle w:val="BodyText"/>
      </w:pPr>
    </w:p>
    <w:p w:rsidR="00C51FD1" w:rsidRDefault="00CC7D4B">
      <w:pPr>
        <w:pStyle w:val="ListParagraph"/>
        <w:numPr>
          <w:ilvl w:val="0"/>
          <w:numId w:val="5"/>
        </w:numPr>
        <w:tabs>
          <w:tab w:val="left" w:pos="1559"/>
          <w:tab w:val="left" w:pos="1561"/>
        </w:tabs>
        <w:ind w:right="0" w:hanging="720"/>
        <w:rPr>
          <w:b/>
          <w:sz w:val="24"/>
        </w:rPr>
      </w:pPr>
      <w:bookmarkStart w:id="176" w:name="(a)_If_the_proceedings_are_against_a_com"/>
      <w:bookmarkEnd w:id="176"/>
      <w:r>
        <w:rPr>
          <w:sz w:val="24"/>
        </w:rPr>
        <w:t>If the proceedings are against a company,</w:t>
      </w:r>
      <w:r>
        <w:rPr>
          <w:spacing w:val="-26"/>
          <w:sz w:val="24"/>
        </w:rPr>
        <w:t xml:space="preserve"> </w:t>
      </w:r>
      <w:r>
        <w:rPr>
          <w:b/>
          <w:sz w:val="24"/>
        </w:rPr>
        <w:t>---</w:t>
      </w:r>
    </w:p>
    <w:p w:rsidR="00C51FD1" w:rsidRDefault="00C51FD1">
      <w:pPr>
        <w:pStyle w:val="BodyText"/>
        <w:spacing w:before="8"/>
        <w:rPr>
          <w:b/>
        </w:rPr>
      </w:pPr>
    </w:p>
    <w:p w:rsidR="00C51FD1" w:rsidRDefault="00C22716" w:rsidP="00DD257C">
      <w:pPr>
        <w:pStyle w:val="BodyText"/>
        <w:tabs>
          <w:tab w:val="left" w:pos="2070"/>
        </w:tabs>
        <w:spacing w:before="1"/>
        <w:ind w:left="1440" w:right="118"/>
      </w:pPr>
      <w:bookmarkStart w:id="177" w:name="_[(i)_the_chief_executive_of_the_company"/>
      <w:bookmarkEnd w:id="177"/>
      <w:r>
        <w:rPr>
          <w:rStyle w:val="FootnoteReference"/>
        </w:rPr>
        <w:footnoteReference w:id="46"/>
      </w:r>
      <w:r>
        <w:t xml:space="preserve"> </w:t>
      </w:r>
      <w:r w:rsidR="00CC7D4B">
        <w:t>[(</w:t>
      </w:r>
      <w:proofErr w:type="spellStart"/>
      <w:r w:rsidR="00CC7D4B">
        <w:t>i</w:t>
      </w:r>
      <w:proofErr w:type="spellEnd"/>
      <w:r w:rsidR="00CC7D4B">
        <w:t>)</w:t>
      </w:r>
      <w:r w:rsidR="00CC7D4B">
        <w:tab/>
        <w:t>the chief executive of the company;</w:t>
      </w:r>
      <w:r w:rsidR="00CC7D4B">
        <w:rPr>
          <w:spacing w:val="-7"/>
        </w:rPr>
        <w:t xml:space="preserve"> </w:t>
      </w:r>
      <w:r w:rsidR="00CC7D4B">
        <w:t>or]</w:t>
      </w:r>
    </w:p>
    <w:p w:rsidR="00C51FD1" w:rsidRDefault="00C51FD1">
      <w:pPr>
        <w:pStyle w:val="BodyText"/>
        <w:spacing w:before="12"/>
        <w:rPr>
          <w:sz w:val="23"/>
        </w:rPr>
      </w:pPr>
    </w:p>
    <w:p w:rsidR="00C51FD1" w:rsidRDefault="00CC7D4B" w:rsidP="00C22716">
      <w:pPr>
        <w:pStyle w:val="BodyText"/>
        <w:ind w:left="2070" w:right="117" w:hanging="510"/>
        <w:jc w:val="both"/>
        <w:rPr>
          <w:sz w:val="16"/>
        </w:rPr>
      </w:pPr>
      <w:bookmarkStart w:id="178" w:name="(ii)_any_other_person_who_could_make_a_d"/>
      <w:bookmarkEnd w:id="178"/>
      <w:r>
        <w:t xml:space="preserve">(ii)  </w:t>
      </w:r>
      <w:proofErr w:type="gramStart"/>
      <w:r>
        <w:t>any</w:t>
      </w:r>
      <w:proofErr w:type="gramEnd"/>
      <w:r>
        <w:t xml:space="preserve"> other person who could make a declaration under sub-  rule (2) of rule 4 and who is authorised in writing by the company for the purpose;</w:t>
      </w:r>
      <w:r>
        <w:rPr>
          <w:spacing w:val="6"/>
        </w:rPr>
        <w:t xml:space="preserve"> </w:t>
      </w:r>
      <w:r w:rsidR="00C22716">
        <w:rPr>
          <w:rStyle w:val="FootnoteReference"/>
          <w:spacing w:val="6"/>
        </w:rPr>
        <w:footnoteReference w:id="47"/>
      </w:r>
      <w:r>
        <w:t>[or]</w:t>
      </w:r>
      <w:r w:rsidR="00C22716">
        <w:rPr>
          <w:sz w:val="16"/>
        </w:rPr>
        <w:t xml:space="preserve"> </w:t>
      </w:r>
    </w:p>
    <w:p w:rsidR="00C51FD1" w:rsidRDefault="00C51FD1">
      <w:pPr>
        <w:pStyle w:val="BodyText"/>
        <w:spacing w:before="12"/>
        <w:rPr>
          <w:sz w:val="23"/>
        </w:rPr>
      </w:pPr>
    </w:p>
    <w:p w:rsidR="00C51FD1" w:rsidRDefault="00C22716" w:rsidP="00DD257C">
      <w:pPr>
        <w:pStyle w:val="BodyText"/>
        <w:tabs>
          <w:tab w:val="left" w:pos="2070"/>
        </w:tabs>
        <w:ind w:left="1350" w:right="118"/>
      </w:pPr>
      <w:bookmarkStart w:id="179" w:name="__[(iii)__secretary_of_the_company;_or__"/>
      <w:bookmarkEnd w:id="179"/>
      <w:r>
        <w:rPr>
          <w:rStyle w:val="FootnoteReference"/>
        </w:rPr>
        <w:footnoteReference w:id="48"/>
      </w:r>
      <w:r w:rsidR="00CC7D4B">
        <w:t>[(iii)</w:t>
      </w:r>
      <w:r w:rsidR="00CC7D4B">
        <w:tab/>
      </w:r>
      <w:proofErr w:type="gramStart"/>
      <w:r w:rsidR="00CC7D4B">
        <w:t>secretary</w:t>
      </w:r>
      <w:proofErr w:type="gramEnd"/>
      <w:r w:rsidR="00CC7D4B">
        <w:t xml:space="preserve"> of the company;</w:t>
      </w:r>
      <w:r w:rsidR="00CC7D4B">
        <w:rPr>
          <w:spacing w:val="-6"/>
        </w:rPr>
        <w:t xml:space="preserve"> </w:t>
      </w:r>
      <w:r w:rsidR="00CC7D4B">
        <w:t>or</w:t>
      </w:r>
    </w:p>
    <w:p w:rsidR="00C51FD1" w:rsidRDefault="00C51FD1">
      <w:pPr>
        <w:pStyle w:val="BodyText"/>
        <w:spacing w:before="11"/>
        <w:rPr>
          <w:sz w:val="14"/>
        </w:rPr>
      </w:pPr>
    </w:p>
    <w:p w:rsidR="00C51FD1" w:rsidRDefault="00CC7D4B" w:rsidP="00DD257C">
      <w:pPr>
        <w:pStyle w:val="BodyText"/>
        <w:spacing w:before="53"/>
        <w:ind w:left="2160" w:right="118" w:hanging="600"/>
        <w:jc w:val="both"/>
      </w:pPr>
      <w:bookmarkStart w:id="180" w:name="(iv)__such_other_person_who_possesses_th"/>
      <w:bookmarkEnd w:id="180"/>
      <w:r>
        <w:t xml:space="preserve">(iv)   </w:t>
      </w:r>
      <w:proofErr w:type="gramStart"/>
      <w:r>
        <w:t>such</w:t>
      </w:r>
      <w:proofErr w:type="gramEnd"/>
      <w:r>
        <w:t xml:space="preserve"> other person who possesses the qualification specified   by the Commission;</w:t>
      </w:r>
      <w:r>
        <w:rPr>
          <w:spacing w:val="-3"/>
        </w:rPr>
        <w:t xml:space="preserve"> </w:t>
      </w:r>
      <w:r>
        <w:t>and]</w:t>
      </w:r>
    </w:p>
    <w:p w:rsidR="00C51FD1" w:rsidRDefault="00C51FD1">
      <w:pPr>
        <w:pStyle w:val="BodyText"/>
        <w:spacing w:before="12"/>
        <w:rPr>
          <w:sz w:val="23"/>
        </w:rPr>
      </w:pPr>
    </w:p>
    <w:p w:rsidR="00C51FD1" w:rsidRDefault="00CC7D4B">
      <w:pPr>
        <w:pStyle w:val="ListParagraph"/>
        <w:numPr>
          <w:ilvl w:val="0"/>
          <w:numId w:val="5"/>
        </w:numPr>
        <w:tabs>
          <w:tab w:val="left" w:pos="1559"/>
          <w:tab w:val="left" w:pos="1560"/>
        </w:tabs>
        <w:ind w:right="119" w:hanging="720"/>
        <w:rPr>
          <w:b/>
          <w:sz w:val="24"/>
        </w:rPr>
      </w:pPr>
      <w:bookmarkStart w:id="181" w:name="(b)_if_the_proceedings_are_against_an_of"/>
      <w:bookmarkEnd w:id="181"/>
      <w:r>
        <w:rPr>
          <w:sz w:val="24"/>
        </w:rPr>
        <w:t>if the proceedings are against an officer of a company or some other individual allegedly responsible for the offence,</w:t>
      </w:r>
      <w:r>
        <w:rPr>
          <w:spacing w:val="-22"/>
          <w:sz w:val="24"/>
        </w:rPr>
        <w:t xml:space="preserve"> </w:t>
      </w:r>
      <w:r>
        <w:rPr>
          <w:b/>
          <w:sz w:val="24"/>
        </w:rPr>
        <w:t>---</w:t>
      </w:r>
    </w:p>
    <w:p w:rsidR="00C51FD1" w:rsidRDefault="00C51FD1">
      <w:pPr>
        <w:pStyle w:val="BodyText"/>
        <w:spacing w:before="8"/>
        <w:rPr>
          <w:b/>
        </w:rPr>
      </w:pPr>
    </w:p>
    <w:p w:rsidR="00C51FD1" w:rsidRDefault="00CC7D4B">
      <w:pPr>
        <w:pStyle w:val="ListParagraph"/>
        <w:numPr>
          <w:ilvl w:val="1"/>
          <w:numId w:val="5"/>
        </w:numPr>
        <w:tabs>
          <w:tab w:val="left" w:pos="2280"/>
          <w:tab w:val="left" w:pos="2281"/>
        </w:tabs>
        <w:spacing w:before="1"/>
        <w:ind w:right="0" w:hanging="720"/>
        <w:rPr>
          <w:sz w:val="24"/>
        </w:rPr>
      </w:pPr>
      <w:bookmarkStart w:id="182" w:name="(i)_the_officer_or_person_so_alleged;_or"/>
      <w:bookmarkEnd w:id="182"/>
      <w:r>
        <w:rPr>
          <w:sz w:val="24"/>
        </w:rPr>
        <w:t>the officer or person so alleged;</w:t>
      </w:r>
      <w:r>
        <w:rPr>
          <w:spacing w:val="-18"/>
          <w:sz w:val="24"/>
        </w:rPr>
        <w:t xml:space="preserve"> </w:t>
      </w:r>
      <w:r>
        <w:rPr>
          <w:sz w:val="24"/>
        </w:rPr>
        <w:t>or</w:t>
      </w:r>
    </w:p>
    <w:p w:rsidR="00C51FD1" w:rsidRDefault="00C51FD1">
      <w:pPr>
        <w:pStyle w:val="BodyText"/>
        <w:spacing w:before="12"/>
        <w:rPr>
          <w:sz w:val="23"/>
        </w:rPr>
      </w:pPr>
    </w:p>
    <w:p w:rsidR="00C51FD1" w:rsidRDefault="00CC7D4B" w:rsidP="00695275">
      <w:pPr>
        <w:pStyle w:val="ListParagraph"/>
        <w:numPr>
          <w:ilvl w:val="1"/>
          <w:numId w:val="5"/>
        </w:numPr>
        <w:tabs>
          <w:tab w:val="left" w:pos="2280"/>
        </w:tabs>
        <w:ind w:right="115" w:hanging="720"/>
        <w:rPr>
          <w:sz w:val="24"/>
        </w:rPr>
      </w:pPr>
      <w:bookmarkStart w:id="183" w:name="(ii)_unless_otherwise_required_by_the_Fe"/>
      <w:bookmarkEnd w:id="183"/>
      <w:r>
        <w:rPr>
          <w:sz w:val="24"/>
        </w:rPr>
        <w:t xml:space="preserve">unless otherwise required by the Federal government, the </w:t>
      </w:r>
      <w:r w:rsidR="00695275">
        <w:rPr>
          <w:rStyle w:val="FootnoteReference"/>
          <w:sz w:val="24"/>
        </w:rPr>
        <w:footnoteReference w:id="49"/>
      </w:r>
      <w:r>
        <w:rPr>
          <w:sz w:val="24"/>
        </w:rPr>
        <w:t>[Commission] or the registrar, any other person who could make a declaration under sub-rule (2) of rule 4, duly authorised in writing by the said officer or person for the purpose of the</w:t>
      </w:r>
      <w:r>
        <w:rPr>
          <w:spacing w:val="-21"/>
          <w:sz w:val="24"/>
        </w:rPr>
        <w:t xml:space="preserve"> </w:t>
      </w:r>
      <w:r>
        <w:rPr>
          <w:sz w:val="24"/>
        </w:rPr>
        <w:t>proceedings.</w:t>
      </w:r>
    </w:p>
    <w:p w:rsidR="00C51FD1" w:rsidRDefault="00C51FD1">
      <w:pPr>
        <w:pStyle w:val="BodyText"/>
        <w:spacing w:before="12"/>
        <w:rPr>
          <w:sz w:val="23"/>
        </w:rPr>
      </w:pPr>
    </w:p>
    <w:p w:rsidR="00C51FD1" w:rsidRDefault="00CC7D4B" w:rsidP="00695275">
      <w:pPr>
        <w:pStyle w:val="BodyText"/>
        <w:spacing w:line="360" w:lineRule="auto"/>
        <w:ind w:left="120" w:right="118" w:firstLine="720"/>
        <w:jc w:val="both"/>
      </w:pPr>
      <w:bookmarkStart w:id="184" w:name="(2)__Where_a_person_authorised_under_sub"/>
      <w:bookmarkEnd w:id="184"/>
      <w:r>
        <w:t xml:space="preserve">(2)    Where a person authorised under sub-section (ii) of clause (a) or (b) of sub-rule (1) proposes to appear on behalf of a company or any other person in any proceedings, the written </w:t>
      </w:r>
      <w:r w:rsidRPr="007A0C8E">
        <w:t xml:space="preserve">authority entitling him so to do shall be </w:t>
      </w:r>
      <w:proofErr w:type="gramStart"/>
      <w:r w:rsidRPr="007A0C8E">
        <w:t>furnished  to</w:t>
      </w:r>
      <w:proofErr w:type="gramEnd"/>
      <w:r w:rsidRPr="007A0C8E">
        <w:t xml:space="preserve"> the Federal government, the </w:t>
      </w:r>
      <w:r w:rsidR="00695275" w:rsidRPr="007A0C8E">
        <w:rPr>
          <w:rStyle w:val="FootnoteReference"/>
        </w:rPr>
        <w:footnoteReference w:id="50"/>
      </w:r>
      <w:r w:rsidRPr="007A0C8E">
        <w:t>[Commission] or the registrar as the case may be, prior to the</w:t>
      </w:r>
      <w:r w:rsidRPr="007A0C8E">
        <w:rPr>
          <w:spacing w:val="-21"/>
        </w:rPr>
        <w:t xml:space="preserve"> </w:t>
      </w:r>
      <w:r w:rsidRPr="007A0C8E">
        <w:t>proceedings.</w:t>
      </w:r>
    </w:p>
    <w:p w:rsidR="00C51FD1" w:rsidRDefault="00C51FD1">
      <w:pPr>
        <w:pStyle w:val="BodyText"/>
      </w:pPr>
    </w:p>
    <w:p w:rsidR="00C51FD1" w:rsidRDefault="00CC7D4B">
      <w:pPr>
        <w:pStyle w:val="ListParagraph"/>
        <w:numPr>
          <w:ilvl w:val="0"/>
          <w:numId w:val="1"/>
        </w:numPr>
        <w:tabs>
          <w:tab w:val="left" w:pos="1561"/>
        </w:tabs>
        <w:spacing w:line="360" w:lineRule="auto"/>
        <w:ind w:firstLine="720"/>
        <w:rPr>
          <w:sz w:val="24"/>
        </w:rPr>
      </w:pPr>
      <w:bookmarkStart w:id="185" w:name="26.__Forms_prescribed_under_section_504."/>
      <w:bookmarkEnd w:id="185"/>
      <w:r>
        <w:rPr>
          <w:b/>
          <w:sz w:val="24"/>
        </w:rPr>
        <w:t xml:space="preserve">Forms prescribed under section 504. --- </w:t>
      </w:r>
      <w:r>
        <w:rPr>
          <w:sz w:val="24"/>
        </w:rPr>
        <w:t xml:space="preserve">(1) </w:t>
      </w:r>
      <w:proofErr w:type="gramStart"/>
      <w:r>
        <w:rPr>
          <w:sz w:val="24"/>
        </w:rPr>
        <w:t>The</w:t>
      </w:r>
      <w:proofErr w:type="gramEnd"/>
      <w:r>
        <w:rPr>
          <w:sz w:val="24"/>
        </w:rPr>
        <w:t xml:space="preserve"> forms hereto annexed shall be used in all matters to which the forms</w:t>
      </w:r>
      <w:r>
        <w:rPr>
          <w:spacing w:val="-11"/>
          <w:sz w:val="24"/>
        </w:rPr>
        <w:t xml:space="preserve"> </w:t>
      </w:r>
      <w:r>
        <w:rPr>
          <w:sz w:val="24"/>
        </w:rPr>
        <w:t>relate.</w:t>
      </w:r>
    </w:p>
    <w:p w:rsidR="00C51FD1" w:rsidRDefault="00C51FD1">
      <w:pPr>
        <w:pStyle w:val="BodyText"/>
      </w:pPr>
    </w:p>
    <w:p w:rsidR="00C51FD1" w:rsidRDefault="00CC7D4B">
      <w:pPr>
        <w:pStyle w:val="BodyText"/>
        <w:spacing w:line="360" w:lineRule="auto"/>
        <w:ind w:left="120" w:right="117" w:firstLine="720"/>
        <w:jc w:val="both"/>
      </w:pPr>
      <w:bookmarkStart w:id="186" w:name="(2)_For_the_purpose_of_sub-rule_(1),_any"/>
      <w:bookmarkEnd w:id="186"/>
      <w:r>
        <w:t>(2) For the purpose of sub-rule (1), any form in the Schedules shall be deemed annexed to these rules.</w:t>
      </w:r>
    </w:p>
    <w:p w:rsidR="00C51FD1" w:rsidRDefault="00C51FD1">
      <w:pPr>
        <w:pStyle w:val="BodyText"/>
        <w:spacing w:before="12"/>
        <w:rPr>
          <w:sz w:val="23"/>
        </w:rPr>
      </w:pPr>
    </w:p>
    <w:p w:rsidR="00C51FD1" w:rsidRDefault="00CC7D4B" w:rsidP="00695275">
      <w:pPr>
        <w:pStyle w:val="ListParagraph"/>
        <w:numPr>
          <w:ilvl w:val="0"/>
          <w:numId w:val="1"/>
        </w:numPr>
        <w:tabs>
          <w:tab w:val="left" w:pos="1561"/>
        </w:tabs>
        <w:spacing w:before="40" w:line="360" w:lineRule="auto"/>
        <w:ind w:right="116" w:firstLine="720"/>
      </w:pPr>
      <w:bookmarkStart w:id="187" w:name="_27.__Translation_of_documents_other_tha"/>
      <w:bookmarkEnd w:id="187"/>
      <w:r w:rsidRPr="00695275">
        <w:rPr>
          <w:b/>
          <w:sz w:val="24"/>
        </w:rPr>
        <w:t>Translation of documents other than those under Part XIV of the Ordinance</w:t>
      </w:r>
      <w:r w:rsidRPr="00695275">
        <w:rPr>
          <w:sz w:val="24"/>
        </w:rPr>
        <w:t xml:space="preserve">. </w:t>
      </w:r>
      <w:r w:rsidRPr="00695275">
        <w:rPr>
          <w:b/>
          <w:sz w:val="24"/>
        </w:rPr>
        <w:t xml:space="preserve">-- </w:t>
      </w:r>
      <w:r w:rsidRPr="00695275">
        <w:rPr>
          <w:sz w:val="24"/>
        </w:rPr>
        <w:t>If any document or portion of any document required to be filed or registered with the registrar or containing any fact required to be recorded by him in pursuance of any provision contained in any part of the  Ordinance (except Part XIV) is not in English language or in Urdu language, a translation of that  document  or  portion  either  in  English  language  or  in  Urdu language</w:t>
      </w:r>
      <w:r w:rsidR="00695275">
        <w:rPr>
          <w:sz w:val="24"/>
        </w:rPr>
        <w:t xml:space="preserve"> </w:t>
      </w:r>
      <w:r>
        <w:t>certified in the manner provided in sub-rule (3) of rule 23 to be correct translation thereof, shall be attached to each copy of the document which is furnished to the registrar.</w:t>
      </w:r>
    </w:p>
    <w:p w:rsidR="00C51FD1" w:rsidRDefault="00C51FD1">
      <w:pPr>
        <w:pStyle w:val="BodyText"/>
        <w:spacing w:before="12"/>
        <w:rPr>
          <w:sz w:val="23"/>
        </w:rPr>
      </w:pPr>
    </w:p>
    <w:p w:rsidR="00C51FD1" w:rsidRDefault="00CC7D4B" w:rsidP="007A0C8E">
      <w:pPr>
        <w:pStyle w:val="ListParagraph"/>
        <w:numPr>
          <w:ilvl w:val="0"/>
          <w:numId w:val="1"/>
        </w:numPr>
        <w:tabs>
          <w:tab w:val="left" w:pos="1560"/>
        </w:tabs>
        <w:spacing w:line="360" w:lineRule="auto"/>
        <w:ind w:right="115" w:firstLine="720"/>
        <w:rPr>
          <w:sz w:val="24"/>
        </w:rPr>
      </w:pPr>
      <w:bookmarkStart w:id="188" w:name="28.__Signing_and_authentication_of_appli"/>
      <w:bookmarkEnd w:id="188"/>
      <w:r>
        <w:rPr>
          <w:b/>
          <w:sz w:val="24"/>
        </w:rPr>
        <w:t xml:space="preserve">Signing and authentication of applications, documents, etc. --- </w:t>
      </w:r>
      <w:r>
        <w:rPr>
          <w:sz w:val="24"/>
        </w:rPr>
        <w:t xml:space="preserve">All applications and documents filed with or sent to the Federal Government, the </w:t>
      </w:r>
      <w:r w:rsidR="007A0C8E">
        <w:rPr>
          <w:rStyle w:val="FootnoteReference"/>
          <w:sz w:val="24"/>
        </w:rPr>
        <w:footnoteReference w:id="51"/>
      </w:r>
      <w:r>
        <w:rPr>
          <w:sz w:val="24"/>
        </w:rPr>
        <w:t xml:space="preserve">[Commission] or the registrar, by or on behalf of the company, shall, unless otherwise required by any provision of the Ordinance or these rules, be signed and verified by a responsible officer or, in the case of any individual entitled to submit an application, by such individual, and the Federal Government, the </w:t>
      </w:r>
      <w:r w:rsidR="007A0C8E">
        <w:rPr>
          <w:rStyle w:val="FootnoteReference"/>
          <w:sz w:val="24"/>
        </w:rPr>
        <w:footnoteReference w:id="52"/>
      </w:r>
      <w:r>
        <w:rPr>
          <w:sz w:val="24"/>
        </w:rPr>
        <w:t>[Commission] or the registrar, as the case may be, may require such documentary proof with respect to the status, designation or entitlement of the person or individual making or authenticating application as it or he may deem necessary.</w:t>
      </w:r>
    </w:p>
    <w:p w:rsidR="00C51FD1" w:rsidRDefault="00C51FD1">
      <w:pPr>
        <w:pStyle w:val="BodyText"/>
      </w:pPr>
    </w:p>
    <w:p w:rsidR="00C51FD1" w:rsidRDefault="00CC7D4B">
      <w:pPr>
        <w:pStyle w:val="ListParagraph"/>
        <w:numPr>
          <w:ilvl w:val="0"/>
          <w:numId w:val="1"/>
        </w:numPr>
        <w:tabs>
          <w:tab w:val="left" w:pos="1561"/>
        </w:tabs>
        <w:spacing w:line="360" w:lineRule="auto"/>
        <w:ind w:firstLine="720"/>
        <w:rPr>
          <w:sz w:val="24"/>
        </w:rPr>
      </w:pPr>
      <w:bookmarkStart w:id="190" w:name="29.__Prescribed_particulars._--_The_part"/>
      <w:bookmarkEnd w:id="190"/>
      <w:r>
        <w:rPr>
          <w:b/>
          <w:sz w:val="24"/>
        </w:rPr>
        <w:t>Prescribed particulars</w:t>
      </w:r>
      <w:r>
        <w:rPr>
          <w:sz w:val="24"/>
        </w:rPr>
        <w:t xml:space="preserve">. </w:t>
      </w:r>
      <w:r>
        <w:rPr>
          <w:b/>
          <w:sz w:val="24"/>
        </w:rPr>
        <w:t xml:space="preserve">-- </w:t>
      </w:r>
      <w:r>
        <w:rPr>
          <w:sz w:val="24"/>
        </w:rPr>
        <w:t>The particulars contained in the forms are hereby prescribed as the particulars, if a</w:t>
      </w:r>
      <w:r w:rsidR="00E24F1F">
        <w:rPr>
          <w:sz w:val="24"/>
        </w:rPr>
        <w:t>ny, required under the relevant</w:t>
      </w:r>
      <w:r>
        <w:rPr>
          <w:sz w:val="24"/>
        </w:rPr>
        <w:t xml:space="preserve"> provision or provisions of the</w:t>
      </w:r>
      <w:r>
        <w:rPr>
          <w:spacing w:val="-32"/>
          <w:sz w:val="24"/>
        </w:rPr>
        <w:t xml:space="preserve"> </w:t>
      </w:r>
      <w:r>
        <w:rPr>
          <w:sz w:val="24"/>
        </w:rPr>
        <w:t>Ordinance.</w:t>
      </w:r>
    </w:p>
    <w:p w:rsidR="00C51FD1" w:rsidRDefault="00C51FD1">
      <w:pPr>
        <w:pStyle w:val="BodyText"/>
        <w:spacing w:before="12"/>
        <w:rPr>
          <w:sz w:val="23"/>
        </w:rPr>
      </w:pPr>
    </w:p>
    <w:p w:rsidR="00C51FD1" w:rsidRDefault="00CC7D4B" w:rsidP="007A0C8E">
      <w:pPr>
        <w:pStyle w:val="ListParagraph"/>
        <w:numPr>
          <w:ilvl w:val="0"/>
          <w:numId w:val="1"/>
        </w:numPr>
        <w:tabs>
          <w:tab w:val="left" w:pos="1561"/>
        </w:tabs>
        <w:spacing w:line="360" w:lineRule="auto"/>
        <w:ind w:firstLine="720"/>
        <w:rPr>
          <w:sz w:val="24"/>
        </w:rPr>
      </w:pPr>
      <w:bookmarkStart w:id="191" w:name="30.__Mode_of_submission_of_applications,"/>
      <w:bookmarkEnd w:id="191"/>
      <w:r>
        <w:rPr>
          <w:b/>
          <w:sz w:val="24"/>
        </w:rPr>
        <w:t xml:space="preserve">Mode of submission of applications, etc. - </w:t>
      </w:r>
      <w:r>
        <w:rPr>
          <w:sz w:val="24"/>
        </w:rPr>
        <w:t xml:space="preserve">Every application made to the registrar, the </w:t>
      </w:r>
      <w:r w:rsidR="007A0C8E">
        <w:rPr>
          <w:rStyle w:val="FootnoteReference"/>
          <w:sz w:val="24"/>
        </w:rPr>
        <w:footnoteReference w:id="53"/>
      </w:r>
      <w:r>
        <w:rPr>
          <w:sz w:val="24"/>
        </w:rPr>
        <w:t>[Commission] or the Federal Government shall, in addition to complying with any other requirement of the Ordinance or the rules, be</w:t>
      </w:r>
      <w:r>
        <w:rPr>
          <w:spacing w:val="-28"/>
          <w:sz w:val="24"/>
        </w:rPr>
        <w:t xml:space="preserve"> </w:t>
      </w:r>
      <w:r>
        <w:rPr>
          <w:sz w:val="24"/>
        </w:rPr>
        <w:t>–</w:t>
      </w:r>
    </w:p>
    <w:p w:rsidR="00C51FD1" w:rsidRDefault="00C51FD1">
      <w:pPr>
        <w:pStyle w:val="BodyText"/>
        <w:spacing w:before="12"/>
        <w:rPr>
          <w:sz w:val="23"/>
        </w:rPr>
      </w:pPr>
    </w:p>
    <w:p w:rsidR="00C51FD1" w:rsidRDefault="00CC7D4B" w:rsidP="0002149E">
      <w:pPr>
        <w:pStyle w:val="ListParagraph"/>
        <w:numPr>
          <w:ilvl w:val="0"/>
          <w:numId w:val="4"/>
        </w:numPr>
        <w:tabs>
          <w:tab w:val="left" w:pos="1561"/>
        </w:tabs>
        <w:ind w:right="116" w:hanging="720"/>
        <w:rPr>
          <w:sz w:val="24"/>
        </w:rPr>
      </w:pPr>
      <w:bookmarkStart w:id="192" w:name="(i)_duly_singed_and_verified_by_an_affid"/>
      <w:bookmarkEnd w:id="192"/>
      <w:r>
        <w:rPr>
          <w:sz w:val="24"/>
        </w:rPr>
        <w:lastRenderedPageBreak/>
        <w:t xml:space="preserve">duly singed and verified by an affidavit by the </w:t>
      </w:r>
      <w:r w:rsidR="0002149E">
        <w:rPr>
          <w:rStyle w:val="FootnoteReference"/>
          <w:sz w:val="24"/>
        </w:rPr>
        <w:footnoteReference w:id="54"/>
      </w:r>
      <w:r>
        <w:rPr>
          <w:sz w:val="24"/>
        </w:rPr>
        <w:t>[applicant indicating complete name and address] and, in the case of a company, signed and verified by an affidavit by a responsible officer of the</w:t>
      </w:r>
      <w:r>
        <w:rPr>
          <w:spacing w:val="-3"/>
          <w:sz w:val="24"/>
        </w:rPr>
        <w:t xml:space="preserve"> </w:t>
      </w:r>
      <w:r>
        <w:rPr>
          <w:sz w:val="24"/>
        </w:rPr>
        <w:t>company;</w:t>
      </w:r>
    </w:p>
    <w:p w:rsidR="00C51FD1" w:rsidRDefault="00C51FD1">
      <w:pPr>
        <w:pStyle w:val="BodyText"/>
        <w:rPr>
          <w:sz w:val="20"/>
        </w:rPr>
      </w:pPr>
    </w:p>
    <w:p w:rsidR="00C51FD1" w:rsidRDefault="00CC7D4B">
      <w:pPr>
        <w:pStyle w:val="ListParagraph"/>
        <w:numPr>
          <w:ilvl w:val="0"/>
          <w:numId w:val="4"/>
        </w:numPr>
        <w:tabs>
          <w:tab w:val="left" w:pos="1560"/>
        </w:tabs>
        <w:spacing w:before="40"/>
        <w:ind w:hanging="720"/>
        <w:rPr>
          <w:sz w:val="24"/>
        </w:rPr>
      </w:pPr>
      <w:bookmarkStart w:id="193" w:name="(ii)_neatly_and_legibly_written,_typed_o"/>
      <w:bookmarkEnd w:id="193"/>
      <w:r>
        <w:rPr>
          <w:sz w:val="24"/>
        </w:rPr>
        <w:t>neatly and legibly written, typed or printed, setting out precisely the facts, grounds and claims or relief applied for in serially numbered paragraphs and specifying the relevant provisions of the Ordinance under which action or relief is applied</w:t>
      </w:r>
      <w:r>
        <w:rPr>
          <w:spacing w:val="-33"/>
          <w:sz w:val="24"/>
        </w:rPr>
        <w:t xml:space="preserve"> </w:t>
      </w:r>
      <w:r>
        <w:rPr>
          <w:sz w:val="24"/>
        </w:rPr>
        <w:t>for;</w:t>
      </w:r>
    </w:p>
    <w:p w:rsidR="00C51FD1" w:rsidRDefault="00C51FD1">
      <w:pPr>
        <w:pStyle w:val="BodyText"/>
        <w:spacing w:before="12"/>
        <w:rPr>
          <w:sz w:val="23"/>
        </w:rPr>
      </w:pPr>
    </w:p>
    <w:p w:rsidR="00C51FD1" w:rsidRDefault="00CC7D4B">
      <w:pPr>
        <w:pStyle w:val="ListParagraph"/>
        <w:numPr>
          <w:ilvl w:val="0"/>
          <w:numId w:val="4"/>
        </w:numPr>
        <w:tabs>
          <w:tab w:val="left" w:pos="1560"/>
        </w:tabs>
        <w:ind w:hanging="720"/>
        <w:rPr>
          <w:sz w:val="24"/>
        </w:rPr>
      </w:pPr>
      <w:bookmarkStart w:id="194" w:name="(iii)_accompanied_by_documents_referred_"/>
      <w:bookmarkEnd w:id="194"/>
      <w:r>
        <w:rPr>
          <w:sz w:val="24"/>
        </w:rPr>
        <w:t>accompanied by documents referred to in the application or relied upon and, in the case of an appeal against any order or decision, by a certified copy of such order or</w:t>
      </w:r>
      <w:r>
        <w:rPr>
          <w:spacing w:val="-2"/>
          <w:sz w:val="24"/>
        </w:rPr>
        <w:t xml:space="preserve"> </w:t>
      </w:r>
      <w:r>
        <w:rPr>
          <w:sz w:val="24"/>
        </w:rPr>
        <w:t>decision;</w:t>
      </w:r>
    </w:p>
    <w:p w:rsidR="00C51FD1" w:rsidRDefault="00C51FD1">
      <w:pPr>
        <w:pStyle w:val="BodyText"/>
        <w:spacing w:before="12"/>
        <w:rPr>
          <w:sz w:val="23"/>
        </w:rPr>
      </w:pPr>
    </w:p>
    <w:p w:rsidR="00C51FD1" w:rsidRDefault="00CC7D4B">
      <w:pPr>
        <w:pStyle w:val="ListParagraph"/>
        <w:numPr>
          <w:ilvl w:val="0"/>
          <w:numId w:val="4"/>
        </w:numPr>
        <w:tabs>
          <w:tab w:val="left" w:pos="1561"/>
        </w:tabs>
        <w:ind w:right="118" w:hanging="720"/>
        <w:rPr>
          <w:sz w:val="24"/>
        </w:rPr>
      </w:pPr>
      <w:bookmarkStart w:id="195" w:name="(iv)_accompanied_by_one_spare_copy,_duly"/>
      <w:bookmarkEnd w:id="195"/>
      <w:r>
        <w:rPr>
          <w:sz w:val="24"/>
        </w:rPr>
        <w:t>accompanied by one spare copy, duly signed, dated and verified and accompanied by copies of the documents as aforesaid;</w:t>
      </w:r>
      <w:r>
        <w:rPr>
          <w:spacing w:val="-31"/>
          <w:sz w:val="24"/>
        </w:rPr>
        <w:t xml:space="preserve"> </w:t>
      </w:r>
      <w:r>
        <w:rPr>
          <w:sz w:val="24"/>
        </w:rPr>
        <w:t>and</w:t>
      </w:r>
    </w:p>
    <w:p w:rsidR="00C51FD1" w:rsidRDefault="00C51FD1">
      <w:pPr>
        <w:pStyle w:val="BodyText"/>
        <w:spacing w:before="12"/>
        <w:rPr>
          <w:sz w:val="23"/>
        </w:rPr>
      </w:pPr>
    </w:p>
    <w:p w:rsidR="00C51FD1" w:rsidRDefault="00CC7D4B" w:rsidP="00E24F1F">
      <w:pPr>
        <w:pStyle w:val="ListParagraph"/>
        <w:numPr>
          <w:ilvl w:val="0"/>
          <w:numId w:val="4"/>
        </w:numPr>
        <w:tabs>
          <w:tab w:val="left" w:pos="1560"/>
        </w:tabs>
        <w:ind w:right="118" w:hanging="720"/>
        <w:rPr>
          <w:sz w:val="24"/>
        </w:rPr>
      </w:pPr>
      <w:bookmarkStart w:id="196" w:name="(v)_accompanied_by_the_original__[bank_c"/>
      <w:bookmarkEnd w:id="196"/>
      <w:proofErr w:type="gramStart"/>
      <w:r>
        <w:rPr>
          <w:sz w:val="24"/>
        </w:rPr>
        <w:t>accompanied</w:t>
      </w:r>
      <w:proofErr w:type="gramEnd"/>
      <w:r>
        <w:rPr>
          <w:sz w:val="24"/>
        </w:rPr>
        <w:t xml:space="preserve"> by the original </w:t>
      </w:r>
      <w:r w:rsidR="00E24F1F">
        <w:rPr>
          <w:rStyle w:val="FootnoteReference"/>
          <w:sz w:val="24"/>
        </w:rPr>
        <w:footnoteReference w:id="55"/>
      </w:r>
      <w:r>
        <w:rPr>
          <w:sz w:val="24"/>
        </w:rPr>
        <w:t>[bank challan or draft] for the fee paid for the</w:t>
      </w:r>
      <w:r>
        <w:rPr>
          <w:spacing w:val="-5"/>
          <w:sz w:val="24"/>
        </w:rPr>
        <w:t xml:space="preserve"> </w:t>
      </w:r>
      <w:r>
        <w:rPr>
          <w:sz w:val="24"/>
        </w:rPr>
        <w:t>application.</w:t>
      </w:r>
    </w:p>
    <w:p w:rsidR="00C51FD1" w:rsidRDefault="00C51FD1">
      <w:pPr>
        <w:pStyle w:val="BodyText"/>
        <w:spacing w:before="12"/>
        <w:rPr>
          <w:sz w:val="23"/>
        </w:rPr>
      </w:pPr>
    </w:p>
    <w:p w:rsidR="00C51FD1" w:rsidRDefault="00CC7D4B">
      <w:pPr>
        <w:pStyle w:val="ListParagraph"/>
        <w:numPr>
          <w:ilvl w:val="0"/>
          <w:numId w:val="1"/>
        </w:numPr>
        <w:tabs>
          <w:tab w:val="left" w:pos="1561"/>
        </w:tabs>
        <w:spacing w:line="360" w:lineRule="auto"/>
        <w:ind w:right="116" w:firstLine="720"/>
        <w:rPr>
          <w:sz w:val="24"/>
        </w:rPr>
      </w:pPr>
      <w:bookmarkStart w:id="197" w:name="31.__Interpretation_of_the_requirements_"/>
      <w:bookmarkEnd w:id="197"/>
      <w:r>
        <w:rPr>
          <w:b/>
          <w:sz w:val="24"/>
        </w:rPr>
        <w:t>Interpretation of the requirements of the Schedules and forms</w:t>
      </w:r>
      <w:r>
        <w:rPr>
          <w:sz w:val="24"/>
        </w:rPr>
        <w:t>.- For the application and interpretation of the requirements of the schedules or forms, unless the subject or context otherwise requires, the following shall apply, namely:</w:t>
      </w:r>
    </w:p>
    <w:p w:rsidR="00C51FD1" w:rsidRDefault="00C51FD1">
      <w:pPr>
        <w:pStyle w:val="BodyText"/>
      </w:pPr>
    </w:p>
    <w:p w:rsidR="00C51FD1" w:rsidRDefault="00CC7D4B">
      <w:pPr>
        <w:pStyle w:val="ListParagraph"/>
        <w:numPr>
          <w:ilvl w:val="0"/>
          <w:numId w:val="3"/>
        </w:numPr>
        <w:tabs>
          <w:tab w:val="left" w:pos="1561"/>
        </w:tabs>
        <w:ind w:right="116" w:hanging="720"/>
        <w:rPr>
          <w:sz w:val="24"/>
        </w:rPr>
      </w:pPr>
      <w:bookmarkStart w:id="198" w:name="(a)_if_an_information_is_required_to_be_"/>
      <w:bookmarkEnd w:id="198"/>
      <w:r>
        <w:rPr>
          <w:sz w:val="24"/>
        </w:rPr>
        <w:t>if an information is required to be disclosed and, in the application of the provision to a company, there is no information which could be so disclosed, an express statement giving the factual position would be required to be made instead of the information to be stated;</w:t>
      </w:r>
    </w:p>
    <w:p w:rsidR="00C51FD1" w:rsidRDefault="00C51FD1">
      <w:pPr>
        <w:pStyle w:val="BodyText"/>
        <w:spacing w:before="12"/>
        <w:rPr>
          <w:sz w:val="23"/>
        </w:rPr>
      </w:pPr>
    </w:p>
    <w:p w:rsidR="00C51FD1" w:rsidRDefault="00CC7D4B">
      <w:pPr>
        <w:pStyle w:val="ListParagraph"/>
        <w:numPr>
          <w:ilvl w:val="0"/>
          <w:numId w:val="3"/>
        </w:numPr>
        <w:tabs>
          <w:tab w:val="left" w:pos="1560"/>
        </w:tabs>
        <w:ind w:right="116" w:hanging="720"/>
        <w:rPr>
          <w:sz w:val="24"/>
        </w:rPr>
      </w:pPr>
      <w:bookmarkStart w:id="199" w:name="(b)_if_a_certain_information_is_required"/>
      <w:bookmarkEnd w:id="199"/>
      <w:r>
        <w:rPr>
          <w:sz w:val="24"/>
        </w:rPr>
        <w:t>if a certain information is required to be disclosed “if practicable”, “if determinable”, “as near thereto as circumstances admit” or under some other similar expression, and it is not practicable for a company to disclose or provide information as required, the precise reasons as to why it is not practicable to provide the information or it is not possible to determine the required information or the circumstances which necessitate deviation from the actual requirements shall be included instead of the information required to be</w:t>
      </w:r>
      <w:r>
        <w:rPr>
          <w:spacing w:val="-2"/>
          <w:sz w:val="24"/>
        </w:rPr>
        <w:t xml:space="preserve"> </w:t>
      </w:r>
      <w:r>
        <w:rPr>
          <w:sz w:val="24"/>
        </w:rPr>
        <w:t>stated.</w:t>
      </w:r>
    </w:p>
    <w:p w:rsidR="00C51FD1" w:rsidRDefault="00C51FD1">
      <w:pPr>
        <w:pStyle w:val="BodyText"/>
        <w:rPr>
          <w:sz w:val="20"/>
        </w:rPr>
      </w:pPr>
    </w:p>
    <w:p w:rsidR="00C51FD1" w:rsidRDefault="00CC7D4B">
      <w:pPr>
        <w:pStyle w:val="ListParagraph"/>
        <w:numPr>
          <w:ilvl w:val="0"/>
          <w:numId w:val="1"/>
        </w:numPr>
        <w:tabs>
          <w:tab w:val="left" w:pos="1561"/>
        </w:tabs>
        <w:spacing w:before="40" w:line="360" w:lineRule="auto"/>
        <w:ind w:right="116" w:firstLine="720"/>
        <w:rPr>
          <w:sz w:val="24"/>
        </w:rPr>
      </w:pPr>
      <w:bookmarkStart w:id="200" w:name="32.__Copies_of_applications_to_various_a"/>
      <w:bookmarkEnd w:id="200"/>
      <w:r>
        <w:rPr>
          <w:b/>
          <w:sz w:val="24"/>
        </w:rPr>
        <w:t>Copies of applications to various authorities, etc., to be forwarded to others</w:t>
      </w:r>
      <w:r>
        <w:rPr>
          <w:sz w:val="24"/>
        </w:rPr>
        <w:t xml:space="preserve">.- A copy of every application together with a copy of each of the </w:t>
      </w:r>
      <w:r>
        <w:rPr>
          <w:sz w:val="24"/>
        </w:rPr>
        <w:lastRenderedPageBreak/>
        <w:t>documents enclosed therewith shall be forwarded by the applicant,</w:t>
      </w:r>
      <w:r>
        <w:rPr>
          <w:spacing w:val="-21"/>
          <w:sz w:val="24"/>
        </w:rPr>
        <w:t xml:space="preserve"> </w:t>
      </w:r>
      <w:r>
        <w:rPr>
          <w:sz w:val="24"/>
        </w:rPr>
        <w:t>-</w:t>
      </w:r>
    </w:p>
    <w:p w:rsidR="00C51FD1" w:rsidRDefault="00C51FD1">
      <w:pPr>
        <w:pStyle w:val="BodyText"/>
      </w:pPr>
    </w:p>
    <w:p w:rsidR="00C51FD1" w:rsidRDefault="00CC7D4B" w:rsidP="00E24F1F">
      <w:pPr>
        <w:pStyle w:val="ListParagraph"/>
        <w:numPr>
          <w:ilvl w:val="0"/>
          <w:numId w:val="2"/>
        </w:numPr>
        <w:tabs>
          <w:tab w:val="left" w:pos="1561"/>
        </w:tabs>
        <w:ind w:right="116" w:hanging="720"/>
        <w:rPr>
          <w:sz w:val="24"/>
        </w:rPr>
      </w:pPr>
      <w:bookmarkStart w:id="201" w:name="(i)__in_the_case_of_an_application_made_"/>
      <w:bookmarkEnd w:id="201"/>
      <w:r>
        <w:rPr>
          <w:sz w:val="24"/>
        </w:rPr>
        <w:t xml:space="preserve">in the case of an application made to the Federal Government, to the </w:t>
      </w:r>
      <w:r w:rsidR="00E24F1F">
        <w:rPr>
          <w:rStyle w:val="FootnoteReference"/>
          <w:sz w:val="24"/>
        </w:rPr>
        <w:footnoteReference w:id="56"/>
      </w:r>
      <w:r>
        <w:rPr>
          <w:sz w:val="24"/>
        </w:rPr>
        <w:t>[Commission] and the registrar</w:t>
      </w:r>
      <w:r>
        <w:rPr>
          <w:spacing w:val="12"/>
          <w:sz w:val="24"/>
        </w:rPr>
        <w:t xml:space="preserve"> </w:t>
      </w:r>
      <w:r>
        <w:rPr>
          <w:sz w:val="24"/>
        </w:rPr>
        <w:t>concerned;</w:t>
      </w:r>
    </w:p>
    <w:p w:rsidR="00C51FD1" w:rsidRDefault="00C51FD1">
      <w:pPr>
        <w:pStyle w:val="BodyText"/>
        <w:spacing w:before="12"/>
        <w:rPr>
          <w:sz w:val="23"/>
        </w:rPr>
      </w:pPr>
    </w:p>
    <w:p w:rsidR="00C51FD1" w:rsidRDefault="00CC7D4B" w:rsidP="00E24F1F">
      <w:pPr>
        <w:pStyle w:val="ListParagraph"/>
        <w:numPr>
          <w:ilvl w:val="0"/>
          <w:numId w:val="2"/>
        </w:numPr>
        <w:tabs>
          <w:tab w:val="left" w:pos="1560"/>
        </w:tabs>
        <w:ind w:hanging="720"/>
        <w:rPr>
          <w:sz w:val="24"/>
        </w:rPr>
      </w:pPr>
      <w:bookmarkStart w:id="202" w:name="(ii)__in_the_case_of_an_application_made"/>
      <w:bookmarkEnd w:id="202"/>
      <w:r>
        <w:rPr>
          <w:sz w:val="24"/>
        </w:rPr>
        <w:t xml:space="preserve">in the case of an application made to the </w:t>
      </w:r>
      <w:r w:rsidR="00E24F1F">
        <w:rPr>
          <w:rStyle w:val="FootnoteReference"/>
          <w:sz w:val="24"/>
        </w:rPr>
        <w:footnoteReference w:id="57"/>
      </w:r>
      <w:r>
        <w:rPr>
          <w:sz w:val="24"/>
        </w:rPr>
        <w:t>[Commission] or the registrar who is head of the organisation for the registration of companies in Pakistan, to the registrar</w:t>
      </w:r>
      <w:r>
        <w:rPr>
          <w:spacing w:val="-5"/>
          <w:sz w:val="24"/>
        </w:rPr>
        <w:t xml:space="preserve"> </w:t>
      </w:r>
      <w:r>
        <w:rPr>
          <w:sz w:val="24"/>
        </w:rPr>
        <w:t>concerned;</w:t>
      </w:r>
    </w:p>
    <w:p w:rsidR="00C51FD1" w:rsidRDefault="00C51FD1">
      <w:pPr>
        <w:pStyle w:val="BodyText"/>
        <w:spacing w:before="1"/>
      </w:pPr>
    </w:p>
    <w:p w:rsidR="00C51FD1" w:rsidRDefault="00CC7D4B">
      <w:pPr>
        <w:pStyle w:val="BodyText"/>
        <w:ind w:left="120" w:right="118"/>
      </w:pPr>
      <w:bookmarkStart w:id="203" w:name="and_this_fact_shall_be_stated_in_the_app"/>
      <w:bookmarkEnd w:id="203"/>
      <w:proofErr w:type="gramStart"/>
      <w:r>
        <w:t>and</w:t>
      </w:r>
      <w:proofErr w:type="gramEnd"/>
      <w:r>
        <w:t xml:space="preserve"> this fact shall be stated in the application</w:t>
      </w:r>
    </w:p>
    <w:p w:rsidR="00C51FD1" w:rsidRDefault="00C51FD1">
      <w:pPr>
        <w:pStyle w:val="BodyText"/>
        <w:spacing w:before="12"/>
        <w:rPr>
          <w:sz w:val="35"/>
        </w:rPr>
      </w:pPr>
    </w:p>
    <w:p w:rsidR="00C51FD1" w:rsidRDefault="00CC7D4B" w:rsidP="00E24F1F">
      <w:pPr>
        <w:pStyle w:val="ListParagraph"/>
        <w:numPr>
          <w:ilvl w:val="0"/>
          <w:numId w:val="1"/>
        </w:numPr>
        <w:tabs>
          <w:tab w:val="left" w:pos="1561"/>
        </w:tabs>
        <w:spacing w:line="360" w:lineRule="auto"/>
        <w:ind w:right="116" w:firstLine="720"/>
        <w:rPr>
          <w:sz w:val="24"/>
        </w:rPr>
      </w:pPr>
      <w:bookmarkStart w:id="204" w:name="33.__Mode_of_furnishing_of_returns_to_th"/>
      <w:bookmarkEnd w:id="204"/>
      <w:r>
        <w:rPr>
          <w:b/>
          <w:sz w:val="24"/>
        </w:rPr>
        <w:t xml:space="preserve">Mode of furnishing of returns to the </w:t>
      </w:r>
      <w:r w:rsidR="00E24F1F">
        <w:rPr>
          <w:rStyle w:val="FootnoteReference"/>
          <w:b/>
          <w:sz w:val="24"/>
        </w:rPr>
        <w:footnoteReference w:id="58"/>
      </w:r>
      <w:r>
        <w:rPr>
          <w:b/>
          <w:sz w:val="24"/>
        </w:rPr>
        <w:t>[Commission]</w:t>
      </w:r>
      <w:proofErr w:type="gramStart"/>
      <w:r>
        <w:rPr>
          <w:sz w:val="24"/>
        </w:rPr>
        <w:t>.-</w:t>
      </w:r>
      <w:proofErr w:type="gramEnd"/>
      <w:r>
        <w:rPr>
          <w:sz w:val="24"/>
        </w:rPr>
        <w:t xml:space="preserve"> Any  person required by or under any provision of the Ordinance or these rules to furnish any document, statement, return or report to the </w:t>
      </w:r>
      <w:r w:rsidR="00E24F1F">
        <w:rPr>
          <w:rStyle w:val="FootnoteReference"/>
          <w:sz w:val="24"/>
        </w:rPr>
        <w:footnoteReference w:id="59"/>
      </w:r>
      <w:r>
        <w:rPr>
          <w:sz w:val="24"/>
        </w:rPr>
        <w:t xml:space="preserve">[Commission] shall deliver it, either in person or through an agent, against receipt, to the </w:t>
      </w:r>
      <w:r w:rsidR="00E24F1F">
        <w:rPr>
          <w:rStyle w:val="FootnoteReference"/>
          <w:sz w:val="24"/>
        </w:rPr>
        <w:footnoteReference w:id="60"/>
      </w:r>
      <w:r>
        <w:rPr>
          <w:sz w:val="24"/>
        </w:rPr>
        <w:t xml:space="preserve">[Commission] or send it to the </w:t>
      </w:r>
      <w:r w:rsidR="00E24F1F">
        <w:rPr>
          <w:rStyle w:val="FootnoteReference"/>
          <w:sz w:val="24"/>
        </w:rPr>
        <w:footnoteReference w:id="61"/>
      </w:r>
      <w:r>
        <w:rPr>
          <w:sz w:val="24"/>
        </w:rPr>
        <w:t>[Commission] by registered post at its Headquarters at Islamabad.</w:t>
      </w:r>
    </w:p>
    <w:p w:rsidR="00C51FD1" w:rsidRDefault="00C51FD1">
      <w:pPr>
        <w:pStyle w:val="BodyText"/>
        <w:spacing w:before="12"/>
        <w:rPr>
          <w:sz w:val="23"/>
        </w:rPr>
      </w:pPr>
    </w:p>
    <w:p w:rsidR="00AF1E58" w:rsidRDefault="00CC7D4B" w:rsidP="008A763A">
      <w:pPr>
        <w:pStyle w:val="ListParagraph"/>
        <w:numPr>
          <w:ilvl w:val="0"/>
          <w:numId w:val="1"/>
        </w:numPr>
        <w:tabs>
          <w:tab w:val="left" w:pos="1561"/>
        </w:tabs>
        <w:spacing w:line="360" w:lineRule="auto"/>
        <w:ind w:right="0" w:firstLine="730"/>
      </w:pPr>
      <w:bookmarkStart w:id="205" w:name="34.__Payment_of_fees,_etc.-_Except_as_ot"/>
      <w:bookmarkEnd w:id="205"/>
      <w:r w:rsidRPr="00AF1E58">
        <w:rPr>
          <w:b/>
          <w:sz w:val="24"/>
        </w:rPr>
        <w:t>Payment of fees, etc</w:t>
      </w:r>
      <w:r>
        <w:rPr>
          <w:sz w:val="24"/>
        </w:rPr>
        <w:t xml:space="preserve">.- Except as otherwise provided in the Ordinance, all fees, charges and other sums payable, paid or realized under the Ordinance or any rules or regulations made or notification issued there under or under any order of the Federal Government, the </w:t>
      </w:r>
      <w:r w:rsidR="00E24F1F">
        <w:rPr>
          <w:rStyle w:val="FootnoteReference"/>
          <w:sz w:val="24"/>
        </w:rPr>
        <w:footnoteReference w:id="62"/>
      </w:r>
      <w:r>
        <w:rPr>
          <w:sz w:val="24"/>
        </w:rPr>
        <w:t>[Commission] or the registrar under</w:t>
      </w:r>
      <w:r w:rsidRPr="00AF1E58">
        <w:rPr>
          <w:spacing w:val="35"/>
          <w:sz w:val="24"/>
        </w:rPr>
        <w:t xml:space="preserve"> </w:t>
      </w:r>
      <w:r>
        <w:rPr>
          <w:sz w:val="24"/>
        </w:rPr>
        <w:t>the</w:t>
      </w:r>
      <w:r w:rsidRPr="00AF1E58">
        <w:rPr>
          <w:spacing w:val="35"/>
          <w:sz w:val="24"/>
        </w:rPr>
        <w:t xml:space="preserve"> </w:t>
      </w:r>
      <w:r>
        <w:rPr>
          <w:sz w:val="24"/>
        </w:rPr>
        <w:t>Ordinance</w:t>
      </w:r>
      <w:r w:rsidRPr="00AF1E58">
        <w:rPr>
          <w:spacing w:val="35"/>
          <w:sz w:val="24"/>
        </w:rPr>
        <w:t xml:space="preserve"> </w:t>
      </w:r>
      <w:r>
        <w:rPr>
          <w:sz w:val="24"/>
        </w:rPr>
        <w:t>or</w:t>
      </w:r>
      <w:r w:rsidRPr="00AF1E58">
        <w:rPr>
          <w:spacing w:val="35"/>
          <w:sz w:val="24"/>
        </w:rPr>
        <w:t xml:space="preserve"> </w:t>
      </w:r>
      <w:r>
        <w:rPr>
          <w:sz w:val="24"/>
        </w:rPr>
        <w:t>the</w:t>
      </w:r>
      <w:r w:rsidRPr="00AF1E58">
        <w:rPr>
          <w:spacing w:val="35"/>
          <w:sz w:val="24"/>
        </w:rPr>
        <w:t xml:space="preserve"> </w:t>
      </w:r>
      <w:r>
        <w:rPr>
          <w:sz w:val="24"/>
        </w:rPr>
        <w:t>rules</w:t>
      </w:r>
      <w:r w:rsidRPr="00AF1E58">
        <w:rPr>
          <w:spacing w:val="35"/>
          <w:sz w:val="24"/>
        </w:rPr>
        <w:t xml:space="preserve"> </w:t>
      </w:r>
      <w:r>
        <w:rPr>
          <w:sz w:val="24"/>
        </w:rPr>
        <w:t>shall</w:t>
      </w:r>
      <w:r w:rsidRPr="00AF1E58">
        <w:rPr>
          <w:spacing w:val="35"/>
          <w:sz w:val="24"/>
        </w:rPr>
        <w:t xml:space="preserve"> </w:t>
      </w:r>
      <w:r>
        <w:rPr>
          <w:sz w:val="24"/>
        </w:rPr>
        <w:t>be</w:t>
      </w:r>
      <w:r w:rsidRPr="00AF1E58">
        <w:rPr>
          <w:spacing w:val="35"/>
          <w:sz w:val="24"/>
        </w:rPr>
        <w:t xml:space="preserve"> </w:t>
      </w:r>
      <w:r>
        <w:rPr>
          <w:sz w:val="24"/>
        </w:rPr>
        <w:t>accounted</w:t>
      </w:r>
      <w:r w:rsidRPr="00AF1E58">
        <w:rPr>
          <w:spacing w:val="35"/>
          <w:sz w:val="24"/>
        </w:rPr>
        <w:t xml:space="preserve"> </w:t>
      </w:r>
      <w:r>
        <w:rPr>
          <w:sz w:val="24"/>
        </w:rPr>
        <w:t>for</w:t>
      </w:r>
      <w:r w:rsidRPr="00AF1E58">
        <w:rPr>
          <w:spacing w:val="35"/>
          <w:sz w:val="24"/>
        </w:rPr>
        <w:t xml:space="preserve"> </w:t>
      </w:r>
      <w:r>
        <w:rPr>
          <w:sz w:val="24"/>
        </w:rPr>
        <w:t>to</w:t>
      </w:r>
      <w:r w:rsidRPr="00AF1E58">
        <w:rPr>
          <w:spacing w:val="35"/>
          <w:sz w:val="24"/>
        </w:rPr>
        <w:t xml:space="preserve"> </w:t>
      </w:r>
      <w:r>
        <w:rPr>
          <w:sz w:val="24"/>
        </w:rPr>
        <w:t>the</w:t>
      </w:r>
      <w:r w:rsidRPr="00AF1E58">
        <w:rPr>
          <w:spacing w:val="43"/>
          <w:sz w:val="24"/>
        </w:rPr>
        <w:t xml:space="preserve"> </w:t>
      </w:r>
      <w:r w:rsidR="00E24F1F">
        <w:rPr>
          <w:rStyle w:val="FootnoteReference"/>
          <w:spacing w:val="43"/>
          <w:sz w:val="24"/>
        </w:rPr>
        <w:footnoteReference w:id="63"/>
      </w:r>
      <w:r>
        <w:rPr>
          <w:sz w:val="24"/>
        </w:rPr>
        <w:t>[Commission</w:t>
      </w:r>
      <w:bookmarkStart w:id="206" w:name="_bookmark59"/>
      <w:bookmarkEnd w:id="206"/>
      <w:r w:rsidR="00AF1E58">
        <w:rPr>
          <w:sz w:val="24"/>
        </w:rPr>
        <w:t xml:space="preserve"> and </w:t>
      </w:r>
      <w:r w:rsidR="00AF1E58">
        <w:t xml:space="preserve">deposited with a designated bank branch specified by the Commission for the purpose and the original receipt thereof shall be furnished to the Commission] officer or the registrar concerned, as the case may be, </w:t>
      </w:r>
      <w:proofErr w:type="spellStart"/>
      <w:r w:rsidR="00AF1E58">
        <w:t>alongwith</w:t>
      </w:r>
      <w:proofErr w:type="spellEnd"/>
      <w:r w:rsidR="00AF1E58">
        <w:t xml:space="preserve"> the document or application for which the same is payable or the other communication intimating payment</w:t>
      </w:r>
      <w:r w:rsidR="00AF1E58">
        <w:t>.</w:t>
      </w:r>
      <w:bookmarkStart w:id="207" w:name="__[35.__Penalty_for_contravention_of_the"/>
      <w:bookmarkEnd w:id="207"/>
    </w:p>
    <w:p w:rsidR="00AF1E58" w:rsidRDefault="00AF1E58" w:rsidP="00AF1E58">
      <w:pPr>
        <w:pStyle w:val="ListParagraph"/>
      </w:pPr>
    </w:p>
    <w:p w:rsidR="00C51FD1" w:rsidRDefault="00AF1E58" w:rsidP="008A763A">
      <w:pPr>
        <w:pStyle w:val="ListParagraph"/>
        <w:numPr>
          <w:ilvl w:val="0"/>
          <w:numId w:val="1"/>
        </w:numPr>
        <w:tabs>
          <w:tab w:val="left" w:pos="1561"/>
        </w:tabs>
        <w:spacing w:line="360" w:lineRule="auto"/>
        <w:ind w:right="90" w:firstLine="730"/>
      </w:pPr>
      <w:r>
        <w:rPr>
          <w:rStyle w:val="FootnoteReference"/>
        </w:rPr>
        <w:footnoteReference w:id="64"/>
      </w:r>
      <w:r w:rsidR="00CC7D4B">
        <w:t>[</w:t>
      </w:r>
      <w:r w:rsidR="00CC7D4B" w:rsidRPr="00AF1E58">
        <w:rPr>
          <w:b/>
        </w:rPr>
        <w:t>35. Penalty for contravention of these rules</w:t>
      </w:r>
      <w:proofErr w:type="gramStart"/>
      <w:r w:rsidR="00CC7D4B">
        <w:t>.-</w:t>
      </w:r>
      <w:proofErr w:type="gramEnd"/>
      <w:r w:rsidR="00CC7D4B">
        <w:t xml:space="preserve"> Whoever fails or refuses  to comply with, or contravenes any provision of these rules, or knowingly and willfully </w:t>
      </w:r>
      <w:proofErr w:type="spellStart"/>
      <w:r w:rsidR="00CC7D4B">
        <w:t>authorises</w:t>
      </w:r>
      <w:proofErr w:type="spellEnd"/>
      <w:r w:rsidR="00CC7D4B">
        <w:t xml:space="preserve"> or permits such failure, refusal or contravention shall, in addition to any other liability under the Ordinance, be also punishable with fine and, in the case of continuing failure, to a further fine, as provided in </w:t>
      </w:r>
      <w:r w:rsidR="00CC7D4B" w:rsidRPr="00AF1E58">
        <w:rPr>
          <w:spacing w:val="2"/>
        </w:rPr>
        <w:t xml:space="preserve"> </w:t>
      </w:r>
      <w:r w:rsidR="00CC7D4B">
        <w:t>sub-section</w:t>
      </w:r>
    </w:p>
    <w:p w:rsidR="00C51FD1" w:rsidRDefault="00CC7D4B" w:rsidP="00AF1E58">
      <w:pPr>
        <w:pStyle w:val="BodyText"/>
        <w:jc w:val="both"/>
      </w:pPr>
      <w:r>
        <w:t xml:space="preserve">(2) </w:t>
      </w:r>
      <w:proofErr w:type="gramStart"/>
      <w:r>
        <w:t>of</w:t>
      </w:r>
      <w:proofErr w:type="gramEnd"/>
      <w:r>
        <w:t xml:space="preserve"> section 506.]</w:t>
      </w:r>
    </w:p>
    <w:p w:rsidR="00C51FD1" w:rsidRDefault="00C51FD1">
      <w:pPr>
        <w:pStyle w:val="BodyText"/>
        <w:spacing w:before="12"/>
        <w:rPr>
          <w:sz w:val="35"/>
        </w:rPr>
      </w:pPr>
    </w:p>
    <w:p w:rsidR="00C51FD1" w:rsidRDefault="00CC7D4B" w:rsidP="008A763A">
      <w:pPr>
        <w:pStyle w:val="ListParagraph"/>
        <w:numPr>
          <w:ilvl w:val="0"/>
          <w:numId w:val="1"/>
        </w:numPr>
        <w:tabs>
          <w:tab w:val="left" w:pos="1561"/>
        </w:tabs>
        <w:spacing w:line="360" w:lineRule="auto"/>
        <w:ind w:right="90" w:firstLine="730"/>
        <w:rPr>
          <w:sz w:val="24"/>
        </w:rPr>
      </w:pPr>
      <w:bookmarkStart w:id="208" w:name="_36.__Powers_of_the_Federal_Government_t"/>
      <w:bookmarkEnd w:id="208"/>
      <w:r w:rsidRPr="008A763A">
        <w:rPr>
          <w:b/>
        </w:rPr>
        <w:t>Powers of the</w:t>
      </w:r>
      <w:r>
        <w:rPr>
          <w:b/>
          <w:sz w:val="24"/>
        </w:rPr>
        <w:t xml:space="preserve"> Federal Government to relax rules.</w:t>
      </w:r>
      <w:r>
        <w:rPr>
          <w:sz w:val="24"/>
        </w:rPr>
        <w:t>—Where the Federal Government is satisfied that it is not practicable or necessary to comply with the requirements of rule 22, 23 or 27 in any particular case or class of cases, the Federal Government may, for reasons to be recorded, relax the rule in the case of such company or class of companies subject to such conditions, if any, as may be imposed by the Federal Government in that</w:t>
      </w:r>
      <w:r>
        <w:rPr>
          <w:spacing w:val="-36"/>
          <w:sz w:val="24"/>
        </w:rPr>
        <w:t xml:space="preserve"> </w:t>
      </w:r>
      <w:r>
        <w:rPr>
          <w:sz w:val="24"/>
        </w:rPr>
        <w:t>behalf.</w:t>
      </w:r>
    </w:p>
    <w:p w:rsidR="00C51FD1" w:rsidRDefault="00C51FD1">
      <w:pPr>
        <w:pStyle w:val="BodyText"/>
        <w:spacing w:before="12"/>
        <w:rPr>
          <w:sz w:val="23"/>
        </w:rPr>
      </w:pPr>
    </w:p>
    <w:p w:rsidR="00C51FD1" w:rsidRDefault="00CC7D4B" w:rsidP="008A763A">
      <w:pPr>
        <w:pStyle w:val="ListParagraph"/>
        <w:numPr>
          <w:ilvl w:val="0"/>
          <w:numId w:val="1"/>
        </w:numPr>
        <w:tabs>
          <w:tab w:val="left" w:pos="1561"/>
        </w:tabs>
        <w:spacing w:line="360" w:lineRule="auto"/>
        <w:ind w:right="1757" w:firstLine="730"/>
        <w:rPr>
          <w:sz w:val="24"/>
        </w:rPr>
      </w:pPr>
      <w:bookmarkStart w:id="209" w:name="_"/>
      <w:bookmarkStart w:id="210" w:name="_37.__Repeal._-_The_Companies_Rules,_194"/>
      <w:bookmarkEnd w:id="209"/>
      <w:bookmarkEnd w:id="210"/>
      <w:r w:rsidRPr="008A763A">
        <w:rPr>
          <w:b/>
        </w:rPr>
        <w:t>Repeal</w:t>
      </w:r>
      <w:r>
        <w:rPr>
          <w:sz w:val="24"/>
        </w:rPr>
        <w:t>. - The Companies Rules, 1941 are hereby</w:t>
      </w:r>
      <w:r>
        <w:rPr>
          <w:spacing w:val="-13"/>
          <w:sz w:val="24"/>
        </w:rPr>
        <w:t xml:space="preserve"> </w:t>
      </w:r>
      <w:r>
        <w:rPr>
          <w:sz w:val="24"/>
        </w:rPr>
        <w:t>repealed.</w:t>
      </w:r>
    </w:p>
    <w:p w:rsidR="00C51FD1" w:rsidRDefault="00C51FD1">
      <w:pPr>
        <w:pStyle w:val="BodyText"/>
        <w:rPr>
          <w:sz w:val="20"/>
        </w:rPr>
      </w:pPr>
    </w:p>
    <w:p w:rsidR="00C51FD1" w:rsidRDefault="00C51FD1">
      <w:pPr>
        <w:pStyle w:val="BodyText"/>
        <w:rPr>
          <w:sz w:val="20"/>
        </w:rPr>
      </w:pPr>
    </w:p>
    <w:p w:rsidR="00C51FD1" w:rsidRDefault="00C51FD1">
      <w:pPr>
        <w:pStyle w:val="BodyText"/>
        <w:rPr>
          <w:sz w:val="20"/>
        </w:rPr>
      </w:pPr>
    </w:p>
    <w:p w:rsidR="00C51FD1" w:rsidRDefault="00D55C34" w:rsidP="00AF1E58">
      <w:pPr>
        <w:pStyle w:val="BodyText"/>
        <w:spacing w:before="7"/>
        <w:rPr>
          <w:sz w:val="11"/>
        </w:rPr>
      </w:pPr>
      <w:r>
        <w:rPr>
          <w:noProof/>
        </w:rPr>
        <mc:AlternateContent>
          <mc:Choice Requires="wpg">
            <w:drawing>
              <wp:anchor distT="0" distB="0" distL="0" distR="0" simplePos="0" relativeHeight="251670528" behindDoc="0" locked="0" layoutInCell="1" allowOverlap="1" wp14:anchorId="0CE5016C" wp14:editId="487445DB">
                <wp:simplePos x="0" y="0"/>
                <wp:positionH relativeFrom="page">
                  <wp:posOffset>154940</wp:posOffset>
                </wp:positionH>
                <wp:positionV relativeFrom="paragraph">
                  <wp:posOffset>3323590</wp:posOffset>
                </wp:positionV>
                <wp:extent cx="7449185" cy="610235"/>
                <wp:effectExtent l="0" t="0" r="18415" b="1841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9185" cy="610235"/>
                          <a:chOff x="374" y="190"/>
                          <a:chExt cx="11716" cy="946"/>
                        </a:xfrm>
                      </wpg:grpSpPr>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 y="190"/>
                            <a:ext cx="11714"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374" y="220"/>
                            <a:ext cx="11716" cy="9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7D4B" w:rsidRDefault="00CC7D4B">
                              <w:pPr>
                                <w:spacing w:before="74"/>
                                <w:ind w:left="5338" w:right="5337"/>
                                <w:jc w:val="center"/>
                                <w:rPr>
                                  <w:b/>
                                  <w:sz w:val="20"/>
                                </w:rPr>
                              </w:pPr>
                              <w:r>
                                <w:rPr>
                                  <w:b/>
                                  <w:sz w:val="20"/>
                                  <w:u w:val="single"/>
                                </w:rPr>
                                <w:t>Disclaimer</w:t>
                              </w:r>
                            </w:p>
                            <w:p w:rsidR="00CC7D4B" w:rsidRDefault="00CC7D4B">
                              <w:pPr>
                                <w:spacing w:before="1"/>
                                <w:ind w:left="150" w:right="147"/>
                                <w:jc w:val="both"/>
                                <w:rPr>
                                  <w:sz w:val="14"/>
                                </w:rPr>
                              </w:pPr>
                              <w:r>
                                <w:rPr>
                                  <w:sz w:val="14"/>
                                </w:rPr>
                                <w:t>The Securities and Exchange Commission of Pakistan, as a matter of policy, disclaims responsibility of any error or omission in this publication. To avoid any doubt, the reader is advised to cross-check with original text notified in the official Gazette. Although every care has been taken in the publication, the Securities and Exchange Commission of Pakistan shall</w:t>
                              </w:r>
                              <w:r>
                                <w:rPr>
                                  <w:spacing w:val="-3"/>
                                  <w:sz w:val="14"/>
                                </w:rPr>
                                <w:t xml:space="preserve"> </w:t>
                              </w:r>
                              <w:r>
                                <w:rPr>
                                  <w:sz w:val="14"/>
                                </w:rPr>
                                <w:t>not</w:t>
                              </w:r>
                              <w:r>
                                <w:rPr>
                                  <w:spacing w:val="-3"/>
                                  <w:sz w:val="14"/>
                                </w:rPr>
                                <w:t xml:space="preserve"> </w:t>
                              </w:r>
                              <w:r>
                                <w:rPr>
                                  <w:sz w:val="14"/>
                                </w:rPr>
                                <w:t>be</w:t>
                              </w:r>
                              <w:r>
                                <w:rPr>
                                  <w:spacing w:val="-3"/>
                                  <w:sz w:val="14"/>
                                </w:rPr>
                                <w:t xml:space="preserve"> </w:t>
                              </w:r>
                              <w:r>
                                <w:rPr>
                                  <w:sz w:val="14"/>
                                </w:rPr>
                                <w:t>responsible</w:t>
                              </w:r>
                              <w:r>
                                <w:rPr>
                                  <w:spacing w:val="-3"/>
                                  <w:sz w:val="14"/>
                                </w:rPr>
                                <w:t xml:space="preserve"> </w:t>
                              </w:r>
                              <w:r>
                                <w:rPr>
                                  <w:sz w:val="14"/>
                                </w:rPr>
                                <w:t>for</w:t>
                              </w:r>
                              <w:r>
                                <w:rPr>
                                  <w:spacing w:val="-3"/>
                                  <w:sz w:val="14"/>
                                </w:rPr>
                                <w:t xml:space="preserve"> </w:t>
                              </w:r>
                              <w:r>
                                <w:rPr>
                                  <w:sz w:val="14"/>
                                </w:rPr>
                                <w:t>loss</w:t>
                              </w:r>
                              <w:r>
                                <w:rPr>
                                  <w:spacing w:val="-3"/>
                                  <w:sz w:val="14"/>
                                </w:rPr>
                                <w:t xml:space="preserve"> </w:t>
                              </w:r>
                              <w:r>
                                <w:rPr>
                                  <w:sz w:val="14"/>
                                </w:rPr>
                                <w:t>or</w:t>
                              </w:r>
                              <w:r>
                                <w:rPr>
                                  <w:spacing w:val="-3"/>
                                  <w:sz w:val="14"/>
                                </w:rPr>
                                <w:t xml:space="preserve"> </w:t>
                              </w:r>
                              <w:r>
                                <w:rPr>
                                  <w:sz w:val="14"/>
                                </w:rPr>
                                <w:t>damage</w:t>
                              </w:r>
                              <w:r>
                                <w:rPr>
                                  <w:spacing w:val="-3"/>
                                  <w:sz w:val="14"/>
                                </w:rPr>
                                <w:t xml:space="preserve"> </w:t>
                              </w:r>
                              <w:r>
                                <w:rPr>
                                  <w:sz w:val="14"/>
                                </w:rPr>
                                <w:t>caused</w:t>
                              </w:r>
                              <w:r>
                                <w:rPr>
                                  <w:spacing w:val="-3"/>
                                  <w:sz w:val="14"/>
                                </w:rPr>
                                <w:t xml:space="preserve"> </w:t>
                              </w:r>
                              <w:r>
                                <w:rPr>
                                  <w:sz w:val="14"/>
                                </w:rPr>
                                <w:t>to</w:t>
                              </w:r>
                              <w:r>
                                <w:rPr>
                                  <w:spacing w:val="-3"/>
                                  <w:sz w:val="14"/>
                                </w:rPr>
                                <w:t xml:space="preserve"> </w:t>
                              </w:r>
                              <w:r>
                                <w:rPr>
                                  <w:sz w:val="14"/>
                                </w:rPr>
                                <w:t>any</w:t>
                              </w:r>
                              <w:r>
                                <w:rPr>
                                  <w:spacing w:val="-4"/>
                                  <w:sz w:val="14"/>
                                </w:rPr>
                                <w:t xml:space="preserve"> </w:t>
                              </w:r>
                              <w:r>
                                <w:rPr>
                                  <w:sz w:val="14"/>
                                </w:rPr>
                                <w:t>person</w:t>
                              </w:r>
                              <w:r>
                                <w:rPr>
                                  <w:spacing w:val="-3"/>
                                  <w:sz w:val="14"/>
                                </w:rPr>
                                <w:t xml:space="preserve"> </w:t>
                              </w:r>
                              <w:r>
                                <w:rPr>
                                  <w:sz w:val="14"/>
                                </w:rPr>
                                <w:t>on</w:t>
                              </w:r>
                              <w:r>
                                <w:rPr>
                                  <w:spacing w:val="-3"/>
                                  <w:sz w:val="14"/>
                                </w:rPr>
                                <w:t xml:space="preserve"> </w:t>
                              </w:r>
                              <w:r>
                                <w:rPr>
                                  <w:sz w:val="14"/>
                                </w:rPr>
                                <w:t>account</w:t>
                              </w:r>
                              <w:r>
                                <w:rPr>
                                  <w:spacing w:val="-4"/>
                                  <w:sz w:val="14"/>
                                </w:rPr>
                                <w:t xml:space="preserve"> </w:t>
                              </w:r>
                              <w:r>
                                <w:rPr>
                                  <w:sz w:val="14"/>
                                </w:rPr>
                                <w:t>of</w:t>
                              </w:r>
                              <w:r>
                                <w:rPr>
                                  <w:spacing w:val="-3"/>
                                  <w:sz w:val="14"/>
                                </w:rPr>
                                <w:t xml:space="preserve"> </w:t>
                              </w:r>
                              <w:r>
                                <w:rPr>
                                  <w:sz w:val="14"/>
                                </w:rPr>
                                <w:t>errors</w:t>
                              </w:r>
                              <w:r>
                                <w:rPr>
                                  <w:spacing w:val="-3"/>
                                  <w:sz w:val="14"/>
                                </w:rPr>
                                <w:t xml:space="preserve"> </w:t>
                              </w:r>
                              <w:r>
                                <w:rPr>
                                  <w:sz w:val="14"/>
                                </w:rPr>
                                <w:t>or</w:t>
                              </w:r>
                              <w:r>
                                <w:rPr>
                                  <w:spacing w:val="-3"/>
                                  <w:sz w:val="14"/>
                                </w:rPr>
                                <w:t xml:space="preserve"> </w:t>
                              </w:r>
                              <w:r>
                                <w:rPr>
                                  <w:sz w:val="14"/>
                                </w:rPr>
                                <w:t>omissions,</w:t>
                              </w:r>
                              <w:r>
                                <w:rPr>
                                  <w:spacing w:val="-3"/>
                                  <w:sz w:val="14"/>
                                </w:rPr>
                                <w:t xml:space="preserve"> </w:t>
                              </w:r>
                              <w:r>
                                <w:rPr>
                                  <w:sz w:val="14"/>
                                </w:rPr>
                                <w:t>which</w:t>
                              </w:r>
                              <w:r>
                                <w:rPr>
                                  <w:spacing w:val="-3"/>
                                  <w:sz w:val="14"/>
                                </w:rPr>
                                <w:t xml:space="preserve"> </w:t>
                              </w:r>
                              <w:r>
                                <w:rPr>
                                  <w:sz w:val="14"/>
                                </w:rPr>
                                <w:t>might</w:t>
                              </w:r>
                              <w:r>
                                <w:rPr>
                                  <w:spacing w:val="-3"/>
                                  <w:sz w:val="14"/>
                                </w:rPr>
                                <w:t xml:space="preserve"> </w:t>
                              </w:r>
                              <w:r>
                                <w:rPr>
                                  <w:sz w:val="14"/>
                                </w:rPr>
                                <w:t>have</w:t>
                              </w:r>
                              <w:r>
                                <w:rPr>
                                  <w:spacing w:val="-3"/>
                                  <w:sz w:val="14"/>
                                </w:rPr>
                                <w:t xml:space="preserve"> </w:t>
                              </w:r>
                              <w:r>
                                <w:rPr>
                                  <w:sz w:val="14"/>
                                </w:rPr>
                                <w:t>crept</w:t>
                              </w:r>
                              <w:r>
                                <w:rPr>
                                  <w:spacing w:val="-3"/>
                                  <w:sz w:val="14"/>
                                </w:rPr>
                                <w:t xml:space="preserve"> </w:t>
                              </w:r>
                              <w:r>
                                <w:rPr>
                                  <w:sz w:val="14"/>
                                </w:rPr>
                                <w:t>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2.2pt;margin-top:261.7pt;width:586.55pt;height:48.05pt;z-index:251670528;mso-wrap-distance-left:0;mso-wrap-distance-right:0;mso-position-horizontal-relative:page" coordorigin="374,190" coordsize="1171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QYQwQAAJ8LAAAOAAAAZHJzL2Uyb0RvYy54bWzcVttu4zYQfS/QfyD0&#10;rliSZcsSYi8SX4IF0jbobj+AliiLWIlkSTp2WvTfO0NKtnNBN9gt+lADFoa34cw5Z0hefzh2LXlk&#10;2nAp5kF8FQWEiVJWXOzmwW+fN+EsIMZSUdFWCjYPnpgJPix+/OH6oAqWyEa2FdMEnAhTHNQ8aKxV&#10;xWhkyoZ11FxJxQQM1lJ31EJT70aVpgfw3rWjJIqmo4PUldKyZMZA78oPBgvnv65ZaX+pa8MsaecB&#10;xGbdV7vvFr+jxTUtdpqqhpd9GPQbougoF7DpydWKWkr2mr9y1fFSSyNre1XKbiTrmpfM5QDZxNGL&#10;bO603CuXy6447NQJJoD2BU7f7Lb8+fFBE17NgyQggnZAkduVJAjNQe0KmHGn1Sf1oH1+YN7L8ouB&#10;4dHLcWzv/GSyPfwkK3BH91Y6aI617tAFJE2OjoGnEwPsaEkJnVma5vFsEpASxqZxlIwnnqKyAR5x&#10;2ThLAwKDcd6TVzbrfnEcZ/HUL83TKa4b0cLv6iLtI1tcK14W8O/xBOsVnl/XHayye82C3kn3Lh8d&#10;1V/2KgTqFbV8y1tun5yMASAMSjw+8BKBxsaZmvFADYzipiTF5IY5fgXFjBwxRMhlQ8WO3RgF+geo&#10;YPnQpbU8NIxWBrsRoedeXPNZFNuWqw1vW2QO7T5fKKEXEnwDMi/vlSz3HRPW16tmLaQuhWm4MgHR&#10;Beu2DOSnP1axkwlI4d5Y3A5F4Wroz2R2E0V5chsuJ9EyTKNsHd7kaRZm0TpLo3QWL+PlX7g6Tou9&#10;YQADbVeK97FC76to3yyY/mjxpehKmjxSd3B4LUFATlNDiCAvhARjNbr8FcCGeWBbzWzZoFkDcn0/&#10;TD4NOJjPyCIHBgrsqzUzzkDfl+JHiLBuUPpQF1g1OdSAD3coOKWNvWOyI2gA0hCnQ5o+AtB+6jAF&#10;YxYS+XaZtOJZB6TgewYALjnKo3w9W8/SME2ma+BotQpvNss0nG7ibLIar5bLVTxw1PCqYgK3+X6K&#10;HOKy5dWgUqN322WrPXUb9+sBMedpI5TKOYyBVnSGmHrZ5XGSRrdJHm6msyxMN+kkzLNoFkZxfptP&#10;ozRPV5vnKd1zwb4/JXIAGifJxLF0ETTK7CK3yP1e50aLjlu4VVvezYPZaRItsPDXonLUWspbb19A&#10;geGfoQC6B6KdYFGi/YkBisXbAe5sM5wI0HpfleGN/dZt96mhikHK6PZ89oGq/bX0GXm5lUcyxoz7&#10;SXgtEXuEbjzPnBT87fQPJ97FUu/nnaXn750k6e8dDGcoveHW+VdL779Wwf+/ti8FjSrwgkbLHrfH&#10;XlVbWT2BqLSEoxJejPC2BaOR+o+AHOCdOA/M73uKF3/7UYDi8VE5GHowtoNBRQlL54ENiDeX1j8+&#10;90rzXQOevWqFvIFnUs3dcYwB+Sig2rABReYs9wp09dm/WPGZedl2s87v6sX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FsuHluIAAAALAQAADwAAAGRycy9kb3ducmV2LnhtbEyP&#10;wW7CMAyG75P2DpEn7TbSFMqga4oQ2nZCSINJaDfTmLaiSaomtOXtF07bzZY//f7+bDXqhvXUudoa&#10;CWISASNTWFWbUsL34eNlAcx5NAoba0jCjRys8seHDFNlB/NF/d6XLIQYl6KEyvs25dwVFWl0E9uS&#10;Cbez7TT6sHYlVx0OIVw3PI6iOddYm/ChwpY2FRWX/VVL+BxwWE/Fe7+9nDe3n0OyO24FSfn8NK7f&#10;gHka/R8Md/2gDnlwOtmrUY41EuLZLJASkngahjsglq8JsJOEuVgmwPOM/++Q/wIAAP//AwBQSwME&#10;CgAAAAAAAAAhAIoO4M2ydQAAsnUAABQAAABkcnMvbWVkaWEvaW1hZ2UxLnBuZ4lQTkcNChoKAAAA&#10;DUlIRFIAAASTAAAAWwgGAAAAx4fETgAAAAZiS0dEAP8A/wD/oL2nkwAAAAlwSFlzAAAOxAAADsQB&#10;lSsOGwAAIABJREFUeJzsvd2vfkty3/WttbczL/aM43GcGHtsiO04YSJG4cV25BgSEUXcRkLKHbmC&#10;PwCucwESXOZ/QMpVrvgHuABkBQWEkIwih4iAiY1tJvEYZ3xmzsw5exUX3dVdXV3dq3ut9bzt/dQ5&#10;+/c8a61+qe5Vn67qXi8PffYv/6//bv38k7+KhhAofBKBKH+XowCV6cnbVvsIABiMFQDnPwaYkb7H&#10;jZy3qJvycSKAZV+tffGdOH9dllj3mutmBvMKZs51UKyTlpg3Hls5HS9qK9q7Vn3EzGAQKJZHFHs4&#10;/wOnIQCvoW6iqGvUkzmUyTZf3h/aw6BlSfWKLrUovdR5Xl7KvETS33J+nKLSAf03IFavZSn36+Px&#10;O5vPeBC6T7L62XbyOdMqq+3Czrz+2hAirLwC61usa4mfHBWKdfEKMGNdxQbXYF60xKrXqA5Bzm2s&#10;IG0LG9/5r/8+vvof/0f/K799+m821TrM9YJyB7DJ9cqibi4/nQNzjptcWxtSXC/SFsP1uoKxxqL7&#10;XPPKoKR/qJ8of4c5JrKuHPpE9WXBNcGxHxlDgi3wGvTmaAOhO6w9h7rCsZBmWV4Km625zvyRtDvu&#10;f3l9ye0QnaWfuriexLXDsv6+yTXJ+VHHPa4t40e5Xhasb58DvCquo33TS9aTgx0K1+v6BoCwLC/x&#10;/HFkGmlb2xrzGlkj/OF/8Xfxtf/8P/2cgdeEEVQWbHFtmI32kLvI89WBavBbYhzMoW5Wvjr1Y4fr&#10;gumiBahsiPJxWghYKPQloq9bpb8M10vsA4r+PfLHb6zshGIaj2vlHwHwuoKWzMhCuX1J7Q7XTAuw&#10;Rr3XtWnPoS7hewVR8Lk2djCdFNpCmW35XF5fFSJyIi/gq4NiqgiqmTJ+2+8DIMRLuRzLNUnZhcoO&#10;1wd8dTgPb5Hr2Lcx7sq2wTH+AtY38dUrgAXLsjS4TpVAbJaI8Pnv/D5+6Gd/9h+Bv/8XK42jeUaK&#10;3fMcpOR6LAZH9NXKX0ecS67h+Gt1Hqa5Vl9fRK81jykS/4CzvYJjdeJfpU4EtpLT0j5XnSvLNQfb&#10;C3OA6BNV+5KeLtdrsBOiEFfEuI31mKjSS13hOGMhSvXm5G2uta+mJfiNlOqSMbhti+V6bwwuPM3E&#10;4FLHEa6ZA9fgGJt5XMdzuYYxWOaCch5kHuVzLW0FAMKnv/4/40t/7d/77/ntu3+1qVb89/y5dXSQ&#10;u+fWMe3huXWMFWKd/twaSPOg0+fWEgtofR37OWNuTUtsd9alFp/rq86tg3L5+4lz61cGg/ktN8L7&#10;bBh87mTdEDZG7wUAAFWDPYPkBKmgqzr5WgeiZMO24WUWDajuhwAdr5yCU46T0Hzic+uICFjyoKIo&#10;1c0HwrQCMGWFQpbSeNJJhCpPDVJFP8SgMw1q+c/tK6k5db+c65bhBUcdzrXyq9IHvKLoQzugFEXZ&#10;Y4Si0BlZV9+JbAanWRdpUxoke9Kpa9iZxTrWt8+xvr2BKAYvckK0YcVFhJVXrCtHR/aGJS3+cXEu&#10;bL/76q4X5NoEXlmVmmsOizNhgQRpwqRtlQEQrVmH3VwLZxtcxwAmTbyXsI/XFaTZFh1T1SQEVlzT&#10;8hIXa0UXw/W66oIcrt+Guc7jkexRE+qOyEJSYUupvRKoqbGK4Zzje+CaoyrxXAoTPRVa3O7k+u2z&#10;H4DXt9D0l5dQtzjmgmvG2xpscV3fwLzGCYFlWjLm/g8qlQsKa2Q6nBplv0DyKYu6UKE/ywVooPbV&#10;cM43x1jsBa6vZo5MO7ZKBGA9xjQQuF5DWcxrYHqNC9fKZtOQKmMaEZgYeGMQrK3l8YBF7+R7c93L&#10;8hoXk1DmZ0mvx4naV4PfQngfA9QtXw0AsobEXOriieur40T3Jr5a+qWKi8aYTm1aGj7Gq6+1b5Jp&#10;Zsb69hl4XbEsBCwvYRFT+2oGEBeP1rfsq5kZLy8SP1nVs01npoPdyvwoLDIbZuVcBk99IAZH3Y/E&#10;0f9tcZ3LtGUd5zpf0O1yvQjXyDE4GPg8+lQ7yYl9UsbgmiXC8vKywXU/Bg/VZKaHY/AhrjPTJdfA&#10;zWJwlhjG2Y8e10qDZVH9cEWu1xXr2+fR90aubQzOHBYy1xWr+gvJXmNxrItFzfWatmWu0Y/Bj3Lt&#10;nMvUpAbXdze3VnWeMbde1KLONefWtDW3Rm6z5Rp8O65PnFu/JmMLI1Uzg3Q2geAFpTmpNXZblv6i&#10;YSmdVWZcACZ12BYq4aCjPxWax33lymkqg7jsAtLtFCOnMojU3VZ0odRFCi5d5ow4dblp0EtQpfSS&#10;664Nq/J6caBjrKzam7bFwKlOd3UR/a5fbwrwydpR3I5Xt8RO/DthtPK2D8vtlWRfj2thc5RreydS&#10;7cTyF0ZlrGkBK5Z8Ctfy1dpm2Z8V18WGPh9qe5brAe5qsXVZvUbKl7HZ9Hfd9U4+SfjAXJtY5npi&#10;7Tf6ElKGmbhW/sLmGahD5PPEtVoYr3irP9tc94IUOdyxEwLAOcDVAUd9pbVsl5Bty6t8dRFDWF9t&#10;eCn0zYF9MfY3mW5wuMtfe+VrOctXk5qY5jtXtgv1mAaKO2X1/lk5ZSzgoaacKx7T2o6geA7HiQR7&#10;z1+36vD8z0YMrlJH7Eq9Cl99Ga5PjcFByAs81ld7flD6Rk8iJQ9UfpWl4l5t75KWr7a6HuE63JHH&#10;qg3HuD7JV5/FNHCg/4/UyyoGB5Lt6RjcsClxe/a1W3VkGYvBgRy/jcTgVOaz/ejG4Ea3i8+t1Rg4&#10;PLcG8vlQsdKeGHzatpy63DToJahS1htyp208VMyttwq9INenSKj3lYANWLSxI5kOgMpHpfQDq6fZ&#10;IYjxUOKjsKHN1TZj7M3kGi57ZcAYe9Efyol5E05bZ8xL+gABvRXOrlTnphWMeMdKqY46AUm6DRGE&#10;8pG41vnuKe4Y+57V09EanUlNrDiqck0vpgZqGWBV4K/T6E9SgZ5waRlg/ySaeuHYjkgmbIxrsWNq&#10;bNtiVaCYEbgA15ZRY29yO3WTax1QxPR68uhyTcW+3pW4rthHs9zvI1zrhSTKybPS6mqP9M+iWHlg&#10;rqUPb8S1vZ0bJI/tRT1TsIacJwVba4drn+lclrUVKXNRqWWbO1w7O6ttRnnHX66BYpvmmJbb8DHm&#10;q0nt8+4Gqpg225KenPSbvnpSUtkmuHXH676vrqTy1UB4BLIapJAfeZ6Rk5ge7Lu2rwby4yfXEu1/&#10;azsv7EjdeUVk+zo/kppKrhZGnO0UInf6jkiN9NkLNbvp6lxv+WpJ1+Aa+g/Y5Fozbeu8CNf6rhzL&#10;tWF+g2s/fCtj8LyAlLnch+Sd+Oqw9zZcE4KvlgWj4s4w5avNIrFOYxf0zuGaAHpvc2ugZoUNyobj&#10;s+bWsxd+3FiqtX0O13IWjs2tpdx74JrFYeC1lWlEODYg5yBjcHYbpZEUACcFys/ZWxtRN7jZpgMr&#10;eezkH+k7ahN5HWE1OACwz7iXbYjBP8fgQtkrl/9s9/Hw1fiG0m4+G/T5+4vB50Tp3/YZ69eMaBx0&#10;3uJ2ylxO+WzthF7OvmNcYyA4VZ+ro4Hm2rR9Sq+iyJO5ds5Dt54izb4qzxJWLJaOeVv/x+Nay424&#10;DjvLmMfJp2+V1nfr7OHak8P+uizMbMd/JBgsbAwl06GC8nNUp0KFy4B0rXpOlQFf7U1qZH8KAMHm&#10;tN2CaV3eFte3YFrvX5Ae77T5FM920W5ZBq806+Lc+ieZtnmGfPWDcx3nDrvqMfOwq8sU13pBA2DO&#10;j6mPca0n8jf01YTaDk+QIa4TI4prtV++s7GnIzG4J8e4np1b4zm3vrZ88Ll1sZi0G5ruaqndhlpI&#10;MmWodKQNXRnW1tWF4asPByac7iLYhtxF8Gq6PBts1q3sP5n81OlQOTunsuL4/sFly+Dz2Fhup7ov&#10;0PWjdkbLIteVkG6ZN3k9B1aUYVaF+1d/HB0Oc00b22q3XUh6JK53yL1wXW6X7PnvJ2k4qkfi+gKy&#10;bWfheJ44qmfOG1y3Hvm6Otc2mLTf3W1xGupcPRjTs3ck3AvTI77a07XaP919t2AauBTXY+c/TDLT&#10;3YYqmPdsWvex95jIVX214THt626/A64ns1Xvd7mFuHOzHtecjusJp1vWdOWzeR+Ua1J3BEt/P0IM&#10;XnE9M7dWej0S1w86t7bLGZedW9s89zG3TotJLXi8OhjcSDOxeprKY7/PvPplND2w6lmUI9+dVeki&#10;OZCvUnUMd+j2crr5+mkhrIKmlu5ye17o+pi21YpqtVT24/I+vGMbp1Q9MDlJV/9TP3TSbZTlMTk0&#10;oBdzxTO4xjbHRZATB6hH47qVboTr218XKWSE65COC7ua5vrGcjWupb4NP7+H62FxJq2bZW7560b5&#10;3uHmGN5rz9lMbyZXV56P+mrcR6AqEpDe9tXVxOfRfPUZdU/5aqlYKwG1lnRJX30203A47nCd1yq2&#10;yyl0uDHXjUnnMNcTql5axrkOqXNo+UBcO1PBXfIoXONsrvfMrZ19oXCn7juJwZvFjsyt74zrzRhc&#10;WC7fk/ZQXKuqX8Pi5rixdzXfnHBqktEYdDZ6RefZMMDhcrrJHCe2Q+4pKBUZaUmGmMeAvqZYu23a&#10;w8EBEhhyYkVa68CUGtwYYO2VTtvXduLfl/bVlVpf+ecErlt9/eT6ajLKNZCDo93tuIQjs3bbrfyg&#10;jHJtF4cN00D4OWGvrC2ucxXb7fHybt9qPsC1OwHVTAJVf89MNs9iuhOc1nfkvDOmN01U+4enr/6Y&#10;vnprIclwnQtt5ymSvgeu74eLMa7LEOWesH5y3RZy7hy67tx6gmug4vHxYvD7AWNgeRz5kVX9/U5k&#10;B9cb70wqG5jf3J6LKYpn9YXI2XYMXI5z3YAtsVfgvJVmPVkqJlAhYZW+VUdKF8tpDUL1s66mT+/J&#10;YJS0Brm829pC/qcaXPVVAX0LdbrNdFKOrpYTQf3O5cH6We2uy/L7kZIe8tOc1larfK0rjsqWPdtW&#10;tXX1uizXqq+fXN9U2lzrduT9wnW+uFRGsB+Taxn7TMC2UNjn8NxcoDs5Yuj7a9krO0xAoM+tGb/d&#10;c6NnPr12ZOOp9NzNtCnPr7ZmGszF+bF12Xx3tQDTkC0d7WMa+t0qvq/2Jh07mT4qRNFgW7HihhSz&#10;c810uR2qMv0oh5fSVnMZDV/tyam+2pxL7atlQuYwN8Y135bryQX0gmvU52ic6/vjfJtrJ257KK5v&#10;GYN7ucsyzuTaz3rpubUnzxj81vJR5tav3uqpTrepSJFIha/FyjA10rIKaDcUjvUVjhN9Y5dte/W9&#10;ZeC9wSTlZ3ZPQGvycM/BKZX/NFO5beB8rt0rR/rch53OCHmytPq6cGKT8HjBF/qDZKzUfK2dzWYZ&#10;NqhUA+5mkEp1/kaxAzLBderiQa7FQRjFbsJ17/hEmbeWMa4bbUj9bdJU4/Q9cb36x3syxbU0UDW0&#10;mOBJkRtjA9V5ge2uswFcS3abpLfIJAFK3mm2O0pckOmRwF8z3brbwVed7I6hfNeQEabtIlIS1Xzf&#10;V9s8B5geDU6bTMf6b+arSeVEsp9uGXaWj0lfreqtiz5ggyNca1/dkyfXF5ExrqUNJs2T6y1lcnKi&#10;GK5yYT+X5Np76kcX3ZVdc2szz3nOrW8m21wHnt/T3Lq6MynnbWRmoHiuk1mZuWpcb/WUotHo4yDX&#10;kNK+PLtRE56+secixo2+J7oeL8BvXo3OCafrPFuKUKI4R7kdEpSGP5VUBR72uc7NYICB4iciryHe&#10;AHtANieLKG0tqKAm4yaftUmnMEBe9CsOQ322r4b0Jxx+XYrrvCtuT3BdTUCfXF9D5rnO+w5xjZj3&#10;plwfkxGubdrDb8jqLGD2srSPbXMNClrnNjR0qZhGebynt+ZaM50OX5dpu/1ITBciganhusU00LbV&#10;+/XVUvmNfbWr3sadB2Lvxkdv++q2DDEdEibOihxbXLPp55Z+mul3wfU1DXtDUnwomz1fHZM+JNdy&#10;weeDcH3QVx+bW6Pu5mcMfnH56HPrjcfcjKQGG4DEoNLymAJObZMoYCfWDKRfuhpsSM/YrTF7K8ee&#10;wW+tnrbK3zT0qHP8cjPDD6djyabKAFM2XmvwAIFoiecWZdwhZTbqyl0kIADJPHZZvc5jaiWzL21z&#10;/ND2Nls3N899y4bKgTWrodN4+cpqGWwmByltp/6WXI3rtcw/NWF+eK77SS8lluscG/S4JrWQlGWa&#10;66SEzj0jnRpt3+sJ51W5zoNXDuhXWLe/ybXYaAxOberzuc59y8zAuoZ6ZWzS6YyeeRFcfoFSlxk3&#10;1gGfnXxH/Sig/S7t8a7yeula0ppw6u/DgemtYtTol7WeHtf1IlLNdb5I4Dem7lsc9NU636SvDgop&#10;nzRXp9ha+Jj11SEgIvFzjfHf9dXhwG18teK6qKXJtYrBLdejej4017fz1XK3imYxnKYtXx0uKhbh&#10;lfikRlXnc30gBgeU8lfmGoprlcbLV1bL2Vc/Ugxu8j9j8MvLx51bZ4XcF3BvVm2MprU62whdwh+b&#10;fVsG700snDx7VkW35NQyb+XEkA25Np3a4HX6HJzO9EMLiXj+Z/rB9n81CxOrbmwX99rMnUuu8rQH&#10;zE4hWQsz+A4PlGLvDbuvs1HNzJaaZ3BdbGOe6w3dzpT3yjWV//S5BuaCjYtxzbUttFZbXJ0mua4u&#10;XvS4Fk+dPHY53ADTrMHLM8r1pGwF38CMr8Z2gHoy0zOc9iac07LnnJ4khDj+Ura3EINuMb3sYLol&#10;t/DVpu6Zqqs48jF8dciyz1dv7Zvmuifvhuv9WY9K4hqG66avVv59OgZvyQfjmpFY3MW1yGwMvuPG&#10;gefc+oDclOv9c+twyqx99xpzT3PrXHfzMbe6Tpkc1ppmg8iT9vLqWPkrI1oZvZg2cqUhTZJPMMKh&#10;qxmNPN6teJXo4EJ/3ljSuYiGLPvsZ/jrFKQgKK7uwesTzif7kt3gTUgdu7sHaTmKtI/GHqax5cyN&#10;JZfkumSlx0yx+HWA7SEuO/kelms9Jg5x3dH5yfVFJPXh1eoit2taVxdb21LILl8dvhz21xf31TlB&#10;+Xljyb4akPM5xLTt8ymmY4abMS3131A2GMnJlK+WmKojrXLGVBrx1e26+lzXrDy5vpwUMTgwxrU3&#10;j2P1KNSIr06VndaUWlyupf4H4xpjXXUfMXjel3I859ZXlY88tx5aTMrGLv9QfayoS1Z87bbT0qiM&#10;NqTmSuyJBrPHofdu42vKnRk7yN5tpA95Tkwm+SZxNci1xASH1zZ2sPq7gegJPuRrHhw0E3ts0nWG&#10;g318Wa7Lcq7B9dEg/XG5Djos8f1aY1zDDxw+CtdnBE1m8tgKfGbt0gYPW+U36zPnslWeNw5RGvPL&#10;BYlpX30jPqaZ1ovZd8E0IHeNJ1+thugu00C1kDQmZrJ5M6Z3vFD/QjLsqwfs7JyFJPmn5as9ju22&#10;x/Wkr35yfUBokmuZ5APeeduWe+B6xYTC50vDV18sBh9W68wY3HL9nFtfTQiTc+uYyZ1byz+PFYMP&#10;35k0Ir3V0uqqGRDf7ekYt2McHCvIq35cOHCpzwPb7heo7ICyFbxrg7CDkKzqJjD197IUUSp9FvWy&#10;CaY0L+IY396KgSHrLnX57ZB0azGAUZWmuEtEvqduV4sjXOYt65MyCEQxc/Ey18bAZspiOc+k7tLh&#10;8qbAcoNkdAz1AgCvVbBX5ud6n9RT9XF74PNssPjutK8lzByudGp7F10bA251tesk8bmmtK0UCB+r&#10;P8kf4tq8h2WG6zXm3cu1tz3FtR7PKq5NMEWsTFVN9pnV+uM416uub4ZrCS6LhYctrheEc18kh7xf&#10;Z57r6FB7XCu9qcPCDNd20WbkypiXb5ZrMBdjWfHZlbO5rsco2S7qFDudWYwCgp+R/YrrGaZD1vWw&#10;r7ZpLNfVYoy0HVS0m63Naa5jgJWKWJZga2t++ewW06VulMa0nLRzV2HRBj3WKBV7Yx8tIHH0cXyS&#10;Nso43cwL6ZvcztB3a8dXZ51J62z8xxDT8ZgX6+lPrbvnq8Gcoq9RrrXPLTjpMH1kArqpS6OO0Rh8&#10;a1H8YWJwta8UJwY329ATczs0LAt4XRt9PRCDAxNci4/O8VaOwZWKTa5jn1DULXGtY40Rrs0Y2o3B&#10;ofo/FaL61cnS89Xx8wyup2Nw0c3G4A25bgye61Qb4cM5r1XaVCLKGPyhuS7P0yzX15tbS/xNOHVu&#10;nbjePvfnza1DwlMXk3LN2njM7Vy0xHGRoV+67TZUbzsv+0wnB2VAKydWl9FaldXHW4OMLrcpxtib&#10;n4wQLCX7tie/HHAJBCzKoaiTTfHEZt1yn7fa+OYMQs2HqcTYiZL958KQDKvMomFfcpolJuUVwBrO&#10;pz0fHSdW7UdtI1YH5cnc/L2yWtu9uvXAqe1S0sqdI9aetuqecWKjjnJOLNc5sEmyxJfPcb0YVJT0&#10;XrmWl0uOcp3yhzLKgE0OjHG98lq8mHOW6+jPbCKTxThx0T9x/RZauYvrbba0DmdxPZO+ZYM6qJni&#10;uvVdyWVYrqUdmEZfDS4m+K1FJF2eFzz2mNZ6XJxplOet66sZeaIz4qtJ+WqgWkjKuvWZBsKEMy1s&#10;SPBo2lDwKD5X+kdjUjlwz1dLoBqTUojREq/6nPSYTu3zX87s6VBPDFS55vs1fDURgeSXVJWezbpt&#10;H3V8tq6XJLZqm/tuGeKasw1vTQC9eOxhuV4xx7WNwVXaPVznGH6LaxT+tsB4iGvKaQjBX4OB9Q3h&#10;XUQm/hrieo+vFoVVueb7tbhelmXYV0u0O8v1+WJj8PC9qOo5t37IuXVaG0qFSTVb/jqmSVyvwLrO&#10;c233w2dL61DG4CHt3GISAfa5zhJGO7CVxh5SaBhZncA5b3oU2FOAV2VU5TEnA03bQOy/A3UXJ3ku&#10;CiljQTH2gb7oDBR1UjNwMJB+tnCk2brfJurtFIiLRGqTogfnnhQwM+e7MPxC08TB5ptTDpNco+aa&#10;OZaT6+cd/X5zrsnvhyR3yDVcrgfs7TBfE1zrOt8R18CYzWk+aUcfMO9tb23Pm4FCrK+IZ5jj6b5+&#10;v5/uq812k2kgcp0XFQ4ogLLfdDDmSznhHJRb+erT5PZcj/pqEY79UEw660IrXy15xXWOKYcdvrrB&#10;dVoAeydcj/pqAPkqyM5qIb3lcb3NtKtvT5iHT0+T6/R9oK7Tub79o6t7uCb12SjU5XoapTPn1mqO&#10;/fHm1sBurg/OrSXH+Nx6nOlQh+aaQ3tpqoCLzq2HFpNSAzorZgGmtKeutgKSVV/WDbMrxmcY6Kkr&#10;xmp1u5BiQDnZOUtfAMhXCcgcbtcpFzrsoLRZ595+KwgbTd9wYrv06AdIvdX0s2TWgQFKL4He5pfB&#10;Kh6r2jFY30W4TjFLf8J6l1zHKwX7uD62kFRcUa243rDTiusBXSZ5KhxZsSo9lPk0PWIm3JrrZRlf&#10;YKiu9mxx3co3y3XeU2yV79ZqMK3PdVzIekimQ2HFXSZJhnz18cA0X9kcZzoEpWX9m8HpLX217csH&#10;ZHrPZPOIr55p02m++j1xfcMYPC0ezvpqIPprzfX2D2LsDi9kIUnUml1I+uBch+57AK7TMU5sf8y5&#10;9TF/fWRuHXKMzq1lMWiXsnkh6Y7m1qfdmSTftzhKJyUZvD/YjNzOunV73YzY+ra2h4RbOHN1+5t3&#10;xbhchUQ+4ckoxOh7KqhBTvKq8kWP7QF3rp/T1TrtzBgoX8RXTpbq+rk6tnUbnhzT/Vn3rQQEUMGB&#10;bmIZWKdDKeDmuuvTuCBgqk8VLLRurxVbLu5giOe5igMqOzgoT671ju1CXa6VMzLlD3FdDPZzXIdC&#10;y0cyhrme7GcuXKbW1f6ZyYstxRwb4dqmbXJdfXf2CddFkODk0f6e9Oc41/ZTAtQm13r7MAf7uC5v&#10;DUfkGi7XI76xd0fUrFzfV9f156vFMU3LV+dc+XhTBTuiZOMjx9bOEt9XS7Aq/jr8CS+er5ay9vnq&#10;XO5tfTVA1H8c3fPVwmoam1Jdxld7C/IzMuCre8UXXIuv5nLc9sp1VTH9clTuJwZ3uFaLSGXnelyX&#10;BlfF4JpryloMtW+iqznyTPYOhuJ8l4y+X653xuCqPaJizJw/7yYGj+eziMGBPVw/7tz6QAwO7I7B&#10;WfKq8i83t0bJdcK49NVax2vMracWkyjRajrNOLCWMp4jKwYVr84DgdOWs2uVPTThXJZsPKktSpon&#10;hoq2UiyvN/HKczbOVyfVScwnNpTYM4r0XgfVrqEfoJ9yYnkhJDsEPbAxxPD7A1YZ4MxOOOvzb2xN&#10;9EM268Jp6G4xTqw6bvVOzmyprjwNBadqf+XAtJzgzC7DdSrcr/NeuZa/UMEE15jjugigOAeVLtdb&#10;g719OWGx9zQJtmicrHoBn/6rFkXLklIactrbqx/wzr/1IbmcfCq52C51yZ9tsyzrCBPOPtfyktWq&#10;fcxpSHcrPTrhNPpITTaIXlcZPnpcK6ZlewfTI2N2b8FpN9NhZ/DXQZHyU32fZ5pNorLM2lfrl+tb&#10;dcq6U3xbnLMyQG3KhN20fbWOz0T33qMq9Xs0vHZ1dSjS38JX025fDfHV9gRruZKv5jQe+/LkeisG&#10;vxzXUHlzuwa5ngjCQ1uA4g6GNJfwfXWrzo/MNXP4AYV0Z2vLDkW/nXK5ufU+rjf1vXQMrrkejsG3&#10;uLYiPKDBtY0bLzS3nhCX62puPca1Hk/O4HpjMYlQBKIMWGP34NIr/NaxpeC1cGKcklglPSPYuso5&#10;6uBG9jfTjQ4cNoAo7b2drpDorMiYZhorJ676kh5Uaycm55SAOGg39Er2UPc3KYA5Grv3aKenMas6&#10;Rw27Vq0xcABhtX7HmF+2qV+A7ktS2/r8jTgxdwXY2sAueXLdTBcq2qzno3FdXMkBJZoKvTsOiVWa&#10;e+J6RlpXNltctz4120T5TQctrqfsoMO16FokreK08pzrybIOvFIdGGA6F14dvwrT1tZbdTpMuKNt&#10;SqeZ0MU743Q8H2mcbORt6q9yVHYobdL662LVeR721VpFKd8I2zo3ZJxpacJ1fXX8kj5bTKMBvMUZ&#10;AAAgAElEQVSxX/txW0ar3hnJTPcSyUf70ZvKVz8i19qXdfSQtPNct+19m+u5tve5Bsq7D4pGbHAN&#10;EDE4TjyrFjf66/1xTbqTp7jWLJwbgxtdveYMxMhNrs1CSapH5XnG4MC5Mbhu01YMjg7XfgwuZVRc&#10;2/zsP7h86bl1dzEp5yPzQV6ilKQITlwFORu46LJBp7uCOejERh33lrE3y2lNygD/edtOOjtJh2zK&#10;oKCDnbi/7O+2kSRjrs6Z48R027TjSwOSHPbPQR74UZ5fhgpi6kG8Cvw7MgP5aPrWOa4mgI2y3OBU&#10;+rwxwdR19I437S8OUDl93943uY46F3kwyLXc4QHs47ohV+Na2/upXHudhkGuBwKnC3Nd2lYnMG2N&#10;B90W1OmH5ASuR+uuAv1F3ZnU4Lb3ua4rlmUpAtaqzlDhBNdUpkvn3eeaDJ/2R11YHnGKE06S70+m&#10;O0xzg2mOTI8FqHLuy3c9NQJU205GcWy3r1bl1vEqu7bfkjmmx4Lds301kfy62tJl2rv4o49t2bB0&#10;84ikyXDhq7MdxETKvqX87Ktt84sY/Mn1bbgu9OlxzbDvVhnnGmAmkH5nkm6Pk/d9ci1sz3NtF4h7&#10;dlws1gyxNMC1zoMyBr8Y14052HNu3bbdEIPX73pqx+Anck1FgvKzyOefV0/2xOBz70xyjF0GRxjg&#10;2pMRMfhNGx+S4UZvyLSxezT7BZsd8VckWlkJwcj0LWixvmJlXAYOt8rWgFv+AgCpwcwNTpMC2hmN&#10;BxTFKmpsCDk691bKbXDWWmjx69bvHdL2t0dERw10WRbFaLz8hNtlLWe1pYH7rhVbxjf+9YHS/GAm&#10;7XGCtGtxfRbTwJW57mVzBnK5QneYayrbcVWuWeVu2MZZXHv6n8V1+d0fM+2nF8jsbQcqG8jlpbJ+&#10;5ZcHCvODGdG3CCgas1o3aByoeUtu5quBeqXML7gMKsPOjq/2mEbpq9Hvu97kyL7Ms7uQlBQobXdE&#10;hpg2dt2b8Ol26X39usVXV5HPDjngq3OC5njWEjueaby83mJm4Ed+ZLs5th6v3mS7kqbnq9tlTctE&#10;/LIlF+W63BE+TonB/QKy7VlfbR63GvLVbHQd5Vp4phyDA1lv42f8uuvjj8m1ct4TXNv+aMbgtqx/&#10;5aeGWlTUVVa8Y27dKGunPOfWXpWduXW1dakY3OFaz60HuT57bj2wmNS+4h21TJ+yd8TYD8uEExtd&#10;PW2l3w7aUkL/u95mACujMhwxuDBa5RhO/7sx4Ifd5TOihdHHSae8YNIasevE1PFZyQM+zGOdtbFv&#10;ldPbbtctA0Tai72OLK+tZCdWn4bWQlLfQdd1NcAHyoXoll1/+mmrGZLRrae4g0HVcU2uZ0o8netW&#10;e0a4XhusJK7VggEAfa0/ObENvdtcyxV1GyRfgWspbiejM3mq4ydynfPbcrhIRwM8j14xLdIp5wzv&#10;OAB88t1OS+p60vnv+pqynrLO2K9nYP4ovlom5kDbrJpM6yqtr7aTnqyay3TcTncmbTKtK28fambR&#10;TIujaSwk9cqw3/f5aka787dlt68OuV39Wu3pBenis41SRXlDiyFVPfXFH6kj/wJ8b2w9ketBuTnX&#10;epvh/1L9TAye0s9yTVfkWk04NVqEqRj88bkm12Xv4hqNGNzORz/7bKRFfa6n59Yncf2cWzeq35hb&#10;LzNza0m0JwY3XJeBh/p63bn1K9jvSL/xndvweM6IiVQnJGbahmZX9939G2WM6TWWv57YUPu2u41g&#10;pUwLpNvfvBMtEV/e61RXB6UAggNTv/qU9Rp9BrhMlaZfnclTUNkx+oZoQ90Dg9RrUsV060a6upyj&#10;CyaVJiaY3Loq4q1q27xVWX/0++H7Xq5Lha/LdeO83z3XRP1+0jO1xgBehqYTXNNS6xJL3MV1mkMO&#10;cm2Ob13ZOJdr/euQrXR1OWcvhDZZ7OigP4fK+IPfcs+//V7U0/PXMUVHy/ghY4AE5fWdHHftq0Pl&#10;hU5jTOMw044mlc7Nc7oYXeJV19l+2tarZjpVuVHWDEtzvrqcdF6NafXspy3tDF9dlfP594t9Y0xX&#10;lWstmzpWJRzl2i6MNfS+O66BPttbMbivSaWzyzWZBYRpX+2Lr5dMOPMdDPbR5lZZ74prM/G4Ctef&#10;/lFY0N3LtdN/w6Jt+zm3Lg9vcb13bn12DG71MmkLrmVuPcH1JebW7p1J/dU5YDvMGCgvNr5VZH+F&#10;3ndiR2XT2OP2VL3KiYTMjeMiMuKbdKm9zHFRqOUNwy22bv+FA7UuA81JWQxrWxPHEHPIFYRyoPJW&#10;RVvOQ68I6319kQG/nnC2pGUD+2xtzol5TmtGh5T/Z77ZPV7vT9+65Q+Vd5DrS8h9cN2edBZXvG7N&#10;dfKpg1xH3fQxL32/rEfkmout4uiluP7Ff7d7vL3fscWNumLC+BFtT7ZngsrBxbVZmWLa1r0VmJ7E&#10;dKnbJNNSX3UHw7aIr9VqMcaZjpp167C+2k6q9jNdTzhbcjbTujhZqLAXf2xdR3QgItCXvlpO/kw5&#10;Xp6QwfO9ddzol3ce12fLVbgGyn6ajcELvU7iethXG667MbiecPpcb8Xg53K95y68E7i28ck1uP7a&#10;z7jrlZflWtLHcDAlGtNB6vqwc2tALVrticGXWpeLzK0N1zTPtXesl9/TIaTLMfjSSQ3pPKBh7LoX&#10;YhAgg9uWQSZj15OgdKxumC2zVfZeEEaNvZFZ3fZaKZQ/PQdYleUXYdse/iZ9uu3r6Jx6bct1b9fl&#10;nXetK/T9xalKTv/lW2HjJ6E6xjHQlM/qL+YpykXdh1q3s6Q9SGcb2GLDXsFosbCua/FXlPlP/9Gw&#10;rpflut023ZaPwXVdhm3/Y3Od+YPl7zDXKMoouW7rdpZsXoG7Fte/8T9uaeoEww3dDW95El+XWUSl&#10;O311K4i5OtOSfpTpnn6NQD4Xp9t/Taa3+9XnJpch4z549ZkuFnxqjo/4aq1fa/uojDI9WobHdChm&#10;g+vv/vGwrpuLO8pXqwPY5PpADH43XEv/D3PdUyT9o8qwRd7CV9tz66W1XCsdOTKWJoAltx+Ca7Rj&#10;TK+MGa6Lvv/W725paubWTWUnuUZG+zm3NmX5RZw3t7Z1XScGD2YgXMfvlusrzK1fexegZCU8nXwd&#10;VEop6jNPLHR+21H1C01DHl+RlrPaI6O35W0Ze9NptaTS18nrd1YO6tKm7t8NHWxHW72l2zkeM3Xn&#10;80nonSOrVy7cbDMA4vDH4bPKp1eFbdvTZ/zmqsOqaVTtH5WtKxHjt3hy/H88OPWCxxEHTC0b2qjn&#10;TK4pHZ+1l0fnupGvybUtyrzYrienct2XYa7FKXF0OqdyzcW/Rx4IOI9rIATn48Gp/bTB27rWj+Ey&#10;M5Z0FXurnrK+bBMtroMNSP2hvqJEULx/2lkbruSSE8vhdGcyzcCcr87jvD2300zL91QXLsi0aoAO&#10;OLnDdDKIbFOZX8qB5g5fPWsv5zIddTaTi1aZPV/dWtjTeSh+tlpc+2oC9MUfM5ESO5AAX/I+uZ7h&#10;Ov2TtmWcb53LptwR1yH85hyDxwr0Ys9lud5sQiGX8NWX5FrS5ztR2/rVc+uzuNblo6vH+4vBgTl/&#10;beLQw3NrdW/OFNd9W/HPCZffpYgW10nXvTF4TmW5lv2vdU5l0FsDWKOTehOQBKlzrFK9Krs88VMn&#10;/2zprZSa71lPQnibvM1uyzLng2PAn35KMO5DeQqI1PF0CtW5pEWV3TNgvQre69folIKXyqeSiq9I&#10;W3HATP0hTp05D6aaL/lLAy1iY2u7q4RI5W21teznfE5aadkM4C0nt+TmpsZEtddtJ6YdTIjla7tv&#10;BzUEvLy47bsG1yPyPrkOnzNcp1ghch3mbNfm2ks/yTUU18lHXYDrxJN8bnFtx9o21+XxUa5j2r1c&#10;A0Vwqz91/rCg9HKca0d6gUq+a1G9SLjRNz2m7b6rMx0qtcq437nYDn52U11aQk5eU57cTZENGEuz&#10;k0urIxFAcr4v7aslPNQaIumd11YcPlMWzTHUALbHV3ttaflqt8BShSQtPqlmulhYa6ndYBpw/KdX&#10;lozdum6YbXKOFUps92/QoND7w3Fd7A+8bk8YF+Sr/bNct3y1Pud7uDZ5KNppk+vFxODhH5Y5heVW&#10;V3lTrtt+vTT5lq++ANcDLCR/v5wfg/tSx8pbTAN3HoOHSsvtu59b63N7aX+tc5st8dWXisEBh+uQ&#10;/7V+0u1YcFpL/cZ9UoNLZf6NoPrMWyEPi6ye6hVPOWlpocS0QxtQ1a3GCKV/YnCaJpypnNKJlQOw&#10;0isZvzqf1oAcqRdwY7BZZBFj56gId4qUvsnBaW6PGLCoqB226pYkypn1pOgY3b8o9pVOR8qtBwV9&#10;qsNprssqy7MBQNWQSsSJVXcWOBNOO9iHO1qW8Pf9H6DkmlC26wxhY3dPrsvudeyIKAWnienCNO6A&#10;6xScDnItQbUsJFWOSco9geuqr8/jOjvjUa5VULphw1tcp+Y5i8QAwkISCPju9xC41gHEfq7rqjxf&#10;rb6bIGmU6b13MZwiHtNZseKzusihPlSByIQCYcJZBrSs8qdgFCpelT1aL8t0EbDNMg3U/if+Dflq&#10;AFjCUgNzDk51v0g/pPFL80/5+7SvljJ8DjODlgHLNIOZ1NDNVVky0SR9RVlNusPwX9ut5nmUaW+R&#10;mCi8WJawmKFRn/N5tmu9n1yHL0CylWqCrBd4oLiOHK+4A66dGHyTaxVgFFyX2W/P9aJ8tT62l+vF&#10;jcFZmnSA6x7TIVxcgM8+x9lz6zGucx+TqefjxeBxX0ok5TLy3Dr47FzOHcTgm3NrRjleUdK74PnK&#10;c+vXNLGnElLtnjmdzJCpHB8ovExOTnrqB657TqplgEZ+2mtDNPRbK6mjz2luIu45MK+dqSO1Ewl5&#10;KRmm1EhOPgDLC7AS6IWKHySwjydJUBRsuzyGqi42P2OunM3GwMP81j1ey4p021wMsgn6GVHb2/XL&#10;BQEzuMNnQmXQxaXdFYvIN+qRzZt+0SY6UlpyDALbUxpWTt85ReDIPwMbk1M8x5nxDGRyGGIH1cLR&#10;gmUp+y07wOhAf+bfisVRassU18yBac31Gu/K6vyU8cfmegHJAN/lOl4VXQDwUujV5lo5m/SzDYbr&#10;Yry9HteEJbSfj3MNL8h3z0E+pFoWg4L4CIcc01F/ahensTgwS7bopHOyZ8M1gYDEIcdxvRyX7C3y&#10;nDdcroMrzXmWZUFeJCbQn//3zemURqE45UU9JPe6xe2Xl2wrS9iXxgJHsqmfx/U002Fnpdjwregx&#10;vftd0hVMQ9mS56vJycegJQSnCy2m+FxuLsa+PkBxrQO1YryVk1wHfJlbvb06x9rnkRHfpRLNg3iJ&#10;473Xz/UjFtLWylfrvs0Kt5RQpck2pX6j4u4QxKFPmI47Fmr4amTW1S+ZFb5a+4F4TgtfLXWmfjK+&#10;2rRtWV6wrmviWvfPsrzg7Yt/EmUMjjwpVfoX9cBxc5prjm7CmfCmbnh0Xy0y5asRz3+46FYCqT51&#10;vnj+ZeGvakvhq+FwLV90XWxicGCMa4lLLdcjvpozO/aupEImuPaq2801ygKrGJxSpSXX4gM119oe&#10;LdcBjioGj/80uVZ9LT7h5SWP87l/CMuygH78X8167Z1bAy7Xz7m15ZowN7cWruOcaZNrQpq3FQ3Z&#10;4lq+l6zV3DL0i6xnuRZm6YQY/Mjc+rWA0TN2VVhlIyH6TSeJmEHrmhxq9czeAbGGXU9E2nnsZ2G0&#10;Udfis13gdjpdLqknC2VAxBL/tO7KmYl9xhNBZFe3nXrsPpIKZUOlLYJTPcIXZzscZbW4gfFfTooV&#10;lek53DLMVp+ivnI7P1biTTxRnQ8LYbIVVL2gKk3/5B2FUws5i8W89K++ZZGRr0orz6gDU/GH0RbS&#10;kSrYJzcQlABIB6a1EPDJPwPwZ2PhO7helvxITWQ63PG9IgfvWlqByba8H66tlZnvmmugcGDNeuy+&#10;FtdVcHE9rnkFuGhzLdfhWp/3zFyphIWYQoCtWqC51t1tueYFkOUjWuRxVPMkuQ0KiiDX9gfh9fUl&#10;9YvpkPDxL/8xgJ/POukkGkE94dRB18tLXiAGsKxriH/W/oLSrHhML0vDjzXybjK9XdB2niGmxV+n&#10;hPnP+Gow4wUvqGSvr2Y2tsxKL8Wg4jmfw7xAvC2GDSD4sjXo5E08a6ap+jMJiowu07FMGx0ValZ6&#10;VopEpuNmkVT1peerAeAlp1kWavhqjv/3fLVc3FmwLC9tX/32KYCvxMJHfHU9nmuuKf7xWi9sHZU9&#10;vtrmPc1X99IO+2rNtXrc0HAdfPWJXFcx+CjXDqddKdMzE3il5PveB9fLQAye9Qxmd4xrYNmOwb//&#10;bQA/FQsf4doWQYHr59y6ThO/11xPzq35XubWx7hGvLvq1nPr17Bi+5KUS1fiktLlbcX5eBgAeWWk&#10;XwcQ+IoBsCwLsvqazseYM3q/0mq/3c+N/XpfNSKZz9p5lJu10QsLeYD2dPKkfSyUlZ2ZP2Br5Swk&#10;jXamlZpaj7RivakzVdtlbVJXDPTVFU6xbTbbfj1jYm9rrcXply9+MWhdcG1v5bdcl7d585vc181A&#10;dGK8hu0n1yNyTa4nqteHydqX1cmTFquX5NpTSXPtHaMinbftcj3IZrveMdGBG3MeN/K2vUIM4Ms/&#10;HDmVYIIqbue5pg7X5ZA6OnF8v9IK1q7BdPQ1Rdlq7E2TUrlrwYNmfgKyxTRQxozZVpTeth2SoDn2&#10;HPDVhY2a8WPDV7frGRf/QouWsj94oXhRfSQGR9RbHaeY6/M3tGNwmPKeXJdyZV9tH43d5HpN2efj&#10;cFWtUmEP1y5bdrsTg+/mmuSOE1uXJN/i2hu398bgXt7aHviHfigc2Tu3Bgbm1rbuZwxeyrVjcPKT&#10;pA2uDydbnWG6bX+3mFtLGa+AXDWUA/rZVQ/CJQ9s6xqvXkkwqhvUDhQkZr2pqYfR8ZYaoOxf+7k1&#10;YM0Yvjpe3AKpnZhsKydGMThlfUynnRNti9boKz2rT88WqUzWXUhSuZunvdPHZOoXGy7UzxNDnx82&#10;n11ljNOw+XLe6nbUv/Az8T0rwnXQo61X3Bau39bi6k7m2tqL1ovuA6m7UMIbnC/IdXW12uM6fJJM&#10;OFOW/UEWoG0iB52X4bpuT+Y6NsYFfKN/LdepRH8S5st+ruUxNjHbcttw/Ut/PnKtXgqL+Fhf0Y96&#10;Ow9S6+dvUUX13i7U51C34y5wugslru2r5bCtw57jeFcZyTCgfZBOOx+clvFc/9GYmjnvfSFapbYf&#10;0cnO8dVxQrrpqz19xpgO1XiPlZX5S6YZ/OUvAmxjcD3JbHAdjzMz+PO3NEb6MfiT67Y8Atck6wlq&#10;rJe0M1yHfZzukA31znE94qs9PajMfTOu53x1qKbHdMhfcf2TXwPREl9xsWNuzQx+iwvEw1w/59ZZ&#10;bsB1dcH+/ufWOc48znWwbnoJf8tLNP7OX3GbaDDedWWsq7yULBft/aX3PySHeGMpKd1O00s3XukN&#10;/7QYI5JbFOOfDuvOuXqVX1xnJ1S9/a509GneempvwRyRVh59W6ebPgd9R3uudYuh10/MDPof/pcQ&#10;igxxrYNTzTXv4hpPrm/0p2WLa1KHnlwP1W+v6BzkeuSRMttny3/z34aAhV7C5/IS7zxSHDe5DroH&#10;phG5To1r5pdH8O7i7oWbMA08DtP6lvXj52uEaZvWlUmm6VJMj/jqg3Y+66vx7T8Cg42vlgtBDX9N&#10;mncCGJFpKR/qeMtXP7l+PK6Bx+RazSVuxvVclVZyPwES79jtIgb/338rnOkjc2u0uH7OrTsF3vBP&#10;yxjX4dDjxuCa61eiBfQSb8VjnUJtMFBeDYVRNBetB7366phWwTsBV5YRY9dpTzrpc+lO7KNikNVl&#10;x+3YD/moXKH3b4OdEzbjBcUq/XLlUQ9XGvspHpMyq9ty05xqx3m0ebQ9qGPpXTgnjeXlHQzU/NRp&#10;8fM/B3p5AfEW14ziXQGqzvI92+VztU+u3YIm092a6z5/4/JOubZOM9kJ4yy4cx/ZvirbmdJ985vA&#10;yytIfHFSxTvfVk8Cr28p+M3lLyDy7mSR7QvY6x65CdPAWLvvgekw/QhNdx6RnBQb18k+L11Q9yjT&#10;+sgH8tVf/hIAGozBPa6BNU0M8rmQBcUn183CJtLcmmt9l8ExXZ5c7xe54ym/TLvcljQAgD/9E6Bl&#10;AWHv3BrhvWe7uH7G4GPpbsm1vKfzUefWuR7h+lVX7tcsk06VUTpKfhkBHMqjeCVTgm6pUAWwsTUh&#10;INb7TwZ/r3gn4C6u3lxM1PkkKuEnAjgPXP57GMYlr+IfKMe7CjEKIzP0L64Ny+DLY0t9xMnFv4MD&#10;hn7RXfnSOyrSMDNefvM3gV/5d1BCZfqcNZdUHaf4XH/AOXCeF9PjF+XoxClmX/nk+rpi29LjGobr&#10;YzUf4rp3dfGeuE4ivo2uxrXI6z/8h8Df+CsIC8DyK1vS57LAZPvNTktiMLpExrGEvku+WpenGWfE&#10;Z9qfTN9ETJAqfOj2crAhRvYFe+X6vtq0L82dd44no2lv7Kvpk0+AH/tTyBw7E8PCV0MdRwyzCcAL&#10;QPIjHwvkV0NrrvUk78n17WWLa47uplxo2Cu34VrHnXhwrikyprku0zAzlt/7PeAXfgFdqIq5tacb&#10;gWLcPTO3zrHAMwa/rXysufUrsAAcg1PWhcXFHnm+Nv0DZEcWflkq3Y1UTDq5LI/Diz95Zay8gjn+&#10;kDYVBV9f1NWkdpIwuKer06wM5NGkCGqoOwkjSc+A/mnLwYqQ3s+k7CBfGe/33eavBNjv+txQ+SsN&#10;FCsOP/vJW1VbRcKiigdaL0/RqfvtW34FKQemi9KFUD6nG5q2fPmHIW/4D9UbXQuuVbrE9Uv4edNF&#10;2YDLdQxEV2BFYJoZT66vLoaNTa4XyPPa8/HViVx7C0nX5NrTdvOKjW7jWVzbR05KrqWd9NWvZl+N&#10;xXC9KK7jG5+4tAnCC+hFcx0fl1liW9J4EQLS8Et9Kzj6bqrGtSvLh2I6SsEDBny1itfKo+3MB5iu&#10;F0wM21Ub+kyLnsw7mFY6mR29xDjLV9tfxsmPkwF5jM66EAB+/aHwy1C56UWa2leXxzlyvbwuqvg4&#10;6SSUk2qJwTn8FLWc3yfX1xbLBzpcR1/A3ov1r8d1YnqaazXB3eurY/nDvjoduwTX8iuN2lfXXC9f&#10;+ALy3JpLDmW7mltr7gkLEeilNbdW6dXcmuPcmtLhJ9dXkwecW+/nWjDOXL9meyPT8Lwtg0HVWCKQ&#10;/tnT5MhSobnWyE94QT0rY7+hDBh7kVZ37ENKNPZiYoS8XV3pzP2Smz7admXUJDY0oKETnLorpnXG&#10;bOzxM93Ot8pgLn+Tsut8bzn6bbE/p20nnbJdnD8A9I2fiT8QIvuNTqyTO3em0BK5ThXHekx7Yh3M&#10;LP7syfUtZQfXIdlMu0/kuk7k77sU17vO+SW4liC1wzURll/+RfX7CVv+ug5OaAnvWiq4Jn2XU2wW&#10;59um17fQtzdH4yMyXQR5DaYb/VH/chDUtpX9TNvvQws5PabF8Hgn0zfy1Xp8k+2SafGhkf143tav&#10;fAkL1HmsLvxolv27SCm9j0WaInajF5JQ+Oo1/nDOzfH4kFxjgmuCtUuyea/AtZPI31dxDZBMqh/Q&#10;V49xvZTnDwD91NfSNZqwv8W1zK1t2+LcetmaWyNzzeFdiDn9DeXDcf2gc+s6kb9vgOvXpFvS0w5e&#10;xikVR/SLABnllU2W/1NwsMbV03VlEK3lmHptaRj50K14D230DNcHpWCGm33jOba2ELzVU+oYvx20&#10;k+HrY16wqlezW+c1XRHh8SZIFeNLxka/nY7TLZbqz2LCgNz+//u3gW/88gDXvbrUoJgcouV6jcFp&#10;flH3Ir8Udiv5sFxDceDs63I9I/u59j4Pcy02Ocu1OMaJ9KpWXJVrkX/8T4Bf+mvlvqa/lu8wx8zx&#10;NcFd+GtmpHc2cBw3l5cdDTxDnky3mR6SrUlVyXQZ824z7d7FEDZspkFfjRxyTo5ZNDPOVUyfI1O+&#10;+nufAl8x1Td9tReHEwquOe6rfDUi14ppZvDCt/PXT66nuS6xuTLXWomWUpfgWuq+C65zP1Z3YErd&#10;zMAf/CHw0xjg2p9boxgztubWIQ5f1TuW+JYLxR+W6wecW5/mr2UxSRQs0lL1vaxLOzGdn5PB5z7M&#10;Dmxd12xUD2Ds70vioGT7fTA4Ded/9KSpQVLly2NF2+j1IyD60zV2/dldSKrVGhb3cuBWIVcITrN3&#10;j1XGzv32pzr3Tq5t/j7X6db5vY08Qz4s1/Cd8FBw2li4aFeEvVxXdpwP2sTlZ49rR60hafXJPXIt&#10;8nuflPurSYXe1pMH8j9lISk9QoGSZZYrnY8x4Xx3MsL0JtuAH+EWhUIzzSZA3WK6Yrs1ydKfWxPO&#10;dPGnoXJLvIB9mOnjNtVm2sTLcm4/W1Wg3vPVYbv21eZz0Fev6wqAUd4jeUX50FxjOwbvTDqzDTwY&#10;13IRZpbr1iT8JlwDkDuTelx/8pnSb08MbraHuWYQTfbvmfJhuX6MubXLdVbAKrTNNedjr3KbXGnt&#10;C4qBilAeZ0J4aWd8oSer43nhFPILBKEuUT48b7oQgxZGfpP9bUT/AkcvDVHr14QOa1DHBADSlXbv&#10;irtXvVdGcVwdEKuTVW7Z535ut2BGWqunVRCmF5S8/u6dA7OKSkTmLtPxRok+1j7c2qvV23M6r/pV&#10;GKkuFa/ZZODnfh411+LwWlxTtreFQPaln4nr/BOlZXASHp95WQDQelrb98qT6x7XOTg7y8mPcK1Z&#10;PoVrfDCuv/lNpDsPuncfcSyE8hhAAJYlPv6qyo7jRHg3Us4v/bPEl36+vADA2ynt3isfh2l1MDGt&#10;1djw1VdmWljeDEzblRRls9gugGmmqX7x+E2ZFjv0E4dfc+M4ESn0GI3Bg+/Nh1gxDTCrF/MnrgnL&#10;AhBx/A2CJ9fX9dVS7gjXfLqdXp/r8KvQnOwYeFxfHbiRKppc/8RPHOQ69rvrq9XPur8QmJMAACAA&#10;SURBVCefHUtfXp5z61z6HcfgOMs0CzWGuD51bg1wTP+aJ5npsCkwv0gtHddZKicWGUI+UVJCUD6m&#10;pRWP4MR02lMN3Q4i1mBl9b61ij9t9PqEUVlu09jDCS1/TnS/iLF7q6eFwS9L29CloH4lRZlgk2Xi&#10;PA5PtqVeqsA4RYogNdVpvoiu/+c/Bf7yrwJHuNbHCq7R4XoB6LZMAx+Ja2tro1zL5rmTzi2uU4B0&#10;FtdkanvvXP/GbwD/wd8wOkRoVR6iBtPaVwMx1iSsxYRTuI7n6mV5+uqb+WpTvp5Ydnz1GTLsqyU4&#10;Pcx03MdmQjHL9Ej7r8l0S3/R87vfBX7MxGanx+CWayC8hf/J9f1zLZtqcnpAbsa12N1IfiP3xbXu&#10;PzdR+PzWPwd+4S8gGhDO5RqGax2DP+fWz7l1h+vT5ta5HsnyKmaeV8mVQett25u6TmYg3TArJ2ox&#10;HClKFoCwgooXqH4UsQZ8IkRb9RZC/b5Pg0Er/x6hZPTFXuPE4kb5eZS4woYnypJVc3v1VOtDzq8R&#10;FPXuF71in5wZQn1VK6TuP/EFlFwrZgnlduHkbHnqxbxyt0OL6/RBoDdGmKk+ub5KvYWMcH3epFPq&#10;HOJaO7F74Hpdza5bck0JKc7RoiQOn1/60k6uOX837Qvbjm+X8hcAtISw903666NwfSumY93F5nbd&#10;OU49d+JZ7qPis8qgFZmrLX5yWdYk0wAKrm/JdNybQ+kycaxziQvJyq/ujsFR9htTjuslv16Ip3in&#10;4vrk+mr1Vru26s6++iyXPcS1t6C7m2vOX3f6anAZs9yWa07FNrl+fY1rCnQC14vat/a5fs6tldxz&#10;DP7+5tbhnUmkfwlCV2a3vZMjimS0wl16ThlEwBID1PVzYL1mcHZjIcA1uqvJvMGkl7md4MWy3fZX&#10;T4vEW6vVPRi0U0kLmTbgGpB1rcqvVtK1EztxhV33e/4utwx3rOd7341O6yjXaoEYALH+JShVhub6&#10;ravZ+5Obcr2Py3LSeUymuLaZtgv1j53FtZHbch0nnZwfRankO99RbUaH66Xcn2sr+4/D+1oWOONE&#10;4hrBoX8uC8sfIDi9O18t/d4OTs/31TR0pbOwle1Ct5lOE6MdTDNXC8S3ZFo/ntOs6e1zxMTIk0ug&#10;ZnowBo92QADI8/8F1yvw2RueXF9L9nAtX48vDExxLRnuhes7isEpXpzpcv2D76v+O5NrvSigytAx&#10;OL+F+fVHicPvjuuBHA8/twbSambk+rU7YHhKjIhN662EMQfjxyvCXQxrPgaEOy/MHSH61rnebXGt&#10;q2etE1etcjfK88rsrer5ZYb+JjvISKCfDFOt5nOZXfql0EQPpF0DKAtlVoslcrcLGx1UnjygNput&#10;BlApN24X9atgFKpf9Qqq0ksk2YDeNlcs5JNEF0L1q0WeeOerek7baXjl1HQzGVhTwJDt1y0rtTvq&#10;X9klFflZrlqAy3an/j/AdcuGvO2k9xr+XmQRShnvR+B6iXdw3IRryRX7clW3OVdc6wkXIb1XAx+I&#10;a+eupLq5d8Z177EDXY/9rvc5i2hNrkVpORcv4qujbWmmgeYCXS623cf3yTQAEGh5xW6mAYDXA77a&#10;6Mg5TiqZVnrEyoXrXUyb4lym9Xeth2Z5XZtM6/yLlLPEtjtjhJbm+Rq0t6rseO4YcsevvJR+L9Oh&#10;0JLp3LflhB0AGifprBi82sd57Hx5ifU7MTjwPrmmBWGx7d65zv4l+4kzuO74av39ANeUdKTozpSP&#10;nuG6EQvY+qyekGYmrs/w1aHQIa71Z62w/31LtrhmDrwSIfz8aoPr9xqD03NuHZI5XJ8VgycdI9fR&#10;j7wSEeJb+PZJAS5t9ERMz2LsrwjPd1LoFOb8c83MIDtgOZ/WuPVn77nN4rYvlW9KnIE2b7acWOyj&#10;xavPDILO98Lx2EHEGntxXBWm+2V9a/ZTstvYlyODQrlqngOlwBUnIxRjd2+r1W1Sn6KD/dM6EOVf&#10;g8MS63cBRtFXzcEw6jZvH8Fxrik41UGBqSNBWvdFaccwbQ6OwhvgaVm6g3FfdZNviOs4cC4vKN7H&#10;IIOzlLmuxRj+brheqNNPA1zrO+CmuU4RkyprbfZTyXX/JY3jXIdCH4brRlC0LXfA9V6xfbFZFodA&#10;gVbg9QX5pd6ofTVzehGjdw61PAzTQOijQ76aM8O6/iFfDciLk5kRmI6LxD2mt9q0yTQDvGpfvVyM&#10;aajP8IfaTlHu22rbXqbzdPMSTMdc8Qdokq6pf0/6XbURX5245sj1guCrnRj8XXId4++bcR3HUOF6&#10;fUt+uM81x1/XbLRqmuvL+WqQvOiX1A3ujr++EtdrqvcSXC8RO8U1EWghgG80t379iHNrhLbfzdx6&#10;HeL6kebWZLnm3AGvRcHEKN+7oDrJWUkzUY861tuOjZOflWH9qRraC/Cw00DPklvW3RM7GbXbRVps&#10;9nEt4byLY0t7VfkcwQvzDrEnLoCjCH3X2GW/B7KbtPzJw1ymtd3HFyraZn7uUT5ZsUW4AteRaYr7&#10;OL4zqeMU+m3bKUfyvxeud8oxrjHmxGT/k+tKtrhegDIgvwbXpPaxuoPYyrQv+eAyw7TNMyFzTMuB&#10;nEVfjezq12Dajufele+S7fdlR2Vbl3pSnPyljsHTAd3xqJmOeQ9xrXy1J0+u52SW68n+zZgd4Tq/&#10;QPpSXFcT33fLdemrC9FzrGmuV3NolGu1zXZskEPPufW0TM+t5cuoPMbcusf1a1TTKFU3sjReHW10&#10;9dgQRln2tpxm6CMrvU9JQsXgl7+7Xcis7IydtFQ7sdbq6YYT6yv7vs5vMNngvNRetNu5k+vd3UbI&#10;j6zOBkknnKutAfQpldT2BOzjujHpfHK9KdfnWh+LzOqFKRuohrf0wt4un75v3KlwinxkpvWkZELK&#10;/h9hOlZm3r1Q3DkUdjTKqZmur8jmMv1F4vchW0yT7k/NKKvtasLZiMFl18wFXbn4o8t5cn1d2bW+&#10;Yjnew7XkuxzXubz3dX6nuCbkBZ2rcQ3lr6Vuw3Wzbc+59Xkys6aRvum99zm3TuXVaV9zoKlWuqp0&#10;tmO43q3zb23bu5K0MztwJaS6HUzt797Kvq+yA7rOLaC18rYGdDcLkAe3qapbP11IkJ+g9vTQ+zgZ&#10;vlyZw77Bxulz7xbMfDUfePQrI/Y2+RQEqG09aFD8/LBcH3Vih7neK0e4judgSm9WXBa1TXNN9JL1&#10;vCbX/LG45kXuKz6La1VdEcByaVstpg/I4/hq4Livrm9jbzPNCOd+MQHjYI1uOyeYVjrse7QkFQw4&#10;dyFJnfJZ36lDpf09uNgFPf04Wzle8kC7G1ynArnNeLFN98H1TX01cH2u5Rf75us9l+tlf9fPcO3o&#10;+z7AtuNi+S7D++Jaivwo/tq0e2fe59x6dG6d5TXsVBPDSjqGbnW2+d1tZeyFwW+fhZ7hesYu3+UW&#10;zJTXrshfVYzz3p1/Ns+CkZ8XdrOmOQ2ZA76TY3VeczxMWBb/bfNDQpR/+jPt8h2aSlHo+ugiV0Ty&#10;lR95gaTTn3qCeBOuW/U4qp7FdU6wWedl5GhguzN/4m2i3Sm5vQIyx7X8YtCRSeeT6xmulZ2cxrVT&#10;Xho/rK8em3ieyvTNfDVwjq/ekV8WlWayylVLwPjZWV+dA0dV2LgopvX7N7yJSHF3hF3UfDCx75go&#10;mZYFYvsOFbFtTpubk8tqsmm/exzb7TvgOiRo1nU5OSsG3xGHC2QzsfiJXC/Lksu4KtdKiQeTba6d&#10;H8YQptPcGvgQXN90bg0859YXnlun/XUM/mobkI/JF5vp6Hb8rg2euDT0jVtsWy8IG5VbmXkhe1de&#10;Ob8Vvn8VBA7Q0u/ASKAantHkOGkEjL1VTSiNv3ZkzCuYw8uZicOA0z0XzOWnEj2Y6X2+E3t8KWw9&#10;DdZOcMoM/tt/W/XZtblGPunX5vqmTizKgas0tv3Nsr3jBdd9Hba55jp93sr/pn8YzCtAS3JKT67H&#10;ZIrrv/N3gLfvyY7iYz+36m6nomMdG5IklulO244yfRdy5Morcwq4u2U3fbU9b51i4rk5w1cDjHUV&#10;ptf9TKt8LtPvUCqmwwbSIrEIM/D1n0budMu0bHhckklInfQtriP3t+D6wX31Pq5jR7Otu63H2Vyv&#10;K4OIj8fgH5Zrc/cHyUKSOSm/+qsq5xbXlmNvzJ/hWidxYvCGPOfWz7l1aNq+GHzJyonROX/MSD/7&#10;Xf018jT/Og1rNK5ojPO9kaFdxtG/W8suWHRw6p8L1xE0bI7LyDMZXuut8MzhlyiYV/Cqfppy5C8r&#10;GCBxbOG9OrHK1vWf/FS4tcu/9/fily2uO0zv5tqMG2n3FbjWaa7NdWehbDj/fCaczzW7222mV6xr&#10;+OU4jp9PrrdlF9f/1X8Zv1yK67VRnsrnMW1s5kymD/vrW4oEp7vyQp0rdPs4ZUisVmqY7W1fnf6O&#10;Mg1UtlDd9dQITh9NmkwvS5vp3/l/4hePafPek4JjLwa3/G5sJ/O6Adc6zS24Puir93Otz3H+EJnn&#10;mtX2CNfrOTE4PirXMFwT0oKSPm//4B/EL7fg+nb++pCvvrW/BnaOC6bPP+jc+jUZcFJeMokxUjyk&#10;XtLJQHH7njSeKH9vbisABJreQlNHbAOLgUw+Wdf7vsSuHNpHA9JPQaoRvbTT7T4J6Tl1Kau8PaNP&#10;aaINhVPA8XSsAJaQzgYWZQOL9vXMuXJiugXv4dSLY9bODEBxIUNLwZYkBILjoXLwEz4S11SyO8X1&#10;9sC63dQn1yLDXE92A0cuaq7L+vW2z7X8tOkKeeRtiutlUe2ppcv1ewC7FVC5XJPjL0e45sh1/Any&#10;4ngsT7hPzEffD+T61ui3n0xPyzjTaWfyvbK91e9leq/+MV+dtiPT4ZOGmQYR7MNcRcvsuXcb8g4l&#10;+U2UnAPGX7ZicMVlEYMTwk+Qa25pYxtIL9V/cr1b9nE9F5O2uZ6LwcUGwh1VK5hpiuupGLxS9Z34&#10;6xSEq209NLsLgXu5Bor3kQ5zLTH4c269V55zaxTHUxmduXV+AXfV+DXu5jKjXt1MBiXHDTDNbTF2&#10;BVuvNV7Deg2WT+nQ+Nl6JvQ9SHXLrZyfsIE6OM3i3dYmudK/Km7J221j5zRgxi0GZMLDvESjj6CK&#10;Dtx4rh7+ea/2NVdP38t5N45Mvtp2LxLKW67lnOhBwGwnrpedXK/AqpzYk+tD0uc6p/GkzbXmVtL6&#10;ZW1zHRcxoCadGOOa1Ln09FY73Pa9W+ly7fnrUa5XFdMKt0uZH5TT58woFqefTB+SIabrXAC2fHW7&#10;Pm+7xXTw0ZJGFpR43FcHRct9LabdydeDi7dAbNtrB153MUfHyLKt8krsHR9vyOcwpm1uq/JWfnJ9&#10;kgxz7XTBSAxe11ce2+Za8qwxBscc1zMxuOX6PQhRDsET1+oYkNlMMbjH9cjcOmYjyscl7RbX9s6m&#10;J9eH5Dm3RjWOeWJ+zU01NTkxiurr49IIkm7MjWcBTLYX5JeG6gmoBKdrkX2P7HkMIqh4IwCO1KsM&#10;y7bbPu9a54Vawcy7x7qPo0lwsc/W3Vc920rrefN6BRZNCPRxU4hS7x0EqN7KsUwUxdnIPiD+6pO6&#10;46DgOjqyimspR7hG2gYoct3ZlvTrisKBXpNr6adbnu8Ddbf43eQamutsD/u4lnNa1r2td3tc0uVY&#10;rl9eXjYXw1QhWcUPyPX68oLkL7e4Tn0j2+GKVcF1cdVTthXX2pfrBeKP5KuP1s2+r9tmmlO3hySy&#10;SDtUacNX1wy21dZjwDrMNBBe8rub6XfAddFC3T7n3LHyu9WvNKU7C4Ra3TeZc1LbmdvOdlowNk8G&#10;PH31VN59MXicCp7Gddiv6+6rLWnUnUmNNNZXr+uKZfHvORzjelO9u5YprqnFtTCsuV7VcUI4Nxjk&#10;WpVb3KjxnFvvzfucW6M4bgpR6pW+Wv2am5pMMJAMsVj5AsLqV97mIkANx/MAossrnWBh7AOyx6i7&#10;ZThXDa4iJ9S7bxWYi3PPbH/Faas+gUmVN6FLWpsEIz2SMVTvEdF2/Xji2rzuk8adHdkTWa7L7fLR&#10;B1Lb4VbsPtfOdjq3431+Ktd2if/acoDt3UxDs0XRkczUabme0yfXLUyPcy2ObN4GPibXdJRrXh2u&#10;F5PfcM0UfLV9keds+ybljDJOkSP++lBgq4O/cRV0UFn66vpnzNtlaF89W++RsWzcxu5NmkwnloG8&#10;SAzVTvFZXgye2c7nI/rnxCxHptXi86avVvpN+Osn1yrv0bonVbg118yMl5eX4XyqBLw/rhF5Fq7V&#10;oo7muje3juehnlsz8twakzG41uFGMbjU/5xbT9RnY3BWx0bK0Fxfe26dy8l3JpnVUj1RKQNUvZiU&#10;V1ELA0dvW0S/EDSmVGdgl4G7t1giO3QrNx3g9tadJxQcz0fRWlm5JoCrcxC+B+a4afR6tTIDEuus&#10;Vk+5ylvuALyfTZw9v8xl3cXjNHEQqZ9PlztvOKnysKJvq0y+KfzajrVjTv9ySBMKgD5f+Xyu6RgX&#10;YwA9uZ6VNNHfmzfk38M1x7tMAg++Ty259sb3rMM+rudflv3kepbrNacJBaDHtZ50Zq71dn283Bbd&#10;1koffa52t/vemQ6V78uWJhx7fbXEx2NMp/W/tACxj+lqvWOHrGu+UDjGtMyL3hPTKAMoWhS3Vlox&#10;eLYMVncqlYtLC/SkZNxX11w/ffVg3gNcs2S/AddHu3sf1+/ZVwPh8XGvZRKDe1znf+u5tRS+d279&#10;gbkOle/P95xb747BX3NrrJPTTiwcLw3bB2RsOyphg2UeuErdinQ8Y9dprdHfavWUANDBuq3RFWV5&#10;ZefBq7d6Wj3fWTgva9y1sRdlqX9RnbJ2273b7sTYtW2kZ71lv3M+ywDrgaUX3ef7pfPnN/+NfMw5&#10;ZzY49QexJ9dzEnU4dLVzH9dQXHl9XXMNtX2M6xGmRQePa62f7HtyDZ/rX/sr+dgpXDOKdya5xwnt&#10;CfCGPDzTwODNdr4wp2Ex7hhnGkC6h2yQaS7O+RlMl3VV+RymPX0/JtPpnyyySKzTfeUr8Zg/Fstj&#10;6OVCgj3Hq9kenHR+WF8d5UZcywRwnOuzfXXY8eR6QppcM/L7RVW6r389HmY059aJa29uDczH4LL5&#10;Qbm+9dw6FfER5taiZ5bXSnFpHHM5WJZFFUrVVzqxsR326dUu3dm60Re9LfbI6uktnaAR21fdvpPn&#10;d/Xtl3oOkUsFiOM5yj9BGH+LAoxwu23KRuYZeGXr6an+YsU2G7C3Hey3tJ91ZTWu6We3QwO8q3Op&#10;L0BlGzlrV3y3xyh+Z7Vtj3e3dRtsJ0u5qRPqNBRnM7EdGmJ72kjS/8b/BvzFP6fqlYyjXJP6/uT6&#10;VjLFtfS/sCS7WlyvIf0a37WjuV4Ko6q5ziFM/iWJmDTsjWx625prOf4xuY7tnOCaf/3Xgb/8DVWv&#10;ZNRce4EJEtdcLEQRgDezbfta7oTipFMVGJn9F5EPyzSiAZj3XxSxJIOVrwYDK8J2y1fHyp2yKLob&#10;rVfPV+sF7DwOrOuqmKZcCbS9lw0SzttMS0ZVVsU0djItHweYLvZxg2kuUuE73wG+8lUU3KUJh56E&#10;1lzvj8GVHk9ffYpcgmsWX61j8ANcM3ByDD7CdfZtt/HV8nGE67KdNddcpAQR+Hd+B/j6Txf9UPjq&#10;shOK7SfXj861HsvhuAmH64ebW3PF9WvRCWw+4X+Wj0r0wWhuM/v9jGz0h8Sulj4lizJ2Kk5Cdjsp&#10;OI2GLqvd8h9I8rbOU/x5YHW4NnZSBoy0bRdCQ9XZWWXb8M6vdWKtJOLETFnaCaU+ISfv4HbTiUHV&#10;TZFZz4llsO0jSlJ6FUz82q+Zelpclzrm8usrKcPbT66vL8lEOW0aw4if0Ymt2YnJIoRwnXxM66ol&#10;KMV2QM1juZAEx4nlssqgaYbrxvl/KK7zvmGu/+bfNPVcietL8/Zkui2k+kWMQgNoAlMwYwUDa+mr&#10;rR2WFhmYpmiuqJjWgWn5GcZ0pWLlq6U2fX5lOzO0zXQs0F1IKtvi5t3ctvpZPbaYBsICMcWYSVS2&#10;TKt6iICvfa2s3zLdiMWfMfgDi/LVkK8O15R+GKGMw3sxuOVaYnCp4rwYXGrb4tq0Vbc5cW0O3B3X&#10;8eQ0ueayZCLgz/1iWf+T648hH2puXaZ5DT8NyqVxmO/NJlEnCDDpnJ3dcpvbXn1e+TqdjYJa5bTy&#10;t6QHZetYGNHDs8cSpMm/5EwgrC4M0PJSHpMrFeo1GiSRIVHsawIvhKW40hx/S0RVFW5cknO+AhQf&#10;hCCkHwwSP5JevR7PZTJDysGpajReFglKJbVsqwE2Gimv0cDTLaJLqpcAUFImrMhKQKwJ1qvzjBXr&#10;KqCrukUfmUXrqy2xLF4Z687BkxmgZQHpnYXtO7apdWIZuKk8BgBqBTkdZQZ/61vA13/iybUnW8e3&#10;HG2Ha2YG7+UaBNK/lLLmlzBeimsC8ELBvhMVlEga4nqJtxVTatt1uV6xhp+3drlWvyQquhFSWn6L&#10;E+8dUnNNRb8g9YeS1E9LPLFcpKVq/FHPqjOD/9lvAz/3p9pMx+0jXN+c6WWpI55WWSPHevUOHQPW&#10;t/heOVLWNcg0IP66jLMKpnV9yxKYjvZAiZ01PZCYSpdDCMyHQFLKCeda5lWyCMxqbNLb+W5EApHk&#10;04/ClHcb5rZKQBzGF2GLVB9J4CxjpNIGAj/JXQexPW8ro3yZaF7EDgvWMs4K16IT4W3d+Vgmh/5Y&#10;9Pkc9dVA4Hpt+epybEry6feBL3zxY/rqVlkjx3r1Dh2LXO/01QCyv97iWvtqwzVhFRJy6ZbraNtL&#10;TJiGhA2ura8OMXj43ozB02LOHq7VjzElrlUXIs57zFKHxA5BV3lkTB4HjQWswNveBQyW8vdwHf+a&#10;MbjhWmbsf/RHwI/9ySfXnjzn1rjp3Lri+py59WsanWzHmgzF/tiS0dvc9S3Rp8uI0W0B4QTkmxPU&#10;tADh69HSildZ1AjlElGyy3JlnFTdahBblrL/OU6HDBRZxyUtTCz6PKufq0xXyzgXoG01DGwAS5Bp&#10;AmttiM3tJRpl0b6ESFrpDB+rMvY1lqFuw9N9wuK49MIKF+WvzHhzrsqTUEmLMhVSyoeBafUxGBKi&#10;MDnQtl9x0ByQkaMGnc9+Wvv8F78F8DeeXM9y7ZU7yPW6rmmhZA/Xy7KkNGFBaslXLZK+KTFScFRw&#10;vYpviTWVXFP+AiAuJDEHZyYHTuM6hsMSZIPDRIsRF5IkOO1xrceImus3Xp1FXs01GRtVXL+tE78l&#10;WstFuF7M+1Ssvf7ubwL8l1Q553N9M6bluPWrQNkPe3y1rXvUV8fFYfFNhElfDYDiLyDld96s5XlI&#10;5Yi9RrYR7X2d89UgwguQYgw9+Rtm2rDj+uoYZBPn2/TFsAnKnzKgH5VMFYpe1ekMF27yIm9sRxyj&#10;FpJx8iXWIfbCKe9+d02RaRVLjDKdVJ301T/4LoAffb++Wo63fPWtud4Tg2OSaxznOsXgyVOf6asB&#10;yzV4jT86JjE4BrhW+rLagHCtL91E/x/HLFI2Ej5kUSlcgFp3X/aJmtOCXb4aiM2c5PqP/wDAz75f&#10;rrdi8CNc2/FilOvn3Fq1z3CNFtfnza1fwbazypPrvbCpdexhpDfhnCljT94L9Zm74kztFeq2HmYQ&#10;S+7L7hczHNuGHkMkMrTugWJ96Zg6TtphERStqgJ7vAxIcwIBrxxMTIHx+wKi1RyzedvbZAcw+50a&#10;+5PYPuoM4kAIBr79g9o+n1yPl7En796r4RvSupJU7GVl67NcGw53cb0om3TZ1cReh+vyue+iwNwK&#10;ssfO4pqMzlYP0wfAENfr//s9PzgrNt8h1yJH9N99t8q5fbZvAW/WV9vvZ/rqzGOwZBkvrU3r0i3T&#10;3nGdhqEv6QaWyyBWa24LL9/lMs50ndcovemrdbtU+g7T+EH966czTL8LuTbXe318R5pcF4uyKH31&#10;JNc5Npb9J8fgievoqcnrpx7XOq3DNevEOgYvCml8F3+9j2t/7JCvG1wTyn4YicE/+exjcv2cW3+w&#10;uXXe/8q8Ngfkhzd2WQX19G61ZSNYT7vXdXd/JKMg/9eXWvWm+pjz0LixYl2sjGtH5l79RW03iLfR&#10;xuMaIdb1DGwXK85F9RmNZOzEagw3DsdtMneOh9vorT5UXK2w/aH2VgGmV0l7u3lFpDoHdj/XaXqB&#10;KcJ54q9+Ldwl8+S6vb+RN19ln1QJt+R61Qnq+npcx1tXda4prqvPopKS6/jIGcF/qXbN7cZxzlxa&#10;rrM0uG5xfxWunTQDXONrPxnuWnOTPTjTwDi7rf0X8tVi77uYXtdiGlP5RL2tmQ6KS4rSDAd89axv&#10;nvLVsf7cp1wOx/oXdVq+unU8TTjNJBzeAi6pPJIG0FdS/UouxLT1170r++JrXl5DP75nroG7jMFv&#10;wrX1ezNcAzEuvjTXOfepXBMBXHNd8Wy5pvgKgOp83C/X+MIPP2Pwrf3PufU7mFsDxAsY6QXcJuuj&#10;G7oWMXq7r5V2IN3eCSeg4p5YzujtidrYARRt2iyj0JVqg9ADg1MWN/ZbPYa2B6R1q+chMbBOKLMn&#10;l1PMvrpnJPXXv/0L/eON7YeSO+PalnNdrlsB3H1xHbKNvQtgrCxp8gfh+q//pf7xxvZDy419dVou&#10;2cO06HULX+3V8wBMxxLbE/PNnNjdjtm6nIxj6bRN/uiXG0neEdN35qsfleuwmPS4XIdH8z4G1/yv&#10;/elGkifXvXTPubUu7rHm1mkxacvIe5Vf5HnNM2Wk4zaM/dKPC4jxS9nFKmRvJRX9/q/ynjSJ8urd&#10;DAB7dtJa5fbKOUFsmc3+dwaY6bp8BdoZnHM2KswM/j9+G/jxn0zb9nhvu6z2yfVReXKdubbB6ZPr&#10;Oa7X3/gnwE/+mbRtj/e2y2rvmOuTmb6EXI3pjfQ92WLtUr76EjLMdM6wvy5fgXaGA0wDAH/yKfgL&#10;X85XqIui3wnTwJNrI3vOlzcRfHI9WJevQDvDUa6/9W3wV378ybWX5hmDb8ojfUVEfgAAFS5JREFU&#10;zq1fgWPG/i7kjpyYN8AOi5koTettJ1ppd9vgdhv54Ir2pSecus+9/q8e55mVg07JlcZ5SvL7346H&#10;n1z3tp9cP7l+KK5/6/fj4Q/M9STTZ/fFVZneChBV/ry7PRm7BNPdyd8J0irTZTpkeBimmRn8/R+k&#10;7/ZYb/vdyZNrN3/efV2uu+WdIO+da/x/f5y/22Od7XcnzxjczZ93v58Y3H3M7WHE64yjxnkN+Jk3&#10;n9feWjEFHGPo6Ca30zVX6HXegSsUns67jb2hy6mPxKB+ZxKcbRE2/XEKdjPwSv36XGxNNkX8O2wf&#10;Rx6UazZ2++Ta1+Xc2+cplVlW9/64pq/v0O2e5c6ZlrOqfzHwakxL/R57W0ybfY/HtBT/AZj+wg7d&#10;7l0egGtGf6LZquemXBu5KNdB4SfXkmc2Bv/q+QtwV5UHjcGfc+tbzK3RfmfSQ8ko3CMyaex7VvaY&#10;+fjz2jvqjF/8FX7Z39tG2d6m3qNG38qrwDzV2AnVO5Oucgvpnjp0u+252KyOgH8xX+XdyQNyrb9f&#10;lWuRe+ca5y8kBTU+CNe/++BXMR+Q6T22+mT6mHwopn8A9YrUBxQdTz4Q11LPQ/lqM2G9JNey4HXq&#10;QhLRh4nB6Y/zJPth5QG5fs6tG3LRuTXJO5P8VTBdWS9YeOhnOp2TmjcHjH1H2wkAKaPX5c8817l1&#10;3K37yLkywWMzTW97tHzUg/DZdjZ0NSTqdRULb5xDVsfIDkSN/m7p++T6cly3dLoK1yHjnK65wutx&#10;7djbcTsbC07vjmvN4SDXLbLfDdcXYrrKPygU/+xCcV30+UzHjONpm0VclumpOnfKMNM4OBaOypm+&#10;uqHru2EauDuue/Vd2le7E84d8ohc27h+iutr2PiJXIfzXJf15Po5t3Yyv4u59atXmF3Vm1nluysZ&#10;HeB3OrGjdzDofac819kQ6g1+el+rLqLtQbS1f7SPGsZ+it2RXBG5oQ33HPXAhLMoo3EOSaejJ9fT&#10;XEcntqdP6JZcb7H4TrnORTwo1/I5wzXeKdcX9NW011fP6NWoe1Y29bw3pkcC4RkJq0H7fnn1LLm6&#10;r67t810wDdwl1636rhaD+wlcvfTxR/bV+QdnPwrX4Z8n18+5daysVcCDc53n1q/hs1xF7Bn7qbc9&#10;XkGa+spJ3Eh/ifYy+kbeqre1strTsXC4tD9IK2pQ9VNjv7s9ctNnb8C/hQjoR3Ralonq2vbHiOez&#10;N/gwA1/+YcD+DOuT67H8x5Q69Lz2ouxkimvsD9I+LNciN+J6Xdd0/oa5/spX675/R1x37X0g/aXa&#10;aq8kb+mh9+321SnvgiG+dN2atd1MY7ve98i0XqDfKGfTV0PmlB2mX17d/e+FaeBOfTVuGINTsow5&#10;fU/hetBXA/fF9lFdrsw1/Ykv4jm37qd/zq2zzqrQ/LWx392+gxj8tbilzASzW6uod238G4bgrS5f&#10;y4np8kdXB72AVox99DbJdHfOwGppVffe1dKirgcOTveu4noOZ/AqiD23+apHp4+JgE+/F3Y9uY67&#10;ruTEVPmzXHtO7DG4Xv38Nu292ZQTlE/JQa715zDX3/1Oee7fC9dc35q+neVKE849eRrB6hTTpJnu&#10;8NMa6zy7/gi++kzptHHIV/fOgbC7vuFdx+Abx28Wg6sxeE8MrvfN+er4Ly2FHk5Gv+4n1/vE+utL&#10;c/3ZD0Jc9uQ67nrOrWPGuu53MrcuX8BtKzTbM8973qt4k7deOm8/HT0xDac08wzxVho3OCXac0Gk&#10;KZW+m6un8+Xfi30d0oM6a9Yb5bqLDVKsHYjid/rss6r+J9dlOm9/ChT2tH1rvBjRxam7xXXx+aG5&#10;PqbLQ3Edf0a82P+Oud66I8hL18y/t90NHqd8tbITu5DolZWZPg/qx2L6mNyKaanb64tqEipMO/W/&#10;Z6aBc3x1LGAf12f56ifXV5XdekSGmvZ2Aa6xvpVwP7mu0rn79zKdC3HLfc6t6/LPtq/XYnAzQawN&#10;ah9q9dSRUX23nNjMqqdTiFvuUSfWknQrnmfsdhV1a1UVnYHiTGOn/Mb5s4xeXyWYLe/Q+e4XvFmv&#10;9z1p0urzH/kRPLkeT1fs710pmJRprjE2yG8uJN0r18jtO4drKoK5d8/1j/5oeewdc30q0/uVmEze&#10;XkjirXQpeWPC+WGYxkMyPa2DHH99ffrqiXR34aujPLmeLO9WMXjPTiYWE6a4/sIXgc6dSU+uG/uP&#10;MP2cW2/LBefWr/GFDVlJW3jn5I8C7il+RkPcVeJQ+NAi4Wz9myfbXJ0YXakVo9TpWnloWQBmrJ3V&#10;Uj3ZZGb1IlECLUs4XmRv61cmc5yh36C6FAL4jQFe8/nplKX7UOzH65PmxKxIu4CxpneTeGl6AznZ&#10;d6P07EazBADLEhzHiK2Z9pHktTpq+/bK/sM/LM+V5loG63vlmgi8lo9OXYvr5tWAa3Adz8nK3LRj&#10;a6MF1y8voW+uzjWB396SXc1yvcTxyJ6zEa5ZtUMHvq3zeZhrzRPRfq5bNrHBNX3rn5dl7eS6x6i3&#10;/5SgQ+xE71LlzyzAjVXXYE5/Lxga57pVl3vlmghrHM9a46ret6rzTrSAlpeoa0ptc6eDrLd3Mx2K&#10;YGYgni8aLEtsDCjf/6aPe99THXIMBMZbsX/YV1tdZ3y1cLkOPrqrNx3dku5aD6vP939QTqAmY3Bb&#10;V0suFYMDKPx15avfAdfu/kGuZX/mOsYEm1yr5pSFHuN6RbxrZttXp/pPicEpxuDcPIf3yDVQjmWF&#10;vloPq88nn9S6THJ913PrC3JtDuhCqxi8mxf7Y/CWbnc7t1452PeOGPw41wSG3Jm0qOd3xeglswOB&#10;NvYtJfS+M1dedeAiuqTFApnYxPpG9NEy5XSMEdgTNVumDZ68CZEtd7PsdC5hbLsPMGsbkM/Rvknp&#10;Yn+sa/BkYlt2wHf01cZuX07sfZZF5PMrC0lAe8KpbcVbVCBVbq/NeaWaapac9MWmPeykMY1sHPhb&#10;AH3uc+1tp+LugOt1/fBcNxe3rIgei2s5nhKpLr19iOu3txykbXGd1K6dmA6AjnCd1dzgOrb5Jlxv&#10;vbi7qct/BizfKdPt5HqG2VMCU8e+4Zyv04JQP3GuUwWCHnu9+myA2l3w1RPtEa51+wvUWkyHfzLT&#10;8Z/dTHNQYV1rO2yUx6YPZYFYjnmfLQkarAgvHpdqy/7d9NUjtuQxDbQnnBtMWz1d8fThPxM+d8bg&#10;IWt/4U7vOz0GN/Z9c199Aa5dX72bawaKhaRr+WrOE86RGBw115Y979Pmz75a3rOzuBPYTa6XZb+v&#10;BnZzvRmDB4Wcfb8UMh/g+jm3drg2+s2Ud/G5dVlbS4lUl94+FIOv6zjXp8+txV8TXgETFNsgeTYY&#10;aKSTycKUMQ1Kq0y7snbm6u2hdkQorQNzjdypZ3fNtABMsHY8pK/Va0u08wy5wfL6QZqp/Fw5dN4M&#10;G5uLCr0J5wWF8PcB/g+fXJ9Y52wZ1+caN+aaQMRTXJ9jMzvaYOVhuP67AP8nfV1O4jrVeTLXe5i+&#10;VJ2zZXjB5SbTzoRhsEaAlpB1BqtDTKu6I9c3ctNBi6NMF5sO0+4k8Npc/x6Ar7sMWznLV8v3M+U9&#10;+Opm2Wf6aiwICyq4DddEYJ7nemhiPVHWtOjFmGL3fXJN+J8A/pUn1yfWOZj5dnNrUPo9muvH4AuA&#10;9aZz6/IF3DuMvVilGkh35sSzV85WcHqpCfCmUP4J6K4Ta6wu7tc4TvomGK902Vlv/lwAGrjV1NPh&#10;oBS/rDArDXseSXcX8uT64hLG8OwYrsr1pNmdy/USHSljphVnLSRRKGw+6wYTI2lvLhfk+hIyGpje&#10;kxBRYtvyPcS0TILmar2Rrw51AwCT8tWDRZ7nq3GsHWJDPfu25+Ve7M7oLt/P9NVnyiP6agAh/sYB&#10;rvdVeluuCWHSSZx2TelwWIMDMTjw5Hog3VnykFx/5Ll1WEWay30y1+GdSdbQPcPviBcM9u5g2Lzy&#10;u1O8ssTY7+pKp3JkUt6IEztQYfoL3RCAq3tEJmdqq6PCeJdyGzQpRK46DBQ6svKtzxGBwFQeK45v&#10;9TOXt1jCfC9sW8ocuCJxOTF9+YG4PnJV5KjO9urHbbheNri2VyUJFs4prltgX4VrnMK1Fwxpfe6G&#10;a+lLXfcOfUa49qu/PtNnBabpDiHN4GB/7ZlwqsyH7IS57auL6itfXXLNQBNVp1ZfZ8v0gOxj2u/L&#10;obsjZny17DP5ry6sxtFJH52LeDxffan6hvKFzFf01aX0uL5MDN5J7HE9wOyRGNyme5dc63H0yfWh&#10;uiYyf7y5tfpwC7nS3Pq1qPSgUVzzDoaRMqyxnwXakTZoQxc9po19r+6F3dUrmTJpGlk1Dc5wpM5B&#10;m5qYzHiDaT9jv7wRaU045Xuy7Vy4HByu43T5gFyPlnG6UPly8NtwLflnuc7bT66fXJ8to0y3dLrl&#10;HQyHffXI8ToD5HF01vs8vbo6GK621JBFjS17GLC//UzX7RyabBbqDTJty7xHpndOPh/BV9+KaVv3&#10;9Xz1GNeXicHVgmU3HS7EdV3Ok+uZYp5cb8mHnVtvmdKVYvDX5orVZKA5Ephaoz/b6LxVtVaQektH&#10;Bubql8XkSkX6ycjO4MNme1vCKmhoe1xFVWV4V/OL/tk5geLoxCg5M1mRbZTjGHJvgBxdReVUr9O2&#10;Tf3r7908AEgGWbPAcFVh5wWqwLvg2nNi98C1p8O755r3c13o0DrekDO4nllEuRuuWy8SPZnrSweH&#10;3lVU/etI8nnLhSSRVh81tTrKNDjenRP/GOn1tV5fnMe0RXiAaTXW9MbgOaYxHdTv8tUcFolvznRQ&#10;prnvkr76bOmd53uaeDLKvlAKXdZXJwsvJ29X4ZpF89vH4LP62+9bee6C6xvOrc+Wmbm1pL+JqLn1&#10;Vbn+0HNrAETmnUmm4jONXaf1Ovgs0StsnrHfOjjNp96BTxt7w8hmJkC5Tkb1yxG6DiPuSq5jjD19&#10;0v6S546SG8ZuMuvjzWBf4JV/dlwFme5vNZj1+vgmckGurVySa5F74lrL7biO29fkmijewLvDiXUm&#10;nWNcxzKeXMePy3J9babvQab0OIvpuICU9/nSvOq6m+kYncTJWHMWtjMwHffVV2IaKh79QEzrc3Wp&#10;iz9WJ+/7rS/oij6FHleMwdP808jFuMbBCeehGPyKvhpPrq/BtdXv1lzbufWtuP54c2vqLCY1pFX4&#10;SOU67SUM3anobiaXnuiTWcCZE+jEVd4pkXoggzqS7V9i8Kn005QDtf/cGDDJgucA2Mwj+RoLmCNt&#10;3lpxt/uqO1MOyux5ab1zolf+Ua4l/VWYo3y16S6uhkSxzvQ2XGee5fNyXHPRhmmug4I57QGuewy2&#10;5Ml1n2ttOxdlS533ZVmqAPoadY/cUaG3U3prs4cD1DDZYyz5vS5AXsjEYH8MsOTpV85vZZyt29dt&#10;l3C5h+nOsVE76NnNvTG9p/yzYvCLyzXGjgPS6q/L++q8Hb5enmuk2oFdXB+NwTvH3iPXt4jBr8q1&#10;XawxetxSbsf1x55bdxeTbAe0rj7pkzeymnWqtMqMHeNNOm8unRNsW3OG3qkMPYDPPh5i0zQmzp6+&#10;DI7ZKV4UGXNildHKZ2Mlt6m6KaNKP+ig3bLvPGDy5BJcn97+XiDSWfm/mThXa7Rch+vy180uy3X5&#10;qC7Z4yNcW76fXB+SM7neE+wPKOjvF19tdLrHvq/02+B+unwwwGFBKUeltT12+0YHhkGxIk/3arf4&#10;Z1GhODboq60eW+nscRWgzjK9tTg6osM9ySVj8Gtwrf3RPcXgoonXX5f11bkGIlR2fimumXPVu7k+&#10;EoM/uS7k4blWx+6Ja23L1+X6Obf2F5O8AloTOMfYt1akT4O/FcDIV6duvbp9q8GH4Q8S7mqqYxDz&#10;elOMTxlYACyE7NAGndkO8Jg5BxRZlRAsqxd9bkJN/nPPo6v1UkaxrcreI4/owC7JdSj+Slwvizvo&#10;Ha3/sN5cPq99Pa4BvIgDuxbXZnzVjmiUa+CuuH5IpoGLcX01Xx1th5YlvZdK7lASHY7Uf1T30aCz&#10;FfTN1p9yU/k46NSC0qSkuEjdvRDgZBOfDjDt6DXFdKucp69+uBgcKMf4M2PwQ7ozuz76cr5awt7A&#10;1XW5ZsU13EnjVWLwxvaT6yfXZ8lzbn2DuXUs4XXoXTLR2KtUcf+eq4l2MrBbGgNTayHpIiu4M8Ll&#10;iW4NFv2rDHNXbeW5Tl4WA/qEE5NjdiW2YXC+Ico5zwHqngknxfrHV+tN+w6e996gfTer9CpYacqJ&#10;XFf9cWWuPV2uKQz/auc1uMaCcB5T1ltwzUWQehWuyW4fP+8PwfWWnOyvL860Cqa1Tjf31Rg77907&#10;fWbr0xtEoBScTk449YRxlOke2zz2E9DVxDHWP3Nlvdj+CL4aeL8xOFH60YC7icGVXM9Xx38IwHJt&#10;rosCUPjqUa697Vmu6aNxfd0YPNX6nFvfYG5tL3p9oLl15HrsnUmtjtADm1GseWsVlY9iHJKGsbvf&#10;xUjsCdtb9aHM9c+I60/53jqhs6ASCBzr/P/bO5fkhkEYDEtcoDM9QZfd5wSdyRly/5vQBcK8JCww&#10;BmccFrFNQcI2n38EboJoANGAJSEL8WeyJplen0KM0mQrW5Iuinn1cCTXhLvPLashGhFT2ixErHYv&#10;BgQZPQ9ldZUP16XrI3WFgOhsrgGRuEawYOhv9IkQcY3ZzQyWuLTPtQULuI5rYL6otKzQzrUx1fKr&#10;uFb37QFcq59xvUlimq799m+T0URTt6uGstygWKPVuY3ehPRhvW80AIBgu7TaZBm4fcE3vw0mEKx4&#10;3ap9pTihdUwXxwqtdrt9968vgJrHtCs+mWtrHdPUllVcs/UZhrVa3ewLwL3BgE6HZ47B4zLLuMbo&#10;TG/Btdq4nP8Zg7fXXTQGR/BjyBvG1tubSZrZ09Kab6m3lyRpdm/kCnLRlspx8pOAI3wfEZZscBqy&#10;006/94pe66oIQgiaAA11gMqDrNJ+auBme38rCxjvQhCxzHdeXrSXixhXvnJPxb7MwLgdRSsL09Pj&#10;D6ZzPVpw34zrPOiM8+PteVwberb0ck0TKGqunXcURIx3P5hrzHZGcc3YugTXz1dfP+/gerpWSyu0&#10;R/0fDQKZNnFMV+s3Mg3RwBRoMkn8getdrcaI6dpEEkb+9QFncCVo7EKmk0lipVZP5/rrmxrzpmNw&#10;KSDJi3H1jqQBXEt5Gq3u4dprs+d61hg87C/k2i9k3YXrn9/0fLXpKlxzti4+Bvf+NXp93hj8hrE1&#10;9fN/feE7n5YALyYAAAAASUVORK5CYIJQSwECLQAUAAYACAAAACEAsYJntgoBAAATAgAAEwAAAAAA&#10;AAAAAAAAAAAAAAAAW0NvbnRlbnRfVHlwZXNdLnhtbFBLAQItABQABgAIAAAAIQA4/SH/1gAAAJQB&#10;AAALAAAAAAAAAAAAAAAAADsBAABfcmVscy8ucmVsc1BLAQItABQABgAIAAAAIQC+aFQYQwQAAJ8L&#10;AAAOAAAAAAAAAAAAAAAAADoCAABkcnMvZTJvRG9jLnhtbFBLAQItABQABgAIAAAAIQCqJg6+vAAA&#10;ACEBAAAZAAAAAAAAAAAAAAAAAKkGAABkcnMvX3JlbHMvZTJvRG9jLnhtbC5yZWxzUEsBAi0AFAAG&#10;AAgAAAAhABbLh5biAAAACwEAAA8AAAAAAAAAAAAAAAAAnAcAAGRycy9kb3ducmV2LnhtbFBLAQIt&#10;AAoAAAAAAAAAIQCKDuDNsnUAALJ1AAAUAAAAAAAAAAAAAAAAAKsIAABkcnMvbWVkaWEvaW1hZ2Ux&#10;LnBuZ1BLBQYAAAAABgAGAHwBAACP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76;top:190;width:11714;height: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9m0HDAAAA2gAAAA8AAABkcnMvZG93bnJldi54bWxEj81qwzAQhO+BvIPYQi8lkdMGE1zLIS1J&#10;69zyR86LtbVNpZWx1MR9+ypQyHGYmW+YfDlYIy7U+9axgtk0AUFcOd1yreB03EwWIHxA1mgck4Jf&#10;8rAsxqMcM+2uvKfLIdQiQthnqKAJocuk9FVDFv3UdcTR+3K9xRBlX0vd4zXCrZHPSZJKiy3HhQY7&#10;em+o+j78WAVv6cfOaDOfnal8Wq8/2+1Gl51Sjw/D6hVEoCHcw//tUit4gduVeANk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f2bQcMAAADaAAAADwAAAAAAAAAAAAAAAACf&#10;AgAAZHJzL2Rvd25yZXYueG1sUEsFBgAAAAAEAAQA9wAAAI8DAAAAAA==&#10;">
                  <v:imagedata r:id="rId10" o:title=""/>
                </v:shape>
                <v:shapetype id="_x0000_t202" coordsize="21600,21600" o:spt="202" path="m,l,21600r21600,l21600,xe">
                  <v:stroke joinstyle="miter"/>
                  <v:path gradientshapeok="t" o:connecttype="rect"/>
                </v:shapetype>
                <v:shape id="Text Box 3" o:spid="_x0000_s1028" type="#_x0000_t202" style="position:absolute;left:374;top:220;width:11716;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8tsQA&#10;AADaAAAADwAAAGRycy9kb3ducmV2LnhtbESPQWvCQBSE70L/w/IKvYhuLKWENBspUsGDiNoWPT6y&#10;r9mQ7NuQXU38912h0OMwM98w+XK0rbhS72vHChbzBARx6XTNlYKvz/UsBeEDssbWMSm4kYdl8TDJ&#10;MdNu4ANdj6ESEcI+QwUmhC6T0peGLPq564ij9+N6iyHKvpK6xyHCbSufk+RVWqw5LhjsaGWobI4X&#10;q6DZmf3htF2dy6mkphq+k1N6+1Dq6XF8fwMRaAz/4b/2Rit4gfuVe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N/LbEAAAA2gAAAA8AAAAAAAAAAAAAAAAAmAIAAGRycy9k&#10;b3ducmV2LnhtbFBLBQYAAAAABAAEAPUAAACJAwAAAAA=&#10;" filled="f">
                  <v:textbox inset="0,0,0,0">
                    <w:txbxContent>
                      <w:p w:rsidR="00CC7D4B" w:rsidRDefault="00CC7D4B">
                        <w:pPr>
                          <w:spacing w:before="74"/>
                          <w:ind w:left="5338" w:right="5337"/>
                          <w:jc w:val="center"/>
                          <w:rPr>
                            <w:b/>
                            <w:sz w:val="20"/>
                          </w:rPr>
                        </w:pPr>
                        <w:r>
                          <w:rPr>
                            <w:b/>
                            <w:sz w:val="20"/>
                            <w:u w:val="single"/>
                          </w:rPr>
                          <w:t>Disclaimer</w:t>
                        </w:r>
                      </w:p>
                      <w:p w:rsidR="00CC7D4B" w:rsidRDefault="00CC7D4B">
                        <w:pPr>
                          <w:spacing w:before="1"/>
                          <w:ind w:left="150" w:right="147"/>
                          <w:jc w:val="both"/>
                          <w:rPr>
                            <w:sz w:val="14"/>
                          </w:rPr>
                        </w:pPr>
                        <w:r>
                          <w:rPr>
                            <w:sz w:val="14"/>
                          </w:rPr>
                          <w:t>The Securities and Exchange Commission of Pakistan, as a matter of policy, disclaims responsibility of any error or omission in this publication. To avoid any doubt, the reader is advised to cross-check with original text notified in the official Gazette. Although every care has been taken in the publication, the Securities and Exchange Commission of Pakistan shall</w:t>
                        </w:r>
                        <w:r>
                          <w:rPr>
                            <w:spacing w:val="-3"/>
                            <w:sz w:val="14"/>
                          </w:rPr>
                          <w:t xml:space="preserve"> </w:t>
                        </w:r>
                        <w:r>
                          <w:rPr>
                            <w:sz w:val="14"/>
                          </w:rPr>
                          <w:t>not</w:t>
                        </w:r>
                        <w:r>
                          <w:rPr>
                            <w:spacing w:val="-3"/>
                            <w:sz w:val="14"/>
                          </w:rPr>
                          <w:t xml:space="preserve"> </w:t>
                        </w:r>
                        <w:r>
                          <w:rPr>
                            <w:sz w:val="14"/>
                          </w:rPr>
                          <w:t>be</w:t>
                        </w:r>
                        <w:r>
                          <w:rPr>
                            <w:spacing w:val="-3"/>
                            <w:sz w:val="14"/>
                          </w:rPr>
                          <w:t xml:space="preserve"> </w:t>
                        </w:r>
                        <w:r>
                          <w:rPr>
                            <w:sz w:val="14"/>
                          </w:rPr>
                          <w:t>responsible</w:t>
                        </w:r>
                        <w:r>
                          <w:rPr>
                            <w:spacing w:val="-3"/>
                            <w:sz w:val="14"/>
                          </w:rPr>
                          <w:t xml:space="preserve"> </w:t>
                        </w:r>
                        <w:r>
                          <w:rPr>
                            <w:sz w:val="14"/>
                          </w:rPr>
                          <w:t>for</w:t>
                        </w:r>
                        <w:r>
                          <w:rPr>
                            <w:spacing w:val="-3"/>
                            <w:sz w:val="14"/>
                          </w:rPr>
                          <w:t xml:space="preserve"> </w:t>
                        </w:r>
                        <w:r>
                          <w:rPr>
                            <w:sz w:val="14"/>
                          </w:rPr>
                          <w:t>loss</w:t>
                        </w:r>
                        <w:r>
                          <w:rPr>
                            <w:spacing w:val="-3"/>
                            <w:sz w:val="14"/>
                          </w:rPr>
                          <w:t xml:space="preserve"> </w:t>
                        </w:r>
                        <w:r>
                          <w:rPr>
                            <w:sz w:val="14"/>
                          </w:rPr>
                          <w:t>or</w:t>
                        </w:r>
                        <w:r>
                          <w:rPr>
                            <w:spacing w:val="-3"/>
                            <w:sz w:val="14"/>
                          </w:rPr>
                          <w:t xml:space="preserve"> </w:t>
                        </w:r>
                        <w:r>
                          <w:rPr>
                            <w:sz w:val="14"/>
                          </w:rPr>
                          <w:t>damage</w:t>
                        </w:r>
                        <w:r>
                          <w:rPr>
                            <w:spacing w:val="-3"/>
                            <w:sz w:val="14"/>
                          </w:rPr>
                          <w:t xml:space="preserve"> </w:t>
                        </w:r>
                        <w:r>
                          <w:rPr>
                            <w:sz w:val="14"/>
                          </w:rPr>
                          <w:t>caused</w:t>
                        </w:r>
                        <w:r>
                          <w:rPr>
                            <w:spacing w:val="-3"/>
                            <w:sz w:val="14"/>
                          </w:rPr>
                          <w:t xml:space="preserve"> </w:t>
                        </w:r>
                        <w:r>
                          <w:rPr>
                            <w:sz w:val="14"/>
                          </w:rPr>
                          <w:t>to</w:t>
                        </w:r>
                        <w:r>
                          <w:rPr>
                            <w:spacing w:val="-3"/>
                            <w:sz w:val="14"/>
                          </w:rPr>
                          <w:t xml:space="preserve"> </w:t>
                        </w:r>
                        <w:r>
                          <w:rPr>
                            <w:sz w:val="14"/>
                          </w:rPr>
                          <w:t>any</w:t>
                        </w:r>
                        <w:r>
                          <w:rPr>
                            <w:spacing w:val="-4"/>
                            <w:sz w:val="14"/>
                          </w:rPr>
                          <w:t xml:space="preserve"> </w:t>
                        </w:r>
                        <w:r>
                          <w:rPr>
                            <w:sz w:val="14"/>
                          </w:rPr>
                          <w:t>person</w:t>
                        </w:r>
                        <w:r>
                          <w:rPr>
                            <w:spacing w:val="-3"/>
                            <w:sz w:val="14"/>
                          </w:rPr>
                          <w:t xml:space="preserve"> </w:t>
                        </w:r>
                        <w:r>
                          <w:rPr>
                            <w:sz w:val="14"/>
                          </w:rPr>
                          <w:t>on</w:t>
                        </w:r>
                        <w:r>
                          <w:rPr>
                            <w:spacing w:val="-3"/>
                            <w:sz w:val="14"/>
                          </w:rPr>
                          <w:t xml:space="preserve"> </w:t>
                        </w:r>
                        <w:r>
                          <w:rPr>
                            <w:sz w:val="14"/>
                          </w:rPr>
                          <w:t>account</w:t>
                        </w:r>
                        <w:r>
                          <w:rPr>
                            <w:spacing w:val="-4"/>
                            <w:sz w:val="14"/>
                          </w:rPr>
                          <w:t xml:space="preserve"> </w:t>
                        </w:r>
                        <w:r>
                          <w:rPr>
                            <w:sz w:val="14"/>
                          </w:rPr>
                          <w:t>of</w:t>
                        </w:r>
                        <w:r>
                          <w:rPr>
                            <w:spacing w:val="-3"/>
                            <w:sz w:val="14"/>
                          </w:rPr>
                          <w:t xml:space="preserve"> </w:t>
                        </w:r>
                        <w:r>
                          <w:rPr>
                            <w:sz w:val="14"/>
                          </w:rPr>
                          <w:t>errors</w:t>
                        </w:r>
                        <w:r>
                          <w:rPr>
                            <w:spacing w:val="-3"/>
                            <w:sz w:val="14"/>
                          </w:rPr>
                          <w:t xml:space="preserve"> </w:t>
                        </w:r>
                        <w:r>
                          <w:rPr>
                            <w:sz w:val="14"/>
                          </w:rPr>
                          <w:t>or</w:t>
                        </w:r>
                        <w:r>
                          <w:rPr>
                            <w:spacing w:val="-3"/>
                            <w:sz w:val="14"/>
                          </w:rPr>
                          <w:t xml:space="preserve"> </w:t>
                        </w:r>
                        <w:r>
                          <w:rPr>
                            <w:sz w:val="14"/>
                          </w:rPr>
                          <w:t>omissions,</w:t>
                        </w:r>
                        <w:r>
                          <w:rPr>
                            <w:spacing w:val="-3"/>
                            <w:sz w:val="14"/>
                          </w:rPr>
                          <w:t xml:space="preserve"> </w:t>
                        </w:r>
                        <w:r>
                          <w:rPr>
                            <w:sz w:val="14"/>
                          </w:rPr>
                          <w:t>which</w:t>
                        </w:r>
                        <w:r>
                          <w:rPr>
                            <w:spacing w:val="-3"/>
                            <w:sz w:val="14"/>
                          </w:rPr>
                          <w:t xml:space="preserve"> </w:t>
                        </w:r>
                        <w:r>
                          <w:rPr>
                            <w:sz w:val="14"/>
                          </w:rPr>
                          <w:t>might</w:t>
                        </w:r>
                        <w:r>
                          <w:rPr>
                            <w:spacing w:val="-3"/>
                            <w:sz w:val="14"/>
                          </w:rPr>
                          <w:t xml:space="preserve"> </w:t>
                        </w:r>
                        <w:r>
                          <w:rPr>
                            <w:sz w:val="14"/>
                          </w:rPr>
                          <w:t>have</w:t>
                        </w:r>
                        <w:r>
                          <w:rPr>
                            <w:spacing w:val="-3"/>
                            <w:sz w:val="14"/>
                          </w:rPr>
                          <w:t xml:space="preserve"> </w:t>
                        </w:r>
                        <w:r>
                          <w:rPr>
                            <w:sz w:val="14"/>
                          </w:rPr>
                          <w:t>crept</w:t>
                        </w:r>
                        <w:r>
                          <w:rPr>
                            <w:spacing w:val="-3"/>
                            <w:sz w:val="14"/>
                          </w:rPr>
                          <w:t xml:space="preserve"> </w:t>
                        </w:r>
                        <w:r>
                          <w:rPr>
                            <w:sz w:val="14"/>
                          </w:rPr>
                          <w:t>in.</w:t>
                        </w:r>
                      </w:p>
                    </w:txbxContent>
                  </v:textbox>
                </v:shape>
                <w10:wrap type="topAndBottom" anchorx="page"/>
              </v:group>
            </w:pict>
          </mc:Fallback>
        </mc:AlternateContent>
      </w:r>
    </w:p>
    <w:sectPr w:rsidR="00C51FD1" w:rsidSect="008A763A">
      <w:pgSz w:w="12240" w:h="15840"/>
      <w:pgMar w:top="1400" w:right="1350" w:bottom="45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9BF" w:rsidRDefault="007C39BF" w:rsidP="00061C45">
      <w:r>
        <w:separator/>
      </w:r>
    </w:p>
  </w:endnote>
  <w:endnote w:type="continuationSeparator" w:id="0">
    <w:p w:rsidR="007C39BF" w:rsidRDefault="007C39BF" w:rsidP="0006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9BF" w:rsidRDefault="007C39BF" w:rsidP="00061C45">
      <w:r>
        <w:separator/>
      </w:r>
    </w:p>
  </w:footnote>
  <w:footnote w:type="continuationSeparator" w:id="0">
    <w:p w:rsidR="007C39BF" w:rsidRDefault="007C39BF" w:rsidP="00061C45">
      <w:r>
        <w:continuationSeparator/>
      </w:r>
    </w:p>
  </w:footnote>
  <w:footnote w:id="1">
    <w:p w:rsidR="00061C45" w:rsidRPr="00061C45" w:rsidRDefault="00061C45" w:rsidP="00061C45">
      <w:pPr>
        <w:spacing w:before="73"/>
        <w:ind w:left="140"/>
        <w:rPr>
          <w:sz w:val="20"/>
        </w:rPr>
      </w:pPr>
      <w:r>
        <w:rPr>
          <w:rStyle w:val="FootnoteReference"/>
        </w:rPr>
        <w:footnoteRef/>
      </w:r>
      <w:r>
        <w:t xml:space="preserve"> </w:t>
      </w:r>
      <w:r>
        <w:rPr>
          <w:sz w:val="20"/>
        </w:rPr>
        <w:t>Inserted through S.R.O.10 (I)/2007, dated 5.1.2007</w:t>
      </w:r>
    </w:p>
  </w:footnote>
  <w:footnote w:id="2">
    <w:p w:rsidR="006F7C67" w:rsidRDefault="006F7C67" w:rsidP="006F7C67">
      <w:pPr>
        <w:spacing w:before="73"/>
        <w:ind w:left="120" w:right="118"/>
        <w:rPr>
          <w:sz w:val="20"/>
        </w:rPr>
      </w:pPr>
      <w:r>
        <w:rPr>
          <w:rStyle w:val="FootnoteReference"/>
        </w:rPr>
        <w:footnoteRef/>
      </w:r>
      <w:r>
        <w:t xml:space="preserve"> </w:t>
      </w:r>
      <w:r>
        <w:rPr>
          <w:sz w:val="20"/>
        </w:rPr>
        <w:t>Substituted for the word “Authority” by Notification SRO 687(I)/2003, dated July 7, 2003.</w:t>
      </w:r>
    </w:p>
    <w:p w:rsidR="006F7C67" w:rsidRDefault="006F7C67">
      <w:pPr>
        <w:pStyle w:val="FootnoteText"/>
      </w:pPr>
    </w:p>
  </w:footnote>
  <w:footnote w:id="3">
    <w:p w:rsidR="007022AD" w:rsidRDefault="007022AD" w:rsidP="007022AD">
      <w:pPr>
        <w:pStyle w:val="FootnoteText"/>
      </w:pPr>
      <w:r>
        <w:rPr>
          <w:rStyle w:val="FootnoteReference"/>
        </w:rPr>
        <w:footnoteRef/>
      </w:r>
      <w:r>
        <w:t xml:space="preserve"> </w:t>
      </w:r>
      <w:r>
        <w:t>Inserted by Notification S.R.O.1003 (I)/2003, dated the 29th October, 2003</w:t>
      </w:r>
    </w:p>
  </w:footnote>
  <w:footnote w:id="4">
    <w:p w:rsidR="007022AD" w:rsidRPr="007022AD" w:rsidRDefault="007022AD" w:rsidP="007022AD">
      <w:pPr>
        <w:spacing w:before="1"/>
        <w:ind w:right="118"/>
        <w:rPr>
          <w:sz w:val="20"/>
        </w:rPr>
      </w:pPr>
      <w:r>
        <w:rPr>
          <w:rStyle w:val="FootnoteReference"/>
        </w:rPr>
        <w:footnoteRef/>
      </w:r>
      <w:r>
        <w:t xml:space="preserve"> </w:t>
      </w:r>
      <w:r>
        <w:rPr>
          <w:sz w:val="20"/>
        </w:rPr>
        <w:t>Substituted for the word “Authority” by Notification SRO 687(I)/2003, dated July 7, 2003.</w:t>
      </w:r>
    </w:p>
  </w:footnote>
  <w:footnote w:id="5">
    <w:p w:rsidR="007022AD" w:rsidRDefault="007022AD">
      <w:pPr>
        <w:pStyle w:val="FootnoteText"/>
      </w:pPr>
      <w:r>
        <w:rPr>
          <w:rStyle w:val="FootnoteReference"/>
        </w:rPr>
        <w:footnoteRef/>
      </w:r>
      <w:r>
        <w:t xml:space="preserve"> </w:t>
      </w:r>
      <w:proofErr w:type="gramStart"/>
      <w:r>
        <w:t>Added by Notification SRO.</w:t>
      </w:r>
      <w:proofErr w:type="gramEnd"/>
      <w:r>
        <w:t xml:space="preserve"> 687(I)/2003, dated the 7th July,</w:t>
      </w:r>
      <w:r>
        <w:rPr>
          <w:spacing w:val="-35"/>
        </w:rPr>
        <w:t xml:space="preserve"> </w:t>
      </w:r>
      <w:r>
        <w:t>2003</w:t>
      </w:r>
    </w:p>
  </w:footnote>
  <w:footnote w:id="6">
    <w:p w:rsidR="007022AD" w:rsidRDefault="007022AD" w:rsidP="007022AD">
      <w:pPr>
        <w:tabs>
          <w:tab w:val="left" w:pos="284"/>
        </w:tabs>
        <w:spacing w:before="14"/>
      </w:pPr>
      <w:r>
        <w:rPr>
          <w:rStyle w:val="FootnoteReference"/>
        </w:rPr>
        <w:footnoteRef/>
      </w:r>
      <w:r>
        <w:t xml:space="preserve"> </w:t>
      </w:r>
      <w:r w:rsidRPr="007022AD">
        <w:rPr>
          <w:sz w:val="20"/>
        </w:rPr>
        <w:t>Renumbered clause (vii) as clause (</w:t>
      </w:r>
      <w:proofErr w:type="gramStart"/>
      <w:r w:rsidRPr="007022AD">
        <w:rPr>
          <w:sz w:val="20"/>
        </w:rPr>
        <w:t>vi</w:t>
      </w:r>
      <w:proofErr w:type="gramEnd"/>
      <w:r w:rsidRPr="007022AD">
        <w:rPr>
          <w:sz w:val="20"/>
        </w:rPr>
        <w:t>) by Notification SRO. 687(I)/2003, dated the 7th July, 2003.</w:t>
      </w:r>
    </w:p>
  </w:footnote>
  <w:footnote w:id="7">
    <w:p w:rsidR="007022AD" w:rsidRDefault="007022AD" w:rsidP="001066E3">
      <w:pPr>
        <w:tabs>
          <w:tab w:val="left" w:pos="284"/>
        </w:tabs>
        <w:spacing w:before="14"/>
      </w:pPr>
      <w:r>
        <w:rPr>
          <w:rStyle w:val="FootnoteReference"/>
        </w:rPr>
        <w:footnoteRef/>
      </w:r>
      <w:r>
        <w:t xml:space="preserve"> </w:t>
      </w:r>
      <w:r>
        <w:rPr>
          <w:sz w:val="20"/>
        </w:rPr>
        <w:t>Full stop substituted for semi colon by Notification SRO. 687(I)/2003, dated the 7th July, 2003.</w:t>
      </w:r>
    </w:p>
  </w:footnote>
  <w:footnote w:id="8">
    <w:p w:rsidR="007022AD" w:rsidRDefault="007022AD" w:rsidP="00C41D86">
      <w:pPr>
        <w:spacing w:before="14"/>
        <w:ind w:left="180" w:hanging="180"/>
      </w:pPr>
      <w:r>
        <w:rPr>
          <w:rStyle w:val="FootnoteReference"/>
        </w:rPr>
        <w:footnoteRef/>
      </w:r>
      <w:r>
        <w:t xml:space="preserve"> </w:t>
      </w:r>
      <w:r>
        <w:rPr>
          <w:sz w:val="20"/>
        </w:rPr>
        <w:t>Clauses (</w:t>
      </w:r>
      <w:proofErr w:type="gramStart"/>
      <w:r>
        <w:rPr>
          <w:sz w:val="20"/>
        </w:rPr>
        <w:t>vi</w:t>
      </w:r>
      <w:proofErr w:type="gramEnd"/>
      <w:r>
        <w:rPr>
          <w:sz w:val="20"/>
        </w:rPr>
        <w:t>), (vii), (viii), (ix) and (x) omitted by Notification SRO. 687(I)/2003, dated the 7th July, 2003.</w:t>
      </w:r>
    </w:p>
  </w:footnote>
  <w:footnote w:id="9">
    <w:p w:rsidR="007022AD" w:rsidRDefault="007022AD" w:rsidP="001066E3">
      <w:pPr>
        <w:tabs>
          <w:tab w:val="left" w:pos="284"/>
        </w:tabs>
        <w:spacing w:before="14"/>
        <w:rPr>
          <w:sz w:val="20"/>
        </w:rPr>
      </w:pPr>
      <w:r>
        <w:rPr>
          <w:rStyle w:val="FootnoteReference"/>
        </w:rPr>
        <w:footnoteRef/>
      </w:r>
      <w:r>
        <w:t xml:space="preserve"> </w:t>
      </w:r>
      <w:r>
        <w:rPr>
          <w:sz w:val="20"/>
        </w:rPr>
        <w:t>Clauses (</w:t>
      </w:r>
      <w:proofErr w:type="gramStart"/>
      <w:r>
        <w:rPr>
          <w:sz w:val="20"/>
        </w:rPr>
        <w:t>vi</w:t>
      </w:r>
      <w:proofErr w:type="gramEnd"/>
      <w:r>
        <w:rPr>
          <w:sz w:val="20"/>
        </w:rPr>
        <w:t>) to (ix) added by Notification S.R.O. 687 (I)/2003, dated the 7th July, 2003.</w:t>
      </w:r>
    </w:p>
    <w:p w:rsidR="007022AD" w:rsidRDefault="007022AD">
      <w:pPr>
        <w:pStyle w:val="FootnoteText"/>
      </w:pPr>
    </w:p>
  </w:footnote>
  <w:footnote w:id="10">
    <w:p w:rsidR="004623E3" w:rsidRPr="004623E3" w:rsidRDefault="004623E3" w:rsidP="004623E3">
      <w:pPr>
        <w:spacing w:before="86"/>
        <w:ind w:left="120" w:right="118"/>
        <w:rPr>
          <w:sz w:val="20"/>
        </w:rPr>
      </w:pPr>
      <w:r>
        <w:rPr>
          <w:rStyle w:val="FootnoteReference"/>
        </w:rPr>
        <w:footnoteRef/>
      </w:r>
      <w:r>
        <w:t xml:space="preserve"> </w:t>
      </w:r>
      <w:r>
        <w:rPr>
          <w:sz w:val="20"/>
        </w:rPr>
        <w:t>Substituted for the word “ten” by Notification S.R.O. 687(I)/2003, dated the 7th July, 2003.</w:t>
      </w:r>
    </w:p>
  </w:footnote>
  <w:footnote w:id="11">
    <w:p w:rsidR="004623E3" w:rsidRPr="004623E3" w:rsidRDefault="004623E3" w:rsidP="00F553DA">
      <w:pPr>
        <w:spacing w:before="1"/>
        <w:ind w:right="118"/>
        <w:rPr>
          <w:sz w:val="20"/>
        </w:rPr>
      </w:pPr>
      <w:r>
        <w:rPr>
          <w:rStyle w:val="FootnoteReference"/>
        </w:rPr>
        <w:footnoteRef/>
      </w:r>
      <w:r>
        <w:t xml:space="preserve"> </w:t>
      </w:r>
      <w:r>
        <w:rPr>
          <w:sz w:val="20"/>
        </w:rPr>
        <w:t>Substituted for the word “Authority” by Notification SRO 687(I)/2003, dated July 7, 2003.</w:t>
      </w:r>
    </w:p>
  </w:footnote>
  <w:footnote w:id="12">
    <w:p w:rsidR="00F553DA" w:rsidRDefault="00F553DA">
      <w:pPr>
        <w:pStyle w:val="FootnoteText"/>
      </w:pPr>
      <w:r>
        <w:rPr>
          <w:rStyle w:val="FootnoteReference"/>
        </w:rPr>
        <w:footnoteRef/>
      </w:r>
      <w:r>
        <w:t xml:space="preserve"> </w:t>
      </w:r>
      <w:r>
        <w:t>Substituted for the word “Authority” by Notification SRO 687(I)/2003, dated July 7, 2003.</w:t>
      </w:r>
    </w:p>
  </w:footnote>
  <w:footnote w:id="13">
    <w:p w:rsidR="00F553DA" w:rsidRDefault="00F553DA">
      <w:pPr>
        <w:pStyle w:val="FootnoteText"/>
      </w:pPr>
      <w:r>
        <w:rPr>
          <w:rStyle w:val="FootnoteReference"/>
        </w:rPr>
        <w:footnoteRef/>
      </w:r>
      <w:r>
        <w:t xml:space="preserve"> </w:t>
      </w:r>
      <w:r>
        <w:t>Substituted for the word “Authority” by Notification SRO 687(I)/2003, dated July 7, 2003.</w:t>
      </w:r>
    </w:p>
  </w:footnote>
  <w:footnote w:id="14">
    <w:p w:rsidR="00F553DA" w:rsidRDefault="00F553DA">
      <w:pPr>
        <w:pStyle w:val="FootnoteText"/>
      </w:pPr>
      <w:r>
        <w:rPr>
          <w:rStyle w:val="FootnoteReference"/>
        </w:rPr>
        <w:footnoteRef/>
      </w:r>
      <w:r>
        <w:t xml:space="preserve"> </w:t>
      </w:r>
      <w:r>
        <w:t>Substituted for the word “Authority” by Notification SRO 687(I)/2003, dated July 7, 2003.</w:t>
      </w:r>
    </w:p>
  </w:footnote>
  <w:footnote w:id="15">
    <w:p w:rsidR="00F553DA" w:rsidRDefault="00F553DA">
      <w:pPr>
        <w:pStyle w:val="FootnoteText"/>
      </w:pPr>
      <w:r>
        <w:rPr>
          <w:rStyle w:val="FootnoteReference"/>
        </w:rPr>
        <w:footnoteRef/>
      </w:r>
      <w:r>
        <w:t xml:space="preserve"> </w:t>
      </w:r>
      <w:r>
        <w:t>Substituted for the word “Authority” by Notification SRO 687(I)/2003, dated July 7, 2003.</w:t>
      </w:r>
    </w:p>
  </w:footnote>
  <w:footnote w:id="16">
    <w:p w:rsidR="00F553DA" w:rsidRDefault="00F553DA">
      <w:pPr>
        <w:pStyle w:val="FootnoteText"/>
      </w:pPr>
      <w:r>
        <w:rPr>
          <w:rStyle w:val="FootnoteReference"/>
        </w:rPr>
        <w:footnoteRef/>
      </w:r>
      <w:r>
        <w:t xml:space="preserve"> </w:t>
      </w:r>
      <w:r>
        <w:t>Substituted for the word “Authority” by Notification SRO 687(I)/2003, dated July 7, 2003.</w:t>
      </w:r>
    </w:p>
  </w:footnote>
  <w:footnote w:id="17">
    <w:p w:rsidR="00F553DA" w:rsidRDefault="00F553DA">
      <w:pPr>
        <w:pStyle w:val="FootnoteText"/>
      </w:pPr>
      <w:r>
        <w:rPr>
          <w:rStyle w:val="FootnoteReference"/>
        </w:rPr>
        <w:footnoteRef/>
      </w:r>
      <w:r>
        <w:t xml:space="preserve"> </w:t>
      </w:r>
      <w:r>
        <w:t>Substituted for the word “Authority” by Notification SRO 687(I)/2003, dated July 7, 2003.</w:t>
      </w:r>
    </w:p>
  </w:footnote>
  <w:footnote w:id="18">
    <w:p w:rsidR="00F553DA" w:rsidRDefault="00F553DA">
      <w:pPr>
        <w:pStyle w:val="FootnoteText"/>
      </w:pPr>
      <w:r>
        <w:rPr>
          <w:rStyle w:val="FootnoteReference"/>
        </w:rPr>
        <w:footnoteRef/>
      </w:r>
      <w:r>
        <w:t xml:space="preserve"> </w:t>
      </w:r>
      <w:r>
        <w:t>Substituted for the word “Authority” by Notification SRO 687(I)/2003, dated July 7, 2003.</w:t>
      </w:r>
    </w:p>
  </w:footnote>
  <w:footnote w:id="19">
    <w:p w:rsidR="00F553DA" w:rsidRDefault="00F553DA">
      <w:pPr>
        <w:pStyle w:val="FootnoteText"/>
      </w:pPr>
      <w:r>
        <w:rPr>
          <w:rStyle w:val="FootnoteReference"/>
        </w:rPr>
        <w:footnoteRef/>
      </w:r>
      <w:r>
        <w:t xml:space="preserve"> </w:t>
      </w:r>
      <w:r>
        <w:t>Substituted for the word “Authority” by Notification SRO 687(I)/2003, dated July 7, 2003</w:t>
      </w:r>
      <w:r>
        <w:t>.</w:t>
      </w:r>
    </w:p>
  </w:footnote>
  <w:footnote w:id="20">
    <w:p w:rsidR="00F553DA" w:rsidRDefault="00F553DA">
      <w:pPr>
        <w:pStyle w:val="FootnoteText"/>
      </w:pPr>
      <w:r>
        <w:rPr>
          <w:rStyle w:val="FootnoteReference"/>
        </w:rPr>
        <w:footnoteRef/>
      </w:r>
      <w:r>
        <w:t xml:space="preserve"> </w:t>
      </w:r>
      <w:r>
        <w:t xml:space="preserve">Inserted </w:t>
      </w:r>
      <w:proofErr w:type="gramStart"/>
      <w:r>
        <w:t>through  SRO</w:t>
      </w:r>
      <w:proofErr w:type="gramEnd"/>
      <w:r>
        <w:t xml:space="preserve"> 10(I)/2007, dated January 5, 2007</w:t>
      </w:r>
      <w:r>
        <w:t>.</w:t>
      </w:r>
    </w:p>
  </w:footnote>
  <w:footnote w:id="21">
    <w:p w:rsidR="005B5782" w:rsidRDefault="005B5782" w:rsidP="005B5782">
      <w:pPr>
        <w:pStyle w:val="FootnoteText"/>
      </w:pPr>
      <w:r>
        <w:rPr>
          <w:rStyle w:val="FootnoteReference"/>
        </w:rPr>
        <w:footnoteRef/>
      </w:r>
      <w:r>
        <w:t xml:space="preserve"> </w:t>
      </w:r>
      <w:r>
        <w:t>Inserted by Notification S.R.O. 687(1)/2003 dated 7th July, 2003</w:t>
      </w:r>
    </w:p>
  </w:footnote>
  <w:footnote w:id="22">
    <w:p w:rsidR="005B5782" w:rsidRDefault="005B5782">
      <w:pPr>
        <w:pStyle w:val="FootnoteText"/>
      </w:pPr>
      <w:r>
        <w:rPr>
          <w:rStyle w:val="FootnoteReference"/>
        </w:rPr>
        <w:footnoteRef/>
      </w:r>
      <w:r>
        <w:rPr>
          <w:position w:val="5"/>
          <w:sz w:val="13"/>
        </w:rPr>
        <w:t xml:space="preserve"> </w:t>
      </w:r>
      <w:r>
        <w:t>Substituted for the word “Authority” by Notification SRO 687(I)/2003, dated July 7, 2003.</w:t>
      </w:r>
    </w:p>
  </w:footnote>
  <w:footnote w:id="23">
    <w:p w:rsidR="002F0870" w:rsidRDefault="002F0870">
      <w:pPr>
        <w:pStyle w:val="FootnoteText"/>
      </w:pPr>
      <w:r>
        <w:rPr>
          <w:rStyle w:val="FootnoteReference"/>
        </w:rPr>
        <w:footnoteRef/>
      </w:r>
      <w:r>
        <w:t xml:space="preserve"> </w:t>
      </w:r>
      <w:r>
        <w:t>Substituted for the word “Authority” by Notification SRO 687(I)/2003, dated July 7, 2003.</w:t>
      </w:r>
    </w:p>
  </w:footnote>
  <w:footnote w:id="24">
    <w:p w:rsidR="002F0870" w:rsidRDefault="002F0870" w:rsidP="00730650">
      <w:pPr>
        <w:pStyle w:val="FootnoteText"/>
      </w:pPr>
      <w:r>
        <w:rPr>
          <w:rStyle w:val="FootnoteReference"/>
        </w:rPr>
        <w:footnoteRef/>
      </w:r>
      <w:r>
        <w:t xml:space="preserve"> </w:t>
      </w:r>
      <w:r w:rsidR="007D48AB">
        <w:t>Ins</w:t>
      </w:r>
      <w:r w:rsidR="007D48AB">
        <w:t>erted by Notification S.R.O. 464(1)/2016 dated May</w:t>
      </w:r>
      <w:r w:rsidR="00730650">
        <w:t xml:space="preserve"> 30</w:t>
      </w:r>
      <w:r w:rsidR="007D48AB">
        <w:t>, 20</w:t>
      </w:r>
      <w:r w:rsidR="007D48AB">
        <w:t>16</w:t>
      </w:r>
      <w:r w:rsidR="00730650">
        <w:t>.</w:t>
      </w:r>
    </w:p>
  </w:footnote>
  <w:footnote w:id="25">
    <w:p w:rsidR="00FD1A52" w:rsidRDefault="00FD1A52">
      <w:pPr>
        <w:pStyle w:val="FootnoteText"/>
      </w:pPr>
      <w:r>
        <w:rPr>
          <w:rStyle w:val="FootnoteReference"/>
        </w:rPr>
        <w:footnoteRef/>
      </w:r>
      <w:r>
        <w:t xml:space="preserve"> </w:t>
      </w:r>
      <w:r>
        <w:t>Substituted for the word “Authority” by Notification SRO 687(I)/2003, dated July 7, 2003.</w:t>
      </w:r>
    </w:p>
  </w:footnote>
  <w:footnote w:id="26">
    <w:p w:rsidR="00FD1A52" w:rsidRDefault="00FD1A52">
      <w:pPr>
        <w:pStyle w:val="FootnoteText"/>
      </w:pPr>
      <w:r>
        <w:rPr>
          <w:rStyle w:val="FootnoteReference"/>
        </w:rPr>
        <w:footnoteRef/>
      </w:r>
      <w:r>
        <w:t xml:space="preserve"> </w:t>
      </w:r>
      <w:r>
        <w:t>Substituted for the word “Authority” by Notification SRO 687(I)/2003, dated July 7, 2003.</w:t>
      </w:r>
    </w:p>
  </w:footnote>
  <w:footnote w:id="27">
    <w:p w:rsidR="00A87042" w:rsidRDefault="00A87042" w:rsidP="00386337">
      <w:pPr>
        <w:pStyle w:val="FootnoteText"/>
      </w:pPr>
      <w:r>
        <w:rPr>
          <w:rStyle w:val="FootnoteReference"/>
        </w:rPr>
        <w:footnoteRef/>
      </w:r>
      <w:r>
        <w:t xml:space="preserve"> </w:t>
      </w:r>
      <w:r>
        <w:t>Rules 14A, 14B and 14C inserted by Notification S.R.O. 1003 (I)/2003, dated the 29th October, 2003.</w:t>
      </w:r>
    </w:p>
  </w:footnote>
  <w:footnote w:id="28">
    <w:p w:rsidR="00386337" w:rsidRDefault="00386337" w:rsidP="00386337">
      <w:pPr>
        <w:spacing w:before="73"/>
        <w:ind w:right="118"/>
        <w:rPr>
          <w:sz w:val="20"/>
        </w:rPr>
      </w:pPr>
      <w:r>
        <w:rPr>
          <w:rStyle w:val="FootnoteReference"/>
        </w:rPr>
        <w:footnoteRef/>
      </w:r>
      <w:r>
        <w:t xml:space="preserve"> </w:t>
      </w:r>
      <w:r>
        <w:rPr>
          <w:sz w:val="20"/>
        </w:rPr>
        <w:t>Rule 14B substituted by Notification SRO 223(I)/2005, dated March 09, 2005. It was originally inserted by Notification S.R.O.1003 (I)/2003, dated the 29th October, 2003, as follows:</w:t>
      </w:r>
    </w:p>
    <w:p w:rsidR="00386337" w:rsidRDefault="00386337" w:rsidP="00386337">
      <w:pPr>
        <w:pStyle w:val="BodyText"/>
        <w:spacing w:before="5"/>
        <w:rPr>
          <w:sz w:val="15"/>
        </w:rPr>
      </w:pPr>
    </w:p>
    <w:p w:rsidR="00386337" w:rsidRPr="00CF4C03" w:rsidRDefault="00386337" w:rsidP="00CF4C03">
      <w:pPr>
        <w:ind w:left="120" w:right="106" w:firstLine="420"/>
        <w:rPr>
          <w:sz w:val="20"/>
          <w:szCs w:val="20"/>
        </w:rPr>
      </w:pPr>
      <w:proofErr w:type="gramStart"/>
      <w:r w:rsidRPr="00CF4C03">
        <w:rPr>
          <w:b/>
          <w:sz w:val="20"/>
          <w:szCs w:val="20"/>
        </w:rPr>
        <w:t>“14B. Qualifications of company secretary.</w:t>
      </w:r>
      <w:proofErr w:type="gramEnd"/>
      <w:r w:rsidRPr="00CF4C03">
        <w:rPr>
          <w:b/>
          <w:sz w:val="20"/>
          <w:szCs w:val="20"/>
        </w:rPr>
        <w:t xml:space="preserve"> </w:t>
      </w:r>
      <w:r w:rsidRPr="00CF4C03">
        <w:rPr>
          <w:sz w:val="20"/>
          <w:szCs w:val="20"/>
        </w:rPr>
        <w:t>The following shall be the qualifications of company secretary to be appointed in terms of section 204A namely:</w:t>
      </w:r>
    </w:p>
    <w:p w:rsidR="00386337" w:rsidRPr="00CF4C03" w:rsidRDefault="00386337" w:rsidP="00CF4C03">
      <w:pPr>
        <w:pStyle w:val="ListParagraph"/>
        <w:numPr>
          <w:ilvl w:val="1"/>
          <w:numId w:val="19"/>
        </w:numPr>
        <w:ind w:left="1440" w:right="0" w:hanging="360"/>
        <w:rPr>
          <w:sz w:val="20"/>
          <w:szCs w:val="20"/>
        </w:rPr>
      </w:pPr>
      <w:r w:rsidRPr="00CF4C03">
        <w:rPr>
          <w:sz w:val="20"/>
          <w:szCs w:val="20"/>
        </w:rPr>
        <w:t>a member of a recognized body of professional</w:t>
      </w:r>
      <w:r w:rsidRPr="00CF4C03">
        <w:rPr>
          <w:spacing w:val="-26"/>
          <w:sz w:val="20"/>
          <w:szCs w:val="20"/>
        </w:rPr>
        <w:t xml:space="preserve"> </w:t>
      </w:r>
      <w:r w:rsidRPr="00CF4C03">
        <w:rPr>
          <w:sz w:val="20"/>
          <w:szCs w:val="20"/>
        </w:rPr>
        <w:t>accountants;</w:t>
      </w:r>
    </w:p>
    <w:p w:rsidR="00386337" w:rsidRPr="00CF4C03" w:rsidRDefault="00386337" w:rsidP="00CF4C03">
      <w:pPr>
        <w:pStyle w:val="ListParagraph"/>
        <w:numPr>
          <w:ilvl w:val="1"/>
          <w:numId w:val="19"/>
        </w:numPr>
        <w:ind w:left="1440" w:right="0" w:hanging="360"/>
        <w:rPr>
          <w:sz w:val="20"/>
          <w:szCs w:val="20"/>
        </w:rPr>
      </w:pPr>
      <w:r w:rsidRPr="00CF4C03">
        <w:rPr>
          <w:sz w:val="20"/>
          <w:szCs w:val="20"/>
        </w:rPr>
        <w:t>a member of a recognized body of corporate/chartered</w:t>
      </w:r>
      <w:r w:rsidRPr="00CF4C03">
        <w:rPr>
          <w:spacing w:val="-23"/>
          <w:sz w:val="20"/>
          <w:szCs w:val="20"/>
        </w:rPr>
        <w:t xml:space="preserve"> </w:t>
      </w:r>
      <w:r w:rsidRPr="00CF4C03">
        <w:rPr>
          <w:sz w:val="20"/>
          <w:szCs w:val="20"/>
        </w:rPr>
        <w:t>secretaries;</w:t>
      </w:r>
    </w:p>
    <w:p w:rsidR="00386337" w:rsidRPr="00CF4C03" w:rsidRDefault="00386337" w:rsidP="00CF4C03">
      <w:pPr>
        <w:pStyle w:val="ListParagraph"/>
        <w:numPr>
          <w:ilvl w:val="1"/>
          <w:numId w:val="19"/>
        </w:numPr>
        <w:ind w:left="1440" w:right="0" w:hanging="360"/>
        <w:rPr>
          <w:sz w:val="20"/>
          <w:szCs w:val="20"/>
        </w:rPr>
      </w:pPr>
      <w:r w:rsidRPr="00CF4C03">
        <w:rPr>
          <w:sz w:val="20"/>
          <w:szCs w:val="20"/>
        </w:rPr>
        <w:t xml:space="preserve">a person holding a </w:t>
      </w:r>
      <w:proofErr w:type="spellStart"/>
      <w:r w:rsidRPr="00CF4C03">
        <w:rPr>
          <w:sz w:val="20"/>
          <w:szCs w:val="20"/>
        </w:rPr>
        <w:t>masters</w:t>
      </w:r>
      <w:proofErr w:type="spellEnd"/>
      <w:r w:rsidRPr="00CF4C03">
        <w:rPr>
          <w:sz w:val="20"/>
          <w:szCs w:val="20"/>
        </w:rPr>
        <w:t xml:space="preserve"> degree in Business Administration or Commerce or being a Law Graduate from a university recognized by Higher Education Commission and having at least two years relevant</w:t>
      </w:r>
      <w:r w:rsidRPr="00CF4C03">
        <w:rPr>
          <w:spacing w:val="-13"/>
          <w:sz w:val="20"/>
          <w:szCs w:val="20"/>
        </w:rPr>
        <w:t xml:space="preserve"> </w:t>
      </w:r>
      <w:r w:rsidRPr="00CF4C03">
        <w:rPr>
          <w:sz w:val="20"/>
          <w:szCs w:val="20"/>
        </w:rPr>
        <w:t>experience:</w:t>
      </w:r>
    </w:p>
    <w:p w:rsidR="00386337" w:rsidRPr="00CF4C03" w:rsidRDefault="00386337" w:rsidP="00B72FDD">
      <w:pPr>
        <w:ind w:left="119" w:right="118" w:firstLine="421"/>
        <w:jc w:val="both"/>
        <w:rPr>
          <w:sz w:val="20"/>
          <w:szCs w:val="20"/>
        </w:rPr>
      </w:pPr>
      <w:r w:rsidRPr="00CF4C03">
        <w:rPr>
          <w:sz w:val="20"/>
          <w:szCs w:val="20"/>
        </w:rPr>
        <w:t>Provided that a person already engaged by a company as secretary before the 26</w:t>
      </w:r>
      <w:proofErr w:type="spellStart"/>
      <w:r w:rsidRPr="00CF4C03">
        <w:rPr>
          <w:position w:val="4"/>
          <w:sz w:val="20"/>
          <w:szCs w:val="20"/>
        </w:rPr>
        <w:t>th</w:t>
      </w:r>
      <w:proofErr w:type="spellEnd"/>
      <w:r w:rsidRPr="00CF4C03">
        <w:rPr>
          <w:position w:val="4"/>
          <w:sz w:val="20"/>
          <w:szCs w:val="20"/>
        </w:rPr>
        <w:t xml:space="preserve"> </w:t>
      </w:r>
      <w:r w:rsidRPr="00CF4C03">
        <w:rPr>
          <w:sz w:val="20"/>
          <w:szCs w:val="20"/>
        </w:rPr>
        <w:t>October, 2002 may continue in that capacity if he has an experience of not less than five years in that position.”</w:t>
      </w:r>
    </w:p>
  </w:footnote>
  <w:footnote w:id="29">
    <w:p w:rsidR="00B72FDD" w:rsidRPr="00CF4C03" w:rsidRDefault="00B72FDD">
      <w:pPr>
        <w:pStyle w:val="FootnoteText"/>
      </w:pPr>
      <w:r w:rsidRPr="00CF4C03">
        <w:rPr>
          <w:rStyle w:val="FootnoteReference"/>
        </w:rPr>
        <w:footnoteRef/>
      </w:r>
      <w:r w:rsidRPr="00CF4C03">
        <w:t xml:space="preserve"> </w:t>
      </w:r>
      <w:r w:rsidRPr="00CF4C03">
        <w:t>Substituted for colon by SRO 1014(I)/2005, dated September 28, 2005</w:t>
      </w:r>
      <w:r w:rsidRPr="00CF4C03">
        <w:t>.</w:t>
      </w:r>
    </w:p>
  </w:footnote>
  <w:footnote w:id="30">
    <w:p w:rsidR="00B72FDD" w:rsidRDefault="00B72FDD" w:rsidP="00B72FDD">
      <w:pPr>
        <w:pStyle w:val="FootnoteText"/>
      </w:pPr>
      <w:r w:rsidRPr="00CF4C03">
        <w:rPr>
          <w:rStyle w:val="FootnoteReference"/>
        </w:rPr>
        <w:footnoteRef/>
      </w:r>
      <w:r w:rsidRPr="00CF4C03">
        <w:t xml:space="preserve"> </w:t>
      </w:r>
      <w:r w:rsidRPr="00CF4C03">
        <w:t>Inserted by Notification SRO 1014(I)/2005, dated September 28, 2005</w:t>
      </w:r>
      <w:r w:rsidRPr="00CF4C03">
        <w:t>.</w:t>
      </w:r>
    </w:p>
  </w:footnote>
  <w:footnote w:id="31">
    <w:p w:rsidR="00160B0C" w:rsidRDefault="00160B0C" w:rsidP="00160B0C">
      <w:pPr>
        <w:pStyle w:val="FootnoteText"/>
      </w:pPr>
      <w:r>
        <w:rPr>
          <w:rStyle w:val="FootnoteReference"/>
        </w:rPr>
        <w:footnoteRef/>
      </w:r>
      <w:r>
        <w:t xml:space="preserve"> </w:t>
      </w:r>
      <w:r>
        <w:t>Inserted by Notification S.R.O. 464(1)/2016 dated May 30, 2016</w:t>
      </w:r>
      <w:r>
        <w:t>.</w:t>
      </w:r>
    </w:p>
  </w:footnote>
  <w:footnote w:id="32">
    <w:p w:rsidR="00684F0A" w:rsidRPr="00684F0A" w:rsidRDefault="00684F0A" w:rsidP="00160B0C">
      <w:pPr>
        <w:ind w:right="118"/>
        <w:rPr>
          <w:sz w:val="20"/>
        </w:rPr>
      </w:pPr>
      <w:r>
        <w:rPr>
          <w:rStyle w:val="FootnoteReference"/>
        </w:rPr>
        <w:footnoteRef/>
      </w:r>
      <w:r>
        <w:t xml:space="preserve"> </w:t>
      </w:r>
      <w:r>
        <w:rPr>
          <w:sz w:val="20"/>
        </w:rPr>
        <w:t>Substituted for the word “Authority” by Notification SRO 687(I)/2003, dated July 7, 2003.</w:t>
      </w:r>
    </w:p>
  </w:footnote>
  <w:footnote w:id="33">
    <w:p w:rsidR="00684F0A" w:rsidRPr="00684F0A" w:rsidRDefault="00684F0A" w:rsidP="00160B0C">
      <w:pPr>
        <w:ind w:right="118"/>
        <w:rPr>
          <w:sz w:val="20"/>
        </w:rPr>
      </w:pPr>
      <w:r>
        <w:rPr>
          <w:rStyle w:val="FootnoteReference"/>
        </w:rPr>
        <w:footnoteRef/>
      </w:r>
      <w:r>
        <w:t xml:space="preserve"> </w:t>
      </w:r>
      <w:r>
        <w:rPr>
          <w:sz w:val="20"/>
        </w:rPr>
        <w:t>Substituted for the word “Authority” by Notification SRO 687(I)/2003, dated July 7, 2003.</w:t>
      </w:r>
    </w:p>
  </w:footnote>
  <w:footnote w:id="34">
    <w:p w:rsidR="003B405B" w:rsidRDefault="003B405B">
      <w:pPr>
        <w:pStyle w:val="FootnoteText"/>
      </w:pPr>
      <w:r>
        <w:rPr>
          <w:rStyle w:val="FootnoteReference"/>
        </w:rPr>
        <w:footnoteRef/>
      </w:r>
      <w:r>
        <w:t xml:space="preserve"> </w:t>
      </w:r>
      <w:r>
        <w:t>Substituted for the word “Authority” by Notification SRO 687(I)/2003, dated July 7, 2003.</w:t>
      </w:r>
    </w:p>
  </w:footnote>
  <w:footnote w:id="35">
    <w:p w:rsidR="003B405B" w:rsidRDefault="003B405B">
      <w:pPr>
        <w:pStyle w:val="FootnoteText"/>
      </w:pPr>
      <w:r>
        <w:rPr>
          <w:rStyle w:val="FootnoteReference"/>
        </w:rPr>
        <w:footnoteRef/>
      </w:r>
      <w:r>
        <w:t xml:space="preserve"> </w:t>
      </w:r>
      <w:proofErr w:type="gramStart"/>
      <w:r>
        <w:t>Inserted by Notification No.</w:t>
      </w:r>
      <w:proofErr w:type="gramEnd"/>
      <w:r>
        <w:t xml:space="preserve"> SRO 596(I)/2001, dated August 21, 2001.</w:t>
      </w:r>
    </w:p>
  </w:footnote>
  <w:footnote w:id="36">
    <w:p w:rsidR="003B405B" w:rsidRDefault="003B405B">
      <w:pPr>
        <w:pStyle w:val="FootnoteText"/>
      </w:pPr>
      <w:r>
        <w:rPr>
          <w:rStyle w:val="FootnoteReference"/>
        </w:rPr>
        <w:footnoteRef/>
      </w:r>
      <w:r>
        <w:t xml:space="preserve"> </w:t>
      </w:r>
      <w:proofErr w:type="gramStart"/>
      <w:r>
        <w:t>Substituted by Notification No.</w:t>
      </w:r>
      <w:proofErr w:type="gramEnd"/>
      <w:r>
        <w:t xml:space="preserve"> SRO 596(I)/2001, dated August 21, 2001 for the following:</w:t>
      </w:r>
    </w:p>
    <w:p w:rsidR="00B965C5" w:rsidRDefault="00B965C5" w:rsidP="00B965C5">
      <w:pPr>
        <w:ind w:left="360" w:right="835" w:firstLine="360"/>
        <w:jc w:val="both"/>
        <w:rPr>
          <w:sz w:val="20"/>
        </w:rPr>
      </w:pPr>
      <w:r>
        <w:rPr>
          <w:sz w:val="20"/>
        </w:rPr>
        <w:t>“(2) For the purpose of sub-rule (1) mere offer by a listed company to its existing shareholders for right shares and sale of the letter of right shall not be a purchase or sale, but the acceptance of the offer of right and subsequent acquisition of shares as also purchase of right allotment letters from the market shall be a purchase for the said purpose.”</w:t>
      </w:r>
    </w:p>
    <w:p w:rsidR="00B965C5" w:rsidRDefault="00B965C5">
      <w:pPr>
        <w:pStyle w:val="FootnoteText"/>
      </w:pPr>
    </w:p>
  </w:footnote>
  <w:footnote w:id="37">
    <w:p w:rsidR="00A26610" w:rsidRDefault="00A26610">
      <w:pPr>
        <w:pStyle w:val="FootnoteText"/>
      </w:pPr>
      <w:r>
        <w:rPr>
          <w:rStyle w:val="FootnoteReference"/>
        </w:rPr>
        <w:footnoteRef/>
      </w:r>
      <w:r>
        <w:t xml:space="preserve"> </w:t>
      </w:r>
      <w:r>
        <w:t>Substituted for the word “Authority” by Notification SRO 687(I)/2003, dated July 7, 2003.</w:t>
      </w:r>
    </w:p>
  </w:footnote>
  <w:footnote w:id="38">
    <w:p w:rsidR="00A26610" w:rsidRDefault="00A26610">
      <w:pPr>
        <w:pStyle w:val="FootnoteText"/>
      </w:pPr>
      <w:r>
        <w:rPr>
          <w:rStyle w:val="FootnoteReference"/>
        </w:rPr>
        <w:footnoteRef/>
      </w:r>
      <w:r>
        <w:t xml:space="preserve"> </w:t>
      </w:r>
      <w:r>
        <w:t>Substituted for the word “Authority” by Notification SRO 687(I)/2003, dated July 7, 2003.</w:t>
      </w:r>
    </w:p>
  </w:footnote>
  <w:footnote w:id="39">
    <w:p w:rsidR="00A26610" w:rsidRDefault="00A26610">
      <w:pPr>
        <w:pStyle w:val="FootnoteText"/>
      </w:pPr>
      <w:r>
        <w:rPr>
          <w:rStyle w:val="FootnoteReference"/>
        </w:rPr>
        <w:footnoteRef/>
      </w:r>
      <w:r>
        <w:t xml:space="preserve"> </w:t>
      </w:r>
      <w:r>
        <w:t xml:space="preserve">Inserted by Notification S.R.O.897 (I)/86, dated September 28, 1986. </w:t>
      </w:r>
    </w:p>
  </w:footnote>
  <w:footnote w:id="40">
    <w:p w:rsidR="009C2D48" w:rsidRDefault="009C2D48">
      <w:pPr>
        <w:pStyle w:val="FootnoteText"/>
      </w:pPr>
      <w:r>
        <w:rPr>
          <w:rStyle w:val="FootnoteReference"/>
        </w:rPr>
        <w:footnoteRef/>
      </w:r>
      <w:r>
        <w:t xml:space="preserve"> </w:t>
      </w:r>
      <w:proofErr w:type="gramStart"/>
      <w:r>
        <w:t>Inserted by Notification SRO.</w:t>
      </w:r>
      <w:proofErr w:type="gramEnd"/>
      <w:r>
        <w:t xml:space="preserve"> 1003 (I)/2003, dated the 29th October, 2003.</w:t>
      </w:r>
    </w:p>
  </w:footnote>
  <w:footnote w:id="41">
    <w:p w:rsidR="00E21E89" w:rsidRDefault="00E21E89">
      <w:pPr>
        <w:pStyle w:val="FootnoteText"/>
      </w:pPr>
      <w:r>
        <w:rPr>
          <w:rStyle w:val="FootnoteReference"/>
        </w:rPr>
        <w:footnoteRef/>
      </w:r>
      <w:r>
        <w:t xml:space="preserve"> </w:t>
      </w:r>
      <w:r>
        <w:t>Substituted for the word “Authority” by Notification SRO 687(I)/2003, dated July 7, 2003.</w:t>
      </w:r>
    </w:p>
  </w:footnote>
  <w:footnote w:id="42">
    <w:p w:rsidR="00E21E89" w:rsidRDefault="00E21E89">
      <w:pPr>
        <w:pStyle w:val="FootnoteText"/>
      </w:pPr>
      <w:r>
        <w:rPr>
          <w:rStyle w:val="FootnoteReference"/>
        </w:rPr>
        <w:footnoteRef/>
      </w:r>
      <w:r>
        <w:t xml:space="preserve"> </w:t>
      </w:r>
      <w:r>
        <w:t>Substituted for the word “Authority” by Notification SRO 687(I)/2003, dated July 7, 2003.</w:t>
      </w:r>
    </w:p>
  </w:footnote>
  <w:footnote w:id="43">
    <w:p w:rsidR="00E21E89" w:rsidRDefault="00E21E89">
      <w:pPr>
        <w:pStyle w:val="FootnoteText"/>
      </w:pPr>
      <w:r>
        <w:rPr>
          <w:rStyle w:val="FootnoteReference"/>
        </w:rPr>
        <w:footnoteRef/>
      </w:r>
      <w:r>
        <w:t xml:space="preserve"> </w:t>
      </w:r>
      <w:r>
        <w:t>Substituted for the word “Authority” by Notification SRO 687(I)/2003, dated July 7, 2003.</w:t>
      </w:r>
    </w:p>
  </w:footnote>
  <w:footnote w:id="44">
    <w:p w:rsidR="00E21E89" w:rsidRDefault="00E21E89">
      <w:pPr>
        <w:pStyle w:val="FootnoteText"/>
      </w:pPr>
      <w:r>
        <w:rPr>
          <w:rStyle w:val="FootnoteReference"/>
        </w:rPr>
        <w:footnoteRef/>
      </w:r>
      <w:r>
        <w:t xml:space="preserve"> </w:t>
      </w:r>
      <w:r>
        <w:t>Substituted for the word “Authority” by Notification SRO 687(I)/2003, dated July 7, 2003.</w:t>
      </w:r>
    </w:p>
  </w:footnote>
  <w:footnote w:id="45">
    <w:p w:rsidR="00DA0170" w:rsidRPr="007A0C8E" w:rsidRDefault="00DA0170" w:rsidP="00C22716">
      <w:pPr>
        <w:spacing w:before="73"/>
        <w:ind w:right="118"/>
      </w:pPr>
      <w:r>
        <w:rPr>
          <w:rStyle w:val="FootnoteReference"/>
        </w:rPr>
        <w:footnoteRef/>
      </w:r>
      <w:r>
        <w:t xml:space="preserve"> </w:t>
      </w:r>
      <w:r w:rsidRPr="007A0C8E">
        <w:rPr>
          <w:sz w:val="20"/>
        </w:rPr>
        <w:t>Substituted for the word “Authority” by Notification SRO 687(I)/2003, dated July 7, 2003.</w:t>
      </w:r>
    </w:p>
  </w:footnote>
  <w:footnote w:id="46">
    <w:p w:rsidR="00695275" w:rsidRPr="007A0C8E" w:rsidRDefault="00C22716" w:rsidP="00695275">
      <w:pPr>
        <w:ind w:right="353"/>
        <w:rPr>
          <w:sz w:val="20"/>
        </w:rPr>
      </w:pPr>
      <w:r w:rsidRPr="007A0C8E">
        <w:rPr>
          <w:rStyle w:val="FootnoteReference"/>
        </w:rPr>
        <w:footnoteRef/>
      </w:r>
      <w:r w:rsidRPr="007A0C8E">
        <w:t xml:space="preserve"> </w:t>
      </w:r>
      <w:r w:rsidRPr="007A0C8E">
        <w:rPr>
          <w:sz w:val="20"/>
        </w:rPr>
        <w:t xml:space="preserve">Substituted by Notification S.R.O. 687 (I)/2003, dated the 7th July, 2003, for the following:- </w:t>
      </w:r>
    </w:p>
    <w:p w:rsidR="00C22716" w:rsidRPr="007A0C8E" w:rsidRDefault="00695275" w:rsidP="00695275">
      <w:pPr>
        <w:ind w:right="353"/>
        <w:rPr>
          <w:sz w:val="20"/>
        </w:rPr>
      </w:pPr>
      <w:r w:rsidRPr="007A0C8E">
        <w:rPr>
          <w:sz w:val="20"/>
        </w:rPr>
        <w:t xml:space="preserve">          </w:t>
      </w:r>
      <w:r w:rsidR="00C22716" w:rsidRPr="007A0C8E">
        <w:rPr>
          <w:sz w:val="20"/>
        </w:rPr>
        <w:t>“(</w:t>
      </w:r>
      <w:proofErr w:type="spellStart"/>
      <w:r w:rsidR="00C22716" w:rsidRPr="007A0C8E">
        <w:rPr>
          <w:sz w:val="20"/>
        </w:rPr>
        <w:t>i</w:t>
      </w:r>
      <w:proofErr w:type="spellEnd"/>
      <w:r w:rsidR="00C22716" w:rsidRPr="007A0C8E">
        <w:rPr>
          <w:sz w:val="20"/>
        </w:rPr>
        <w:t>) a responsible officer of the company; or”</w:t>
      </w:r>
    </w:p>
  </w:footnote>
  <w:footnote w:id="47">
    <w:p w:rsidR="00C22716" w:rsidRPr="007A0C8E" w:rsidRDefault="00C22716">
      <w:pPr>
        <w:pStyle w:val="FootnoteText"/>
      </w:pPr>
      <w:r w:rsidRPr="007A0C8E">
        <w:rPr>
          <w:rStyle w:val="FootnoteReference"/>
        </w:rPr>
        <w:footnoteRef/>
      </w:r>
      <w:r w:rsidRPr="007A0C8E">
        <w:t xml:space="preserve"> </w:t>
      </w:r>
      <w:r w:rsidRPr="007A0C8E">
        <w:rPr>
          <w:szCs w:val="22"/>
        </w:rPr>
        <w:t>Substituted for</w:t>
      </w:r>
      <w:r w:rsidRPr="007A0C8E">
        <w:rPr>
          <w:rFonts w:ascii="Arial Narrow" w:hAnsi="Arial Narrow"/>
        </w:rPr>
        <w:t xml:space="preserve"> </w:t>
      </w:r>
      <w:r w:rsidRPr="007A0C8E">
        <w:t>the word “and” by Notification S.R.O.687 (I)/2003, dated the 7th July, 2003</w:t>
      </w:r>
      <w:r w:rsidR="00695275" w:rsidRPr="007A0C8E">
        <w:t>.</w:t>
      </w:r>
    </w:p>
  </w:footnote>
  <w:footnote w:id="48">
    <w:p w:rsidR="00C22716" w:rsidRDefault="00C22716">
      <w:pPr>
        <w:pStyle w:val="FootnoteText"/>
      </w:pPr>
      <w:r w:rsidRPr="007A0C8E">
        <w:rPr>
          <w:rStyle w:val="FootnoteReference"/>
        </w:rPr>
        <w:footnoteRef/>
      </w:r>
      <w:r w:rsidRPr="007A0C8E">
        <w:t xml:space="preserve"> </w:t>
      </w:r>
      <w:r w:rsidRPr="007A0C8E">
        <w:t>Added by Notification S.R.O.687 (I)/2003, dated the 7th July,2003</w:t>
      </w:r>
    </w:p>
  </w:footnote>
  <w:footnote w:id="49">
    <w:p w:rsidR="00695275" w:rsidRDefault="00695275">
      <w:pPr>
        <w:pStyle w:val="FootnoteText"/>
      </w:pPr>
      <w:r>
        <w:rPr>
          <w:rStyle w:val="FootnoteReference"/>
        </w:rPr>
        <w:footnoteRef/>
      </w:r>
      <w:r>
        <w:t xml:space="preserve"> </w:t>
      </w:r>
      <w:r>
        <w:t>Substituted for the word “Authority” by Notification SRO 687(I)/2003, dated July 7, 2003.</w:t>
      </w:r>
    </w:p>
  </w:footnote>
  <w:footnote w:id="50">
    <w:p w:rsidR="00695275" w:rsidRDefault="00695275" w:rsidP="00695275">
      <w:pPr>
        <w:pStyle w:val="FootnoteText"/>
      </w:pPr>
      <w:r>
        <w:rPr>
          <w:rStyle w:val="FootnoteReference"/>
        </w:rPr>
        <w:footnoteRef/>
      </w:r>
      <w:r>
        <w:t xml:space="preserve"> </w:t>
      </w:r>
      <w:r>
        <w:t>Substituted for the word “Authority” by Notification SRO 687(I)/2003, dated July 7, 2003.</w:t>
      </w:r>
    </w:p>
  </w:footnote>
  <w:footnote w:id="51">
    <w:p w:rsidR="007A0C8E" w:rsidRDefault="007A0C8E">
      <w:pPr>
        <w:pStyle w:val="FootnoteText"/>
      </w:pPr>
      <w:r>
        <w:rPr>
          <w:rStyle w:val="FootnoteReference"/>
        </w:rPr>
        <w:footnoteRef/>
      </w:r>
      <w:r>
        <w:t xml:space="preserve"> </w:t>
      </w:r>
      <w:r>
        <w:t>Substituted for the word “Authority” by Notification SRO 687(I)/2003, dated July 7, 2003.</w:t>
      </w:r>
    </w:p>
  </w:footnote>
  <w:footnote w:id="52">
    <w:p w:rsidR="007A0C8E" w:rsidRDefault="007A0C8E">
      <w:pPr>
        <w:pStyle w:val="FootnoteText"/>
      </w:pPr>
      <w:r>
        <w:rPr>
          <w:rStyle w:val="FootnoteReference"/>
        </w:rPr>
        <w:footnoteRef/>
      </w:r>
      <w:r>
        <w:t xml:space="preserve"> </w:t>
      </w:r>
      <w:r>
        <w:t xml:space="preserve">Substituted for the </w:t>
      </w:r>
      <w:bookmarkStart w:id="189" w:name="_GoBack"/>
      <w:bookmarkEnd w:id="189"/>
      <w:r>
        <w:t>word “Authority” by Notification SRO 687(I)/2003, dated July 7, 2003.</w:t>
      </w:r>
    </w:p>
  </w:footnote>
  <w:footnote w:id="53">
    <w:p w:rsidR="007A0C8E" w:rsidRDefault="007A0C8E">
      <w:pPr>
        <w:pStyle w:val="FootnoteText"/>
      </w:pPr>
      <w:r>
        <w:rPr>
          <w:rStyle w:val="FootnoteReference"/>
        </w:rPr>
        <w:footnoteRef/>
      </w:r>
      <w:r>
        <w:t xml:space="preserve"> </w:t>
      </w:r>
      <w:r>
        <w:t>Substituted for the word “Authority” by Notification SRO 687(I)/2003, dated July 7, 2003.</w:t>
      </w:r>
    </w:p>
  </w:footnote>
  <w:footnote w:id="54">
    <w:p w:rsidR="0002149E" w:rsidRDefault="0002149E">
      <w:pPr>
        <w:pStyle w:val="FootnoteText"/>
      </w:pPr>
      <w:r>
        <w:rPr>
          <w:rStyle w:val="FootnoteReference"/>
        </w:rPr>
        <w:footnoteRef/>
      </w:r>
      <w:r>
        <w:t xml:space="preserve"> </w:t>
      </w:r>
      <w:r>
        <w:t>Substituted for the words “person making it” by Notification S.R.O. 687 (I)/2003, dated the 7th July, 2003</w:t>
      </w:r>
      <w:r>
        <w:t>.</w:t>
      </w:r>
    </w:p>
  </w:footnote>
  <w:footnote w:id="55">
    <w:p w:rsidR="00E24F1F" w:rsidRPr="00E24F1F" w:rsidRDefault="00E24F1F" w:rsidP="00E24F1F">
      <w:pPr>
        <w:spacing w:before="86"/>
        <w:ind w:right="118"/>
        <w:rPr>
          <w:sz w:val="20"/>
        </w:rPr>
      </w:pPr>
      <w:r>
        <w:rPr>
          <w:rStyle w:val="FootnoteReference"/>
        </w:rPr>
        <w:footnoteRef/>
      </w:r>
      <w:r>
        <w:t xml:space="preserve"> </w:t>
      </w:r>
      <w:r>
        <w:rPr>
          <w:sz w:val="20"/>
        </w:rPr>
        <w:t>Substituted for the words “receipt of the treasury or bank”, by Notification S.R.O. 687 (I)/2003, dated the 7th July, 2003</w:t>
      </w:r>
      <w:r>
        <w:rPr>
          <w:sz w:val="20"/>
        </w:rPr>
        <w:t>.</w:t>
      </w:r>
    </w:p>
  </w:footnote>
  <w:footnote w:id="56">
    <w:p w:rsidR="00E24F1F" w:rsidRDefault="00E24F1F">
      <w:pPr>
        <w:pStyle w:val="FootnoteText"/>
      </w:pPr>
      <w:r>
        <w:rPr>
          <w:rStyle w:val="FootnoteReference"/>
        </w:rPr>
        <w:footnoteRef/>
      </w:r>
      <w:r>
        <w:t xml:space="preserve"> </w:t>
      </w:r>
      <w:r>
        <w:t>Substituted for the word “Authority” by Notification SRO 687(I)/2003, dated July 7, 2003.</w:t>
      </w:r>
    </w:p>
  </w:footnote>
  <w:footnote w:id="57">
    <w:p w:rsidR="00E24F1F" w:rsidRDefault="00E24F1F">
      <w:pPr>
        <w:pStyle w:val="FootnoteText"/>
      </w:pPr>
      <w:r>
        <w:rPr>
          <w:rStyle w:val="FootnoteReference"/>
        </w:rPr>
        <w:footnoteRef/>
      </w:r>
      <w:r>
        <w:t xml:space="preserve"> </w:t>
      </w:r>
      <w:r>
        <w:t>Substituted for the word “Authority” by Notification SRO 687(I)/2003, dated July 7, 2003.</w:t>
      </w:r>
    </w:p>
  </w:footnote>
  <w:footnote w:id="58">
    <w:p w:rsidR="00E24F1F" w:rsidRDefault="00E24F1F">
      <w:pPr>
        <w:pStyle w:val="FootnoteText"/>
      </w:pPr>
      <w:r>
        <w:rPr>
          <w:rStyle w:val="FootnoteReference"/>
        </w:rPr>
        <w:footnoteRef/>
      </w:r>
      <w:r>
        <w:t xml:space="preserve"> </w:t>
      </w:r>
      <w:r>
        <w:t>Substituted for the word “Authority” by Notification SRO 687(I)/2003, dated July 7, 2003.</w:t>
      </w:r>
    </w:p>
  </w:footnote>
  <w:footnote w:id="59">
    <w:p w:rsidR="00E24F1F" w:rsidRDefault="00E24F1F">
      <w:pPr>
        <w:pStyle w:val="FootnoteText"/>
      </w:pPr>
      <w:r>
        <w:rPr>
          <w:rStyle w:val="FootnoteReference"/>
        </w:rPr>
        <w:footnoteRef/>
      </w:r>
      <w:r>
        <w:t xml:space="preserve"> </w:t>
      </w:r>
      <w:r>
        <w:t>Substituted for the word “Authority” by Notification SRO 687(I)/2003, dated July 7, 2003.</w:t>
      </w:r>
    </w:p>
  </w:footnote>
  <w:footnote w:id="60">
    <w:p w:rsidR="00E24F1F" w:rsidRDefault="00E24F1F">
      <w:pPr>
        <w:pStyle w:val="FootnoteText"/>
      </w:pPr>
      <w:r>
        <w:rPr>
          <w:rStyle w:val="FootnoteReference"/>
        </w:rPr>
        <w:footnoteRef/>
      </w:r>
      <w:r>
        <w:t xml:space="preserve"> </w:t>
      </w:r>
      <w:r>
        <w:t>Substituted for the word “Authority” by Notification SRO 687(I)/2003, dated July 7, 2003.</w:t>
      </w:r>
    </w:p>
  </w:footnote>
  <w:footnote w:id="61">
    <w:p w:rsidR="00E24F1F" w:rsidRDefault="00E24F1F">
      <w:pPr>
        <w:pStyle w:val="FootnoteText"/>
      </w:pPr>
      <w:r>
        <w:rPr>
          <w:rStyle w:val="FootnoteReference"/>
        </w:rPr>
        <w:footnoteRef/>
      </w:r>
      <w:r>
        <w:t xml:space="preserve"> </w:t>
      </w:r>
      <w:r>
        <w:t>Substituted for the word “Authority” by Notification SRO 687(I)/2003, dated July 7, 2003.</w:t>
      </w:r>
    </w:p>
  </w:footnote>
  <w:footnote w:id="62">
    <w:p w:rsidR="00E24F1F" w:rsidRDefault="00E24F1F">
      <w:pPr>
        <w:pStyle w:val="FootnoteText"/>
      </w:pPr>
      <w:r>
        <w:rPr>
          <w:rStyle w:val="FootnoteReference"/>
        </w:rPr>
        <w:footnoteRef/>
      </w:r>
      <w:r>
        <w:t xml:space="preserve"> </w:t>
      </w:r>
      <w:r>
        <w:t>Substituted for the word “Authority” by Notification SRO 687(I)/2003, dated July 7, 2003.</w:t>
      </w:r>
    </w:p>
  </w:footnote>
  <w:footnote w:id="63">
    <w:p w:rsidR="00E24F1F" w:rsidRDefault="00E24F1F" w:rsidP="00AF1E58">
      <w:pPr>
        <w:spacing w:before="73"/>
        <w:ind w:right="952"/>
        <w:jc w:val="both"/>
      </w:pPr>
      <w:r>
        <w:rPr>
          <w:rStyle w:val="FootnoteReference"/>
        </w:rPr>
        <w:footnoteRef/>
      </w:r>
      <w:r w:rsidR="00AF1E58">
        <w:rPr>
          <w:rFonts w:ascii="Arial Narrow" w:hAnsi="Arial Narrow"/>
          <w:position w:val="5"/>
          <w:sz w:val="13"/>
        </w:rPr>
        <w:t xml:space="preserve"> </w:t>
      </w:r>
      <w:r w:rsidR="00AF1E58">
        <w:rPr>
          <w:sz w:val="20"/>
        </w:rPr>
        <w:t>Substituted for the words “Federal Government in the State Bank of Pakistan or in any other bank acting as agent of the State Bank of Pakistan or a Government Treasury for credit to the head of Account ‘1200- Receipts from Civil Administration and Other Functions, 1210-Receipts from  General  Administration  1213-Economic  Regulation  –  Receipts  under  the   Companies</w:t>
      </w:r>
      <w:r w:rsidR="00AF1E58">
        <w:rPr>
          <w:sz w:val="20"/>
        </w:rPr>
        <w:t xml:space="preserve"> </w:t>
      </w:r>
      <w:r w:rsidR="00AF1E58">
        <w:rPr>
          <w:sz w:val="20"/>
        </w:rPr>
        <w:t>Ordinance’ and the original receipts thereof shall be furnished to the Federal Government, the Authority” by Notification SRO 687(I)/2003, dated July 07, 2003.</w:t>
      </w:r>
    </w:p>
  </w:footnote>
  <w:footnote w:id="64">
    <w:p w:rsidR="00AF1E58" w:rsidRDefault="00AF1E58" w:rsidP="008A763A">
      <w:pPr>
        <w:rPr>
          <w:sz w:val="20"/>
        </w:rPr>
      </w:pPr>
      <w:r>
        <w:rPr>
          <w:rStyle w:val="FootnoteReference"/>
        </w:rPr>
        <w:footnoteRef/>
      </w:r>
      <w:r>
        <w:t xml:space="preserve"> </w:t>
      </w:r>
      <w:r>
        <w:rPr>
          <w:sz w:val="20"/>
        </w:rPr>
        <w:t>Substituted by Notification SRO 687(I)/2003, dated July 07, 2003 for the following:</w:t>
      </w:r>
    </w:p>
    <w:p w:rsidR="00AF1E58" w:rsidRDefault="00AF1E58" w:rsidP="008A763A">
      <w:pPr>
        <w:ind w:firstLine="720"/>
        <w:jc w:val="both"/>
        <w:rPr>
          <w:sz w:val="20"/>
        </w:rPr>
      </w:pPr>
      <w:r>
        <w:rPr>
          <w:sz w:val="20"/>
        </w:rPr>
        <w:t>“</w:t>
      </w:r>
      <w:r>
        <w:rPr>
          <w:b/>
          <w:sz w:val="20"/>
        </w:rPr>
        <w:t>35. Penalty for contravention of these rules</w:t>
      </w:r>
      <w:proofErr w:type="gramStart"/>
      <w:r>
        <w:rPr>
          <w:b/>
          <w:sz w:val="20"/>
        </w:rPr>
        <w:t>.-</w:t>
      </w:r>
      <w:proofErr w:type="gramEnd"/>
      <w:r>
        <w:rPr>
          <w:b/>
          <w:sz w:val="20"/>
        </w:rPr>
        <w:t xml:space="preserve">  </w:t>
      </w:r>
      <w:r>
        <w:rPr>
          <w:sz w:val="20"/>
        </w:rPr>
        <w:t xml:space="preserve">Whoever  fails  or refuses to comply with, or contravenes any provision of these rules, or  knowingly and </w:t>
      </w:r>
      <w:proofErr w:type="spellStart"/>
      <w:r>
        <w:rPr>
          <w:sz w:val="20"/>
        </w:rPr>
        <w:t>wilfully</w:t>
      </w:r>
      <w:proofErr w:type="spellEnd"/>
      <w:r>
        <w:rPr>
          <w:sz w:val="20"/>
        </w:rPr>
        <w:t xml:space="preserve"> </w:t>
      </w:r>
      <w:proofErr w:type="spellStart"/>
      <w:r>
        <w:rPr>
          <w:sz w:val="20"/>
        </w:rPr>
        <w:t>authorises</w:t>
      </w:r>
      <w:proofErr w:type="spellEnd"/>
      <w:r>
        <w:rPr>
          <w:sz w:val="20"/>
        </w:rPr>
        <w:t xml:space="preserve"> or permits such failure, refusal or contravention shall, in addition to any other liability under the Ordinance, be also punishable with fine not exceeding two thousands rupees, and, in case of continuing failure, to a further fine, not exceeding one hundred rupees for every day during which the default</w:t>
      </w:r>
      <w:r>
        <w:rPr>
          <w:spacing w:val="-29"/>
          <w:sz w:val="20"/>
        </w:rPr>
        <w:t xml:space="preserve"> </w:t>
      </w:r>
      <w:r>
        <w:rPr>
          <w:sz w:val="20"/>
        </w:rPr>
        <w:t>continues.”</w:t>
      </w:r>
    </w:p>
    <w:p w:rsidR="00330275" w:rsidRDefault="00330275" w:rsidP="008A763A">
      <w:pPr>
        <w:ind w:firstLine="720"/>
        <w:jc w:val="both"/>
        <w:rPr>
          <w:sz w:val="20"/>
        </w:rPr>
      </w:pPr>
    </w:p>
    <w:p w:rsidR="008A763A" w:rsidRDefault="008A763A" w:rsidP="008A763A">
      <w:pPr>
        <w:ind w:firstLine="720"/>
        <w:jc w:val="both"/>
        <w:rPr>
          <w:sz w:val="20"/>
        </w:rPr>
      </w:pPr>
    </w:p>
    <w:p w:rsidR="008A763A" w:rsidRDefault="008A763A" w:rsidP="008A763A">
      <w:pPr>
        <w:ind w:firstLine="720"/>
        <w:jc w:val="both"/>
        <w:rPr>
          <w:sz w:val="20"/>
        </w:rPr>
      </w:pPr>
    </w:p>
    <w:p w:rsidR="008A763A" w:rsidRDefault="008A763A" w:rsidP="008A763A">
      <w:pPr>
        <w:ind w:firstLine="720"/>
        <w:jc w:val="both"/>
        <w:rPr>
          <w:sz w:val="20"/>
        </w:rPr>
      </w:pPr>
    </w:p>
    <w:p w:rsidR="00AF1E58" w:rsidRDefault="00AF1E5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5110"/>
    <w:multiLevelType w:val="hybridMultilevel"/>
    <w:tmpl w:val="3F0C061E"/>
    <w:lvl w:ilvl="0" w:tplc="23CA5874">
      <w:start w:val="1"/>
      <w:numFmt w:val="lowerRoman"/>
      <w:lvlText w:val="(%1)"/>
      <w:lvlJc w:val="left"/>
      <w:pPr>
        <w:ind w:left="2188" w:hanging="721"/>
      </w:pPr>
      <w:rPr>
        <w:rFonts w:ascii="Book Antiqua" w:eastAsia="Book Antiqua" w:hAnsi="Book Antiqua" w:cs="Book Antiqua" w:hint="default"/>
        <w:spacing w:val="-1"/>
        <w:w w:val="100"/>
        <w:sz w:val="24"/>
        <w:szCs w:val="24"/>
      </w:rPr>
    </w:lvl>
    <w:lvl w:ilvl="1" w:tplc="C64A8000">
      <w:numFmt w:val="bullet"/>
      <w:lvlText w:val="•"/>
      <w:lvlJc w:val="left"/>
      <w:pPr>
        <w:ind w:left="2920" w:hanging="721"/>
      </w:pPr>
      <w:rPr>
        <w:rFonts w:hint="default"/>
      </w:rPr>
    </w:lvl>
    <w:lvl w:ilvl="2" w:tplc="E604E14A">
      <w:numFmt w:val="bullet"/>
      <w:lvlText w:val="•"/>
      <w:lvlJc w:val="left"/>
      <w:pPr>
        <w:ind w:left="3652" w:hanging="721"/>
      </w:pPr>
      <w:rPr>
        <w:rFonts w:hint="default"/>
      </w:rPr>
    </w:lvl>
    <w:lvl w:ilvl="3" w:tplc="99722F58">
      <w:numFmt w:val="bullet"/>
      <w:lvlText w:val="•"/>
      <w:lvlJc w:val="left"/>
      <w:pPr>
        <w:ind w:left="4384" w:hanging="721"/>
      </w:pPr>
      <w:rPr>
        <w:rFonts w:hint="default"/>
      </w:rPr>
    </w:lvl>
    <w:lvl w:ilvl="4" w:tplc="BD2E0042">
      <w:numFmt w:val="bullet"/>
      <w:lvlText w:val="•"/>
      <w:lvlJc w:val="left"/>
      <w:pPr>
        <w:ind w:left="5116" w:hanging="721"/>
      </w:pPr>
      <w:rPr>
        <w:rFonts w:hint="default"/>
      </w:rPr>
    </w:lvl>
    <w:lvl w:ilvl="5" w:tplc="4C027BF2">
      <w:numFmt w:val="bullet"/>
      <w:lvlText w:val="•"/>
      <w:lvlJc w:val="left"/>
      <w:pPr>
        <w:ind w:left="5848" w:hanging="721"/>
      </w:pPr>
      <w:rPr>
        <w:rFonts w:hint="default"/>
      </w:rPr>
    </w:lvl>
    <w:lvl w:ilvl="6" w:tplc="7A1ACA1E">
      <w:numFmt w:val="bullet"/>
      <w:lvlText w:val="•"/>
      <w:lvlJc w:val="left"/>
      <w:pPr>
        <w:ind w:left="6580" w:hanging="721"/>
      </w:pPr>
      <w:rPr>
        <w:rFonts w:hint="default"/>
      </w:rPr>
    </w:lvl>
    <w:lvl w:ilvl="7" w:tplc="8DE87614">
      <w:numFmt w:val="bullet"/>
      <w:lvlText w:val="•"/>
      <w:lvlJc w:val="left"/>
      <w:pPr>
        <w:ind w:left="7312" w:hanging="721"/>
      </w:pPr>
      <w:rPr>
        <w:rFonts w:hint="default"/>
      </w:rPr>
    </w:lvl>
    <w:lvl w:ilvl="8" w:tplc="7A125F80">
      <w:numFmt w:val="bullet"/>
      <w:lvlText w:val="•"/>
      <w:lvlJc w:val="left"/>
      <w:pPr>
        <w:ind w:left="8044" w:hanging="721"/>
      </w:pPr>
      <w:rPr>
        <w:rFonts w:hint="default"/>
      </w:rPr>
    </w:lvl>
  </w:abstractNum>
  <w:abstractNum w:abstractNumId="1">
    <w:nsid w:val="03DE0B54"/>
    <w:multiLevelType w:val="hybridMultilevel"/>
    <w:tmpl w:val="87CC4730"/>
    <w:lvl w:ilvl="0" w:tplc="53600AAC">
      <w:start w:val="1"/>
      <w:numFmt w:val="lowerLetter"/>
      <w:lvlText w:val="(%1)"/>
      <w:lvlJc w:val="left"/>
      <w:pPr>
        <w:ind w:left="1560" w:hanging="721"/>
      </w:pPr>
      <w:rPr>
        <w:rFonts w:ascii="Book Antiqua" w:eastAsia="Book Antiqua" w:hAnsi="Book Antiqua" w:cs="Book Antiqua" w:hint="default"/>
        <w:spacing w:val="-27"/>
        <w:w w:val="99"/>
        <w:sz w:val="24"/>
        <w:szCs w:val="24"/>
      </w:rPr>
    </w:lvl>
    <w:lvl w:ilvl="1" w:tplc="D4380B02">
      <w:numFmt w:val="bullet"/>
      <w:lvlText w:val="•"/>
      <w:lvlJc w:val="left"/>
      <w:pPr>
        <w:ind w:left="2292" w:hanging="721"/>
      </w:pPr>
      <w:rPr>
        <w:rFonts w:hint="default"/>
      </w:rPr>
    </w:lvl>
    <w:lvl w:ilvl="2" w:tplc="88908176">
      <w:numFmt w:val="bullet"/>
      <w:lvlText w:val="•"/>
      <w:lvlJc w:val="left"/>
      <w:pPr>
        <w:ind w:left="3024" w:hanging="721"/>
      </w:pPr>
      <w:rPr>
        <w:rFonts w:hint="default"/>
      </w:rPr>
    </w:lvl>
    <w:lvl w:ilvl="3" w:tplc="F3F489D8">
      <w:numFmt w:val="bullet"/>
      <w:lvlText w:val="•"/>
      <w:lvlJc w:val="left"/>
      <w:pPr>
        <w:ind w:left="3756" w:hanging="721"/>
      </w:pPr>
      <w:rPr>
        <w:rFonts w:hint="default"/>
      </w:rPr>
    </w:lvl>
    <w:lvl w:ilvl="4" w:tplc="BB9CF6B2">
      <w:numFmt w:val="bullet"/>
      <w:lvlText w:val="•"/>
      <w:lvlJc w:val="left"/>
      <w:pPr>
        <w:ind w:left="4488" w:hanging="721"/>
      </w:pPr>
      <w:rPr>
        <w:rFonts w:hint="default"/>
      </w:rPr>
    </w:lvl>
    <w:lvl w:ilvl="5" w:tplc="B83C59B0">
      <w:numFmt w:val="bullet"/>
      <w:lvlText w:val="•"/>
      <w:lvlJc w:val="left"/>
      <w:pPr>
        <w:ind w:left="5220" w:hanging="721"/>
      </w:pPr>
      <w:rPr>
        <w:rFonts w:hint="default"/>
      </w:rPr>
    </w:lvl>
    <w:lvl w:ilvl="6" w:tplc="20304F06">
      <w:numFmt w:val="bullet"/>
      <w:lvlText w:val="•"/>
      <w:lvlJc w:val="left"/>
      <w:pPr>
        <w:ind w:left="5952" w:hanging="721"/>
      </w:pPr>
      <w:rPr>
        <w:rFonts w:hint="default"/>
      </w:rPr>
    </w:lvl>
    <w:lvl w:ilvl="7" w:tplc="16E80378">
      <w:numFmt w:val="bullet"/>
      <w:lvlText w:val="•"/>
      <w:lvlJc w:val="left"/>
      <w:pPr>
        <w:ind w:left="6684" w:hanging="721"/>
      </w:pPr>
      <w:rPr>
        <w:rFonts w:hint="default"/>
      </w:rPr>
    </w:lvl>
    <w:lvl w:ilvl="8" w:tplc="4D8EC878">
      <w:numFmt w:val="bullet"/>
      <w:lvlText w:val="•"/>
      <w:lvlJc w:val="left"/>
      <w:pPr>
        <w:ind w:left="7416" w:hanging="721"/>
      </w:pPr>
      <w:rPr>
        <w:rFonts w:hint="default"/>
      </w:rPr>
    </w:lvl>
  </w:abstractNum>
  <w:abstractNum w:abstractNumId="2">
    <w:nsid w:val="05024C0A"/>
    <w:multiLevelType w:val="hybridMultilevel"/>
    <w:tmpl w:val="BE7A0368"/>
    <w:lvl w:ilvl="0" w:tplc="23EEB03C">
      <w:start w:val="15"/>
      <w:numFmt w:val="decimal"/>
      <w:lvlText w:val="%1."/>
      <w:lvlJc w:val="left"/>
      <w:pPr>
        <w:ind w:left="120" w:hanging="720"/>
      </w:pPr>
      <w:rPr>
        <w:rFonts w:ascii="Book Antiqua" w:eastAsia="Book Antiqua" w:hAnsi="Book Antiqua" w:cs="Book Antiqua" w:hint="default"/>
        <w:b/>
        <w:bCs/>
        <w:spacing w:val="-28"/>
        <w:w w:val="99"/>
        <w:sz w:val="24"/>
        <w:szCs w:val="24"/>
      </w:rPr>
    </w:lvl>
    <w:lvl w:ilvl="1" w:tplc="9A7AEA8C">
      <w:numFmt w:val="bullet"/>
      <w:lvlText w:val="•"/>
      <w:lvlJc w:val="left"/>
      <w:pPr>
        <w:ind w:left="996" w:hanging="720"/>
      </w:pPr>
      <w:rPr>
        <w:rFonts w:hint="default"/>
      </w:rPr>
    </w:lvl>
    <w:lvl w:ilvl="2" w:tplc="8FAE80D6">
      <w:numFmt w:val="bullet"/>
      <w:lvlText w:val="•"/>
      <w:lvlJc w:val="left"/>
      <w:pPr>
        <w:ind w:left="1872" w:hanging="720"/>
      </w:pPr>
      <w:rPr>
        <w:rFonts w:hint="default"/>
      </w:rPr>
    </w:lvl>
    <w:lvl w:ilvl="3" w:tplc="249CD694">
      <w:numFmt w:val="bullet"/>
      <w:lvlText w:val="•"/>
      <w:lvlJc w:val="left"/>
      <w:pPr>
        <w:ind w:left="2748" w:hanging="720"/>
      </w:pPr>
      <w:rPr>
        <w:rFonts w:hint="default"/>
      </w:rPr>
    </w:lvl>
    <w:lvl w:ilvl="4" w:tplc="978C4A16">
      <w:numFmt w:val="bullet"/>
      <w:lvlText w:val="•"/>
      <w:lvlJc w:val="left"/>
      <w:pPr>
        <w:ind w:left="3624" w:hanging="720"/>
      </w:pPr>
      <w:rPr>
        <w:rFonts w:hint="default"/>
      </w:rPr>
    </w:lvl>
    <w:lvl w:ilvl="5" w:tplc="97C03D58">
      <w:numFmt w:val="bullet"/>
      <w:lvlText w:val="•"/>
      <w:lvlJc w:val="left"/>
      <w:pPr>
        <w:ind w:left="4500" w:hanging="720"/>
      </w:pPr>
      <w:rPr>
        <w:rFonts w:hint="default"/>
      </w:rPr>
    </w:lvl>
    <w:lvl w:ilvl="6" w:tplc="C1067ED2">
      <w:numFmt w:val="bullet"/>
      <w:lvlText w:val="•"/>
      <w:lvlJc w:val="left"/>
      <w:pPr>
        <w:ind w:left="5376" w:hanging="720"/>
      </w:pPr>
      <w:rPr>
        <w:rFonts w:hint="default"/>
      </w:rPr>
    </w:lvl>
    <w:lvl w:ilvl="7" w:tplc="E0828BCA">
      <w:numFmt w:val="bullet"/>
      <w:lvlText w:val="•"/>
      <w:lvlJc w:val="left"/>
      <w:pPr>
        <w:ind w:left="6252" w:hanging="720"/>
      </w:pPr>
      <w:rPr>
        <w:rFonts w:hint="default"/>
      </w:rPr>
    </w:lvl>
    <w:lvl w:ilvl="8" w:tplc="422010D2">
      <w:numFmt w:val="bullet"/>
      <w:lvlText w:val="•"/>
      <w:lvlJc w:val="left"/>
      <w:pPr>
        <w:ind w:left="7128" w:hanging="720"/>
      </w:pPr>
      <w:rPr>
        <w:rFonts w:hint="default"/>
      </w:rPr>
    </w:lvl>
  </w:abstractNum>
  <w:abstractNum w:abstractNumId="3">
    <w:nsid w:val="05FE07C6"/>
    <w:multiLevelType w:val="hybridMultilevel"/>
    <w:tmpl w:val="CB46D908"/>
    <w:lvl w:ilvl="0" w:tplc="9BE04B9E">
      <w:start w:val="2"/>
      <w:numFmt w:val="decimal"/>
      <w:lvlText w:val="(%1)"/>
      <w:lvlJc w:val="left"/>
      <w:pPr>
        <w:ind w:left="120" w:hanging="721"/>
      </w:pPr>
      <w:rPr>
        <w:rFonts w:ascii="Book Antiqua" w:eastAsia="Book Antiqua" w:hAnsi="Book Antiqua" w:cs="Book Antiqua" w:hint="default"/>
        <w:spacing w:val="-2"/>
        <w:w w:val="100"/>
        <w:sz w:val="24"/>
        <w:szCs w:val="24"/>
      </w:rPr>
    </w:lvl>
    <w:lvl w:ilvl="1" w:tplc="45B0D526">
      <w:start w:val="1"/>
      <w:numFmt w:val="lowerLetter"/>
      <w:lvlText w:val="(%2)"/>
      <w:lvlJc w:val="left"/>
      <w:pPr>
        <w:ind w:left="1560" w:hanging="720"/>
      </w:pPr>
      <w:rPr>
        <w:rFonts w:ascii="Book Antiqua" w:eastAsia="Book Antiqua" w:hAnsi="Book Antiqua" w:cs="Book Antiqua" w:hint="default"/>
        <w:spacing w:val="-1"/>
        <w:w w:val="100"/>
        <w:sz w:val="24"/>
        <w:szCs w:val="24"/>
      </w:rPr>
    </w:lvl>
    <w:lvl w:ilvl="2" w:tplc="ADFC33AA">
      <w:numFmt w:val="bullet"/>
      <w:lvlText w:val="•"/>
      <w:lvlJc w:val="left"/>
      <w:pPr>
        <w:ind w:left="2373" w:hanging="720"/>
      </w:pPr>
      <w:rPr>
        <w:rFonts w:hint="default"/>
      </w:rPr>
    </w:lvl>
    <w:lvl w:ilvl="3" w:tplc="7A36FAD6">
      <w:numFmt w:val="bullet"/>
      <w:lvlText w:val="•"/>
      <w:lvlJc w:val="left"/>
      <w:pPr>
        <w:ind w:left="3186" w:hanging="720"/>
      </w:pPr>
      <w:rPr>
        <w:rFonts w:hint="default"/>
      </w:rPr>
    </w:lvl>
    <w:lvl w:ilvl="4" w:tplc="AA40F572">
      <w:numFmt w:val="bullet"/>
      <w:lvlText w:val="•"/>
      <w:lvlJc w:val="left"/>
      <w:pPr>
        <w:ind w:left="4000" w:hanging="720"/>
      </w:pPr>
      <w:rPr>
        <w:rFonts w:hint="default"/>
      </w:rPr>
    </w:lvl>
    <w:lvl w:ilvl="5" w:tplc="DDCA141E">
      <w:numFmt w:val="bullet"/>
      <w:lvlText w:val="•"/>
      <w:lvlJc w:val="left"/>
      <w:pPr>
        <w:ind w:left="4813" w:hanging="720"/>
      </w:pPr>
      <w:rPr>
        <w:rFonts w:hint="default"/>
      </w:rPr>
    </w:lvl>
    <w:lvl w:ilvl="6" w:tplc="24461992">
      <w:numFmt w:val="bullet"/>
      <w:lvlText w:val="•"/>
      <w:lvlJc w:val="left"/>
      <w:pPr>
        <w:ind w:left="5626" w:hanging="720"/>
      </w:pPr>
      <w:rPr>
        <w:rFonts w:hint="default"/>
      </w:rPr>
    </w:lvl>
    <w:lvl w:ilvl="7" w:tplc="50E842B0">
      <w:numFmt w:val="bullet"/>
      <w:lvlText w:val="•"/>
      <w:lvlJc w:val="left"/>
      <w:pPr>
        <w:ind w:left="6440" w:hanging="720"/>
      </w:pPr>
      <w:rPr>
        <w:rFonts w:hint="default"/>
      </w:rPr>
    </w:lvl>
    <w:lvl w:ilvl="8" w:tplc="BB2CF818">
      <w:numFmt w:val="bullet"/>
      <w:lvlText w:val="•"/>
      <w:lvlJc w:val="left"/>
      <w:pPr>
        <w:ind w:left="7253" w:hanging="720"/>
      </w:pPr>
      <w:rPr>
        <w:rFonts w:hint="default"/>
      </w:rPr>
    </w:lvl>
  </w:abstractNum>
  <w:abstractNum w:abstractNumId="4">
    <w:nsid w:val="06E93B0B"/>
    <w:multiLevelType w:val="hybridMultilevel"/>
    <w:tmpl w:val="43884D48"/>
    <w:lvl w:ilvl="0" w:tplc="24C04C3A">
      <w:start w:val="1"/>
      <w:numFmt w:val="lowerRoman"/>
      <w:lvlText w:val="(%1)"/>
      <w:lvlJc w:val="left"/>
      <w:pPr>
        <w:ind w:left="288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4B7182"/>
    <w:multiLevelType w:val="hybridMultilevel"/>
    <w:tmpl w:val="BD2247B4"/>
    <w:lvl w:ilvl="0" w:tplc="70587A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8D343B9"/>
    <w:multiLevelType w:val="hybridMultilevel"/>
    <w:tmpl w:val="43884D48"/>
    <w:lvl w:ilvl="0" w:tplc="24C04C3A">
      <w:start w:val="1"/>
      <w:numFmt w:val="lowerRoman"/>
      <w:lvlText w:val="(%1)"/>
      <w:lvlJc w:val="left"/>
      <w:pPr>
        <w:ind w:left="288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9552F11"/>
    <w:multiLevelType w:val="hybridMultilevel"/>
    <w:tmpl w:val="CE96FDD8"/>
    <w:lvl w:ilvl="0" w:tplc="1332CD78">
      <w:start w:val="1"/>
      <w:numFmt w:val="lowerLetter"/>
      <w:lvlText w:val="(%1)"/>
      <w:lvlJc w:val="left"/>
      <w:pPr>
        <w:ind w:left="1560" w:hanging="721"/>
      </w:pPr>
      <w:rPr>
        <w:rFonts w:ascii="Book Antiqua" w:eastAsia="Book Antiqua" w:hAnsi="Book Antiqua" w:cs="Book Antiqua" w:hint="default"/>
        <w:spacing w:val="-2"/>
        <w:w w:val="100"/>
        <w:sz w:val="24"/>
        <w:szCs w:val="24"/>
      </w:rPr>
    </w:lvl>
    <w:lvl w:ilvl="1" w:tplc="EBA6E13E">
      <w:numFmt w:val="bullet"/>
      <w:lvlText w:val="•"/>
      <w:lvlJc w:val="left"/>
      <w:pPr>
        <w:ind w:left="2292" w:hanging="721"/>
      </w:pPr>
      <w:rPr>
        <w:rFonts w:hint="default"/>
      </w:rPr>
    </w:lvl>
    <w:lvl w:ilvl="2" w:tplc="A8044EF4">
      <w:numFmt w:val="bullet"/>
      <w:lvlText w:val="•"/>
      <w:lvlJc w:val="left"/>
      <w:pPr>
        <w:ind w:left="3024" w:hanging="721"/>
      </w:pPr>
      <w:rPr>
        <w:rFonts w:hint="default"/>
      </w:rPr>
    </w:lvl>
    <w:lvl w:ilvl="3" w:tplc="6F0ED21C">
      <w:numFmt w:val="bullet"/>
      <w:lvlText w:val="•"/>
      <w:lvlJc w:val="left"/>
      <w:pPr>
        <w:ind w:left="3756" w:hanging="721"/>
      </w:pPr>
      <w:rPr>
        <w:rFonts w:hint="default"/>
      </w:rPr>
    </w:lvl>
    <w:lvl w:ilvl="4" w:tplc="17C68F70">
      <w:numFmt w:val="bullet"/>
      <w:lvlText w:val="•"/>
      <w:lvlJc w:val="left"/>
      <w:pPr>
        <w:ind w:left="4488" w:hanging="721"/>
      </w:pPr>
      <w:rPr>
        <w:rFonts w:hint="default"/>
      </w:rPr>
    </w:lvl>
    <w:lvl w:ilvl="5" w:tplc="51E88638">
      <w:numFmt w:val="bullet"/>
      <w:lvlText w:val="•"/>
      <w:lvlJc w:val="left"/>
      <w:pPr>
        <w:ind w:left="5220" w:hanging="721"/>
      </w:pPr>
      <w:rPr>
        <w:rFonts w:hint="default"/>
      </w:rPr>
    </w:lvl>
    <w:lvl w:ilvl="6" w:tplc="B1D4A722">
      <w:numFmt w:val="bullet"/>
      <w:lvlText w:val="•"/>
      <w:lvlJc w:val="left"/>
      <w:pPr>
        <w:ind w:left="5952" w:hanging="721"/>
      </w:pPr>
      <w:rPr>
        <w:rFonts w:hint="default"/>
      </w:rPr>
    </w:lvl>
    <w:lvl w:ilvl="7" w:tplc="77FEF178">
      <w:numFmt w:val="bullet"/>
      <w:lvlText w:val="•"/>
      <w:lvlJc w:val="left"/>
      <w:pPr>
        <w:ind w:left="6684" w:hanging="721"/>
      </w:pPr>
      <w:rPr>
        <w:rFonts w:hint="default"/>
      </w:rPr>
    </w:lvl>
    <w:lvl w:ilvl="8" w:tplc="0CF43794">
      <w:numFmt w:val="bullet"/>
      <w:lvlText w:val="•"/>
      <w:lvlJc w:val="left"/>
      <w:pPr>
        <w:ind w:left="7416" w:hanging="721"/>
      </w:pPr>
      <w:rPr>
        <w:rFonts w:hint="default"/>
      </w:rPr>
    </w:lvl>
  </w:abstractNum>
  <w:abstractNum w:abstractNumId="8">
    <w:nsid w:val="096223DA"/>
    <w:multiLevelType w:val="hybridMultilevel"/>
    <w:tmpl w:val="2F1CAF9E"/>
    <w:lvl w:ilvl="0" w:tplc="DE96B4C6">
      <w:start w:val="1"/>
      <w:numFmt w:val="lowerLetter"/>
      <w:lvlText w:val="(%1)"/>
      <w:lvlJc w:val="left"/>
      <w:pPr>
        <w:ind w:left="1560" w:hanging="721"/>
      </w:pPr>
      <w:rPr>
        <w:rFonts w:ascii="Book Antiqua" w:eastAsia="Book Antiqua" w:hAnsi="Book Antiqua" w:cs="Book Antiqua" w:hint="default"/>
        <w:spacing w:val="-1"/>
        <w:w w:val="100"/>
        <w:sz w:val="24"/>
        <w:szCs w:val="24"/>
      </w:rPr>
    </w:lvl>
    <w:lvl w:ilvl="1" w:tplc="AA6A42A4">
      <w:start w:val="1"/>
      <w:numFmt w:val="lowerRoman"/>
      <w:lvlText w:val="(%2)"/>
      <w:lvlJc w:val="left"/>
      <w:pPr>
        <w:ind w:left="2280" w:hanging="721"/>
      </w:pPr>
      <w:rPr>
        <w:rFonts w:ascii="Book Antiqua" w:eastAsia="Book Antiqua" w:hAnsi="Book Antiqua" w:cs="Book Antiqua" w:hint="default"/>
        <w:spacing w:val="-1"/>
        <w:w w:val="100"/>
        <w:sz w:val="24"/>
        <w:szCs w:val="24"/>
      </w:rPr>
    </w:lvl>
    <w:lvl w:ilvl="2" w:tplc="0D3CFE80">
      <w:numFmt w:val="bullet"/>
      <w:lvlText w:val="•"/>
      <w:lvlJc w:val="left"/>
      <w:pPr>
        <w:ind w:left="3013" w:hanging="721"/>
      </w:pPr>
      <w:rPr>
        <w:rFonts w:hint="default"/>
      </w:rPr>
    </w:lvl>
    <w:lvl w:ilvl="3" w:tplc="2EA0011C">
      <w:numFmt w:val="bullet"/>
      <w:lvlText w:val="•"/>
      <w:lvlJc w:val="left"/>
      <w:pPr>
        <w:ind w:left="3746" w:hanging="721"/>
      </w:pPr>
      <w:rPr>
        <w:rFonts w:hint="default"/>
      </w:rPr>
    </w:lvl>
    <w:lvl w:ilvl="4" w:tplc="0B5AF5CC">
      <w:numFmt w:val="bullet"/>
      <w:lvlText w:val="•"/>
      <w:lvlJc w:val="left"/>
      <w:pPr>
        <w:ind w:left="4480" w:hanging="721"/>
      </w:pPr>
      <w:rPr>
        <w:rFonts w:hint="default"/>
      </w:rPr>
    </w:lvl>
    <w:lvl w:ilvl="5" w:tplc="3E98B952">
      <w:numFmt w:val="bullet"/>
      <w:lvlText w:val="•"/>
      <w:lvlJc w:val="left"/>
      <w:pPr>
        <w:ind w:left="5213" w:hanging="721"/>
      </w:pPr>
      <w:rPr>
        <w:rFonts w:hint="default"/>
      </w:rPr>
    </w:lvl>
    <w:lvl w:ilvl="6" w:tplc="F446E602">
      <w:numFmt w:val="bullet"/>
      <w:lvlText w:val="•"/>
      <w:lvlJc w:val="left"/>
      <w:pPr>
        <w:ind w:left="5946" w:hanging="721"/>
      </w:pPr>
      <w:rPr>
        <w:rFonts w:hint="default"/>
      </w:rPr>
    </w:lvl>
    <w:lvl w:ilvl="7" w:tplc="999696EA">
      <w:numFmt w:val="bullet"/>
      <w:lvlText w:val="•"/>
      <w:lvlJc w:val="left"/>
      <w:pPr>
        <w:ind w:left="6680" w:hanging="721"/>
      </w:pPr>
      <w:rPr>
        <w:rFonts w:hint="default"/>
      </w:rPr>
    </w:lvl>
    <w:lvl w:ilvl="8" w:tplc="23E80564">
      <w:numFmt w:val="bullet"/>
      <w:lvlText w:val="•"/>
      <w:lvlJc w:val="left"/>
      <w:pPr>
        <w:ind w:left="7413" w:hanging="721"/>
      </w:pPr>
      <w:rPr>
        <w:rFonts w:hint="default"/>
      </w:rPr>
    </w:lvl>
  </w:abstractNum>
  <w:abstractNum w:abstractNumId="9">
    <w:nsid w:val="0CEC6B5D"/>
    <w:multiLevelType w:val="hybridMultilevel"/>
    <w:tmpl w:val="23ACF1BC"/>
    <w:lvl w:ilvl="0" w:tplc="80FA7D1A">
      <w:start w:val="1"/>
      <w:numFmt w:val="lowerLetter"/>
      <w:lvlText w:val="(%1)"/>
      <w:lvlJc w:val="left"/>
      <w:pPr>
        <w:ind w:left="1560" w:hanging="721"/>
      </w:pPr>
      <w:rPr>
        <w:rFonts w:ascii="Book Antiqua" w:eastAsia="Book Antiqua" w:hAnsi="Book Antiqua" w:cs="Book Antiqua" w:hint="default"/>
        <w:spacing w:val="-1"/>
        <w:w w:val="100"/>
        <w:sz w:val="24"/>
        <w:szCs w:val="24"/>
      </w:rPr>
    </w:lvl>
    <w:lvl w:ilvl="1" w:tplc="E384C866">
      <w:numFmt w:val="bullet"/>
      <w:lvlText w:val="•"/>
      <w:lvlJc w:val="left"/>
      <w:pPr>
        <w:ind w:left="2292" w:hanging="721"/>
      </w:pPr>
      <w:rPr>
        <w:rFonts w:hint="default"/>
      </w:rPr>
    </w:lvl>
    <w:lvl w:ilvl="2" w:tplc="A6CC6894">
      <w:numFmt w:val="bullet"/>
      <w:lvlText w:val="•"/>
      <w:lvlJc w:val="left"/>
      <w:pPr>
        <w:ind w:left="3024" w:hanging="721"/>
      </w:pPr>
      <w:rPr>
        <w:rFonts w:hint="default"/>
      </w:rPr>
    </w:lvl>
    <w:lvl w:ilvl="3" w:tplc="87CE598C">
      <w:numFmt w:val="bullet"/>
      <w:lvlText w:val="•"/>
      <w:lvlJc w:val="left"/>
      <w:pPr>
        <w:ind w:left="3756" w:hanging="721"/>
      </w:pPr>
      <w:rPr>
        <w:rFonts w:hint="default"/>
      </w:rPr>
    </w:lvl>
    <w:lvl w:ilvl="4" w:tplc="E9FE37F2">
      <w:numFmt w:val="bullet"/>
      <w:lvlText w:val="•"/>
      <w:lvlJc w:val="left"/>
      <w:pPr>
        <w:ind w:left="4488" w:hanging="721"/>
      </w:pPr>
      <w:rPr>
        <w:rFonts w:hint="default"/>
      </w:rPr>
    </w:lvl>
    <w:lvl w:ilvl="5" w:tplc="9B16296A">
      <w:numFmt w:val="bullet"/>
      <w:lvlText w:val="•"/>
      <w:lvlJc w:val="left"/>
      <w:pPr>
        <w:ind w:left="5220" w:hanging="721"/>
      </w:pPr>
      <w:rPr>
        <w:rFonts w:hint="default"/>
      </w:rPr>
    </w:lvl>
    <w:lvl w:ilvl="6" w:tplc="3EE2B84E">
      <w:numFmt w:val="bullet"/>
      <w:lvlText w:val="•"/>
      <w:lvlJc w:val="left"/>
      <w:pPr>
        <w:ind w:left="5952" w:hanging="721"/>
      </w:pPr>
      <w:rPr>
        <w:rFonts w:hint="default"/>
      </w:rPr>
    </w:lvl>
    <w:lvl w:ilvl="7" w:tplc="0AC0EB6A">
      <w:numFmt w:val="bullet"/>
      <w:lvlText w:val="•"/>
      <w:lvlJc w:val="left"/>
      <w:pPr>
        <w:ind w:left="6684" w:hanging="721"/>
      </w:pPr>
      <w:rPr>
        <w:rFonts w:hint="default"/>
      </w:rPr>
    </w:lvl>
    <w:lvl w:ilvl="8" w:tplc="053414D2">
      <w:numFmt w:val="bullet"/>
      <w:lvlText w:val="•"/>
      <w:lvlJc w:val="left"/>
      <w:pPr>
        <w:ind w:left="7416" w:hanging="721"/>
      </w:pPr>
      <w:rPr>
        <w:rFonts w:hint="default"/>
      </w:rPr>
    </w:lvl>
  </w:abstractNum>
  <w:abstractNum w:abstractNumId="10">
    <w:nsid w:val="0E4F22E4"/>
    <w:multiLevelType w:val="hybridMultilevel"/>
    <w:tmpl w:val="71FAEB38"/>
    <w:lvl w:ilvl="0" w:tplc="5DA268C0">
      <w:start w:val="2"/>
      <w:numFmt w:val="decimal"/>
      <w:lvlText w:val="(%1)"/>
      <w:lvlJc w:val="left"/>
      <w:pPr>
        <w:ind w:left="100" w:hanging="721"/>
      </w:pPr>
      <w:rPr>
        <w:rFonts w:ascii="Book Antiqua" w:eastAsia="Book Antiqua" w:hAnsi="Book Antiqua" w:cs="Book Antiqua" w:hint="default"/>
        <w:spacing w:val="-16"/>
        <w:w w:val="100"/>
        <w:sz w:val="24"/>
        <w:szCs w:val="24"/>
      </w:rPr>
    </w:lvl>
    <w:lvl w:ilvl="1" w:tplc="0A28E5D4">
      <w:numFmt w:val="bullet"/>
      <w:lvlText w:val="•"/>
      <w:lvlJc w:val="left"/>
      <w:pPr>
        <w:ind w:left="976" w:hanging="721"/>
      </w:pPr>
      <w:rPr>
        <w:rFonts w:hint="default"/>
      </w:rPr>
    </w:lvl>
    <w:lvl w:ilvl="2" w:tplc="989AB0F4">
      <w:numFmt w:val="bullet"/>
      <w:lvlText w:val="•"/>
      <w:lvlJc w:val="left"/>
      <w:pPr>
        <w:ind w:left="1852" w:hanging="721"/>
      </w:pPr>
      <w:rPr>
        <w:rFonts w:hint="default"/>
      </w:rPr>
    </w:lvl>
    <w:lvl w:ilvl="3" w:tplc="2AC09454">
      <w:numFmt w:val="bullet"/>
      <w:lvlText w:val="•"/>
      <w:lvlJc w:val="left"/>
      <w:pPr>
        <w:ind w:left="2728" w:hanging="721"/>
      </w:pPr>
      <w:rPr>
        <w:rFonts w:hint="default"/>
      </w:rPr>
    </w:lvl>
    <w:lvl w:ilvl="4" w:tplc="DC6833D6">
      <w:numFmt w:val="bullet"/>
      <w:lvlText w:val="•"/>
      <w:lvlJc w:val="left"/>
      <w:pPr>
        <w:ind w:left="3604" w:hanging="721"/>
      </w:pPr>
      <w:rPr>
        <w:rFonts w:hint="default"/>
      </w:rPr>
    </w:lvl>
    <w:lvl w:ilvl="5" w:tplc="E74E181A">
      <w:numFmt w:val="bullet"/>
      <w:lvlText w:val="•"/>
      <w:lvlJc w:val="left"/>
      <w:pPr>
        <w:ind w:left="4480" w:hanging="721"/>
      </w:pPr>
      <w:rPr>
        <w:rFonts w:hint="default"/>
      </w:rPr>
    </w:lvl>
    <w:lvl w:ilvl="6" w:tplc="1B0884EE">
      <w:numFmt w:val="bullet"/>
      <w:lvlText w:val="•"/>
      <w:lvlJc w:val="left"/>
      <w:pPr>
        <w:ind w:left="5356" w:hanging="721"/>
      </w:pPr>
      <w:rPr>
        <w:rFonts w:hint="default"/>
      </w:rPr>
    </w:lvl>
    <w:lvl w:ilvl="7" w:tplc="FCDAEE4C">
      <w:numFmt w:val="bullet"/>
      <w:lvlText w:val="•"/>
      <w:lvlJc w:val="left"/>
      <w:pPr>
        <w:ind w:left="6232" w:hanging="721"/>
      </w:pPr>
      <w:rPr>
        <w:rFonts w:hint="default"/>
      </w:rPr>
    </w:lvl>
    <w:lvl w:ilvl="8" w:tplc="5CA8253A">
      <w:numFmt w:val="bullet"/>
      <w:lvlText w:val="•"/>
      <w:lvlJc w:val="left"/>
      <w:pPr>
        <w:ind w:left="7108" w:hanging="721"/>
      </w:pPr>
      <w:rPr>
        <w:rFonts w:hint="default"/>
      </w:rPr>
    </w:lvl>
  </w:abstractNum>
  <w:abstractNum w:abstractNumId="11">
    <w:nsid w:val="156753D0"/>
    <w:multiLevelType w:val="hybridMultilevel"/>
    <w:tmpl w:val="386C0532"/>
    <w:lvl w:ilvl="0" w:tplc="BCBE40EE">
      <w:start w:val="1"/>
      <w:numFmt w:val="lowerRoman"/>
      <w:lvlText w:val="(%1)"/>
      <w:lvlJc w:val="left"/>
      <w:pPr>
        <w:ind w:left="1560" w:hanging="721"/>
      </w:pPr>
      <w:rPr>
        <w:rFonts w:ascii="Book Antiqua" w:eastAsia="Book Antiqua" w:hAnsi="Book Antiqua" w:cs="Book Antiqua" w:hint="default"/>
        <w:spacing w:val="-1"/>
        <w:w w:val="100"/>
        <w:sz w:val="24"/>
        <w:szCs w:val="24"/>
      </w:rPr>
    </w:lvl>
    <w:lvl w:ilvl="1" w:tplc="507E6990">
      <w:numFmt w:val="bullet"/>
      <w:lvlText w:val="•"/>
      <w:lvlJc w:val="left"/>
      <w:pPr>
        <w:ind w:left="2292" w:hanging="721"/>
      </w:pPr>
      <w:rPr>
        <w:rFonts w:hint="default"/>
      </w:rPr>
    </w:lvl>
    <w:lvl w:ilvl="2" w:tplc="5B1CBC0C">
      <w:numFmt w:val="bullet"/>
      <w:lvlText w:val="•"/>
      <w:lvlJc w:val="left"/>
      <w:pPr>
        <w:ind w:left="3024" w:hanging="721"/>
      </w:pPr>
      <w:rPr>
        <w:rFonts w:hint="default"/>
      </w:rPr>
    </w:lvl>
    <w:lvl w:ilvl="3" w:tplc="AC12C054">
      <w:numFmt w:val="bullet"/>
      <w:lvlText w:val="•"/>
      <w:lvlJc w:val="left"/>
      <w:pPr>
        <w:ind w:left="3756" w:hanging="721"/>
      </w:pPr>
      <w:rPr>
        <w:rFonts w:hint="default"/>
      </w:rPr>
    </w:lvl>
    <w:lvl w:ilvl="4" w:tplc="F9E2E900">
      <w:numFmt w:val="bullet"/>
      <w:lvlText w:val="•"/>
      <w:lvlJc w:val="left"/>
      <w:pPr>
        <w:ind w:left="4488" w:hanging="721"/>
      </w:pPr>
      <w:rPr>
        <w:rFonts w:hint="default"/>
      </w:rPr>
    </w:lvl>
    <w:lvl w:ilvl="5" w:tplc="36302E92">
      <w:numFmt w:val="bullet"/>
      <w:lvlText w:val="•"/>
      <w:lvlJc w:val="left"/>
      <w:pPr>
        <w:ind w:left="5220" w:hanging="721"/>
      </w:pPr>
      <w:rPr>
        <w:rFonts w:hint="default"/>
      </w:rPr>
    </w:lvl>
    <w:lvl w:ilvl="6" w:tplc="E4F8B2B8">
      <w:numFmt w:val="bullet"/>
      <w:lvlText w:val="•"/>
      <w:lvlJc w:val="left"/>
      <w:pPr>
        <w:ind w:left="5952" w:hanging="721"/>
      </w:pPr>
      <w:rPr>
        <w:rFonts w:hint="default"/>
      </w:rPr>
    </w:lvl>
    <w:lvl w:ilvl="7" w:tplc="EE223F06">
      <w:numFmt w:val="bullet"/>
      <w:lvlText w:val="•"/>
      <w:lvlJc w:val="left"/>
      <w:pPr>
        <w:ind w:left="6684" w:hanging="721"/>
      </w:pPr>
      <w:rPr>
        <w:rFonts w:hint="default"/>
      </w:rPr>
    </w:lvl>
    <w:lvl w:ilvl="8" w:tplc="548AAF88">
      <w:numFmt w:val="bullet"/>
      <w:lvlText w:val="•"/>
      <w:lvlJc w:val="left"/>
      <w:pPr>
        <w:ind w:left="7416" w:hanging="721"/>
      </w:pPr>
      <w:rPr>
        <w:rFonts w:hint="default"/>
      </w:rPr>
    </w:lvl>
  </w:abstractNum>
  <w:abstractNum w:abstractNumId="12">
    <w:nsid w:val="198717BC"/>
    <w:multiLevelType w:val="hybridMultilevel"/>
    <w:tmpl w:val="82FC63C0"/>
    <w:lvl w:ilvl="0" w:tplc="13145A7C">
      <w:start w:val="1"/>
      <w:numFmt w:val="lowerLetter"/>
      <w:lvlText w:val="(%1)"/>
      <w:lvlJc w:val="left"/>
      <w:pPr>
        <w:ind w:left="1540" w:hanging="721"/>
      </w:pPr>
      <w:rPr>
        <w:rFonts w:ascii="Book Antiqua" w:eastAsia="Book Antiqua" w:hAnsi="Book Antiqua" w:cs="Book Antiqua" w:hint="default"/>
        <w:spacing w:val="-1"/>
        <w:w w:val="100"/>
        <w:sz w:val="24"/>
        <w:szCs w:val="24"/>
      </w:rPr>
    </w:lvl>
    <w:lvl w:ilvl="1" w:tplc="A2564104">
      <w:numFmt w:val="bullet"/>
      <w:lvlText w:val="•"/>
      <w:lvlJc w:val="left"/>
      <w:pPr>
        <w:ind w:left="2272" w:hanging="721"/>
      </w:pPr>
      <w:rPr>
        <w:rFonts w:hint="default"/>
      </w:rPr>
    </w:lvl>
    <w:lvl w:ilvl="2" w:tplc="AFE470CA">
      <w:numFmt w:val="bullet"/>
      <w:lvlText w:val="•"/>
      <w:lvlJc w:val="left"/>
      <w:pPr>
        <w:ind w:left="3004" w:hanging="721"/>
      </w:pPr>
      <w:rPr>
        <w:rFonts w:hint="default"/>
      </w:rPr>
    </w:lvl>
    <w:lvl w:ilvl="3" w:tplc="7464B59A">
      <w:numFmt w:val="bullet"/>
      <w:lvlText w:val="•"/>
      <w:lvlJc w:val="left"/>
      <w:pPr>
        <w:ind w:left="3736" w:hanging="721"/>
      </w:pPr>
      <w:rPr>
        <w:rFonts w:hint="default"/>
      </w:rPr>
    </w:lvl>
    <w:lvl w:ilvl="4" w:tplc="43522EE2">
      <w:numFmt w:val="bullet"/>
      <w:lvlText w:val="•"/>
      <w:lvlJc w:val="left"/>
      <w:pPr>
        <w:ind w:left="4468" w:hanging="721"/>
      </w:pPr>
      <w:rPr>
        <w:rFonts w:hint="default"/>
      </w:rPr>
    </w:lvl>
    <w:lvl w:ilvl="5" w:tplc="E0608730">
      <w:numFmt w:val="bullet"/>
      <w:lvlText w:val="•"/>
      <w:lvlJc w:val="left"/>
      <w:pPr>
        <w:ind w:left="5200" w:hanging="721"/>
      </w:pPr>
      <w:rPr>
        <w:rFonts w:hint="default"/>
      </w:rPr>
    </w:lvl>
    <w:lvl w:ilvl="6" w:tplc="AF109536">
      <w:numFmt w:val="bullet"/>
      <w:lvlText w:val="•"/>
      <w:lvlJc w:val="left"/>
      <w:pPr>
        <w:ind w:left="5932" w:hanging="721"/>
      </w:pPr>
      <w:rPr>
        <w:rFonts w:hint="default"/>
      </w:rPr>
    </w:lvl>
    <w:lvl w:ilvl="7" w:tplc="E3C69FC2">
      <w:numFmt w:val="bullet"/>
      <w:lvlText w:val="•"/>
      <w:lvlJc w:val="left"/>
      <w:pPr>
        <w:ind w:left="6664" w:hanging="721"/>
      </w:pPr>
      <w:rPr>
        <w:rFonts w:hint="default"/>
      </w:rPr>
    </w:lvl>
    <w:lvl w:ilvl="8" w:tplc="400C8558">
      <w:numFmt w:val="bullet"/>
      <w:lvlText w:val="•"/>
      <w:lvlJc w:val="left"/>
      <w:pPr>
        <w:ind w:left="7396" w:hanging="721"/>
      </w:pPr>
      <w:rPr>
        <w:rFonts w:hint="default"/>
      </w:rPr>
    </w:lvl>
  </w:abstractNum>
  <w:abstractNum w:abstractNumId="13">
    <w:nsid w:val="1D5C0101"/>
    <w:multiLevelType w:val="hybridMultilevel"/>
    <w:tmpl w:val="43884D48"/>
    <w:lvl w:ilvl="0" w:tplc="24C04C3A">
      <w:start w:val="1"/>
      <w:numFmt w:val="lowerRoman"/>
      <w:lvlText w:val="(%1)"/>
      <w:lvlJc w:val="left"/>
      <w:pPr>
        <w:ind w:left="288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0202A94"/>
    <w:multiLevelType w:val="hybridMultilevel"/>
    <w:tmpl w:val="386C0532"/>
    <w:lvl w:ilvl="0" w:tplc="BCBE40EE">
      <w:start w:val="1"/>
      <w:numFmt w:val="lowerRoman"/>
      <w:lvlText w:val="(%1)"/>
      <w:lvlJc w:val="left"/>
      <w:pPr>
        <w:ind w:left="1560" w:hanging="721"/>
      </w:pPr>
      <w:rPr>
        <w:rFonts w:ascii="Book Antiqua" w:eastAsia="Book Antiqua" w:hAnsi="Book Antiqua" w:cs="Book Antiqua" w:hint="default"/>
        <w:spacing w:val="-1"/>
        <w:w w:val="100"/>
        <w:sz w:val="24"/>
        <w:szCs w:val="24"/>
      </w:rPr>
    </w:lvl>
    <w:lvl w:ilvl="1" w:tplc="507E6990">
      <w:numFmt w:val="bullet"/>
      <w:lvlText w:val="•"/>
      <w:lvlJc w:val="left"/>
      <w:pPr>
        <w:ind w:left="2292" w:hanging="721"/>
      </w:pPr>
      <w:rPr>
        <w:rFonts w:hint="default"/>
      </w:rPr>
    </w:lvl>
    <w:lvl w:ilvl="2" w:tplc="5B1CBC0C">
      <w:numFmt w:val="bullet"/>
      <w:lvlText w:val="•"/>
      <w:lvlJc w:val="left"/>
      <w:pPr>
        <w:ind w:left="3024" w:hanging="721"/>
      </w:pPr>
      <w:rPr>
        <w:rFonts w:hint="default"/>
      </w:rPr>
    </w:lvl>
    <w:lvl w:ilvl="3" w:tplc="AC12C054">
      <w:numFmt w:val="bullet"/>
      <w:lvlText w:val="•"/>
      <w:lvlJc w:val="left"/>
      <w:pPr>
        <w:ind w:left="3756" w:hanging="721"/>
      </w:pPr>
      <w:rPr>
        <w:rFonts w:hint="default"/>
      </w:rPr>
    </w:lvl>
    <w:lvl w:ilvl="4" w:tplc="F9E2E900">
      <w:numFmt w:val="bullet"/>
      <w:lvlText w:val="•"/>
      <w:lvlJc w:val="left"/>
      <w:pPr>
        <w:ind w:left="4488" w:hanging="721"/>
      </w:pPr>
      <w:rPr>
        <w:rFonts w:hint="default"/>
      </w:rPr>
    </w:lvl>
    <w:lvl w:ilvl="5" w:tplc="36302E92">
      <w:numFmt w:val="bullet"/>
      <w:lvlText w:val="•"/>
      <w:lvlJc w:val="left"/>
      <w:pPr>
        <w:ind w:left="5220" w:hanging="721"/>
      </w:pPr>
      <w:rPr>
        <w:rFonts w:hint="default"/>
      </w:rPr>
    </w:lvl>
    <w:lvl w:ilvl="6" w:tplc="E4F8B2B8">
      <w:numFmt w:val="bullet"/>
      <w:lvlText w:val="•"/>
      <w:lvlJc w:val="left"/>
      <w:pPr>
        <w:ind w:left="5952" w:hanging="721"/>
      </w:pPr>
      <w:rPr>
        <w:rFonts w:hint="default"/>
      </w:rPr>
    </w:lvl>
    <w:lvl w:ilvl="7" w:tplc="EE223F06">
      <w:numFmt w:val="bullet"/>
      <w:lvlText w:val="•"/>
      <w:lvlJc w:val="left"/>
      <w:pPr>
        <w:ind w:left="6684" w:hanging="721"/>
      </w:pPr>
      <w:rPr>
        <w:rFonts w:hint="default"/>
      </w:rPr>
    </w:lvl>
    <w:lvl w:ilvl="8" w:tplc="548AAF88">
      <w:numFmt w:val="bullet"/>
      <w:lvlText w:val="•"/>
      <w:lvlJc w:val="left"/>
      <w:pPr>
        <w:ind w:left="7416" w:hanging="721"/>
      </w:pPr>
      <w:rPr>
        <w:rFonts w:hint="default"/>
      </w:rPr>
    </w:lvl>
  </w:abstractNum>
  <w:abstractNum w:abstractNumId="15">
    <w:nsid w:val="23761395"/>
    <w:multiLevelType w:val="hybridMultilevel"/>
    <w:tmpl w:val="B7BAE620"/>
    <w:lvl w:ilvl="0" w:tplc="F0FA58B0">
      <w:start w:val="1"/>
      <w:numFmt w:val="lowerLetter"/>
      <w:lvlText w:val="(%1)"/>
      <w:lvlJc w:val="left"/>
      <w:pPr>
        <w:ind w:left="1560" w:hanging="721"/>
      </w:pPr>
      <w:rPr>
        <w:rFonts w:ascii="Book Antiqua" w:eastAsia="Book Antiqua" w:hAnsi="Book Antiqua" w:cs="Book Antiqua" w:hint="default"/>
        <w:spacing w:val="-1"/>
        <w:w w:val="100"/>
        <w:sz w:val="24"/>
        <w:szCs w:val="24"/>
      </w:rPr>
    </w:lvl>
    <w:lvl w:ilvl="1" w:tplc="D24092EC">
      <w:start w:val="1"/>
      <w:numFmt w:val="lowerRoman"/>
      <w:lvlText w:val="(%2)"/>
      <w:lvlJc w:val="left"/>
      <w:pPr>
        <w:ind w:left="2280" w:hanging="721"/>
      </w:pPr>
      <w:rPr>
        <w:rFonts w:ascii="Book Antiqua" w:eastAsia="Book Antiqua" w:hAnsi="Book Antiqua" w:cs="Book Antiqua" w:hint="default"/>
        <w:spacing w:val="-1"/>
        <w:w w:val="100"/>
        <w:sz w:val="24"/>
        <w:szCs w:val="24"/>
      </w:rPr>
    </w:lvl>
    <w:lvl w:ilvl="2" w:tplc="0A9C836A">
      <w:numFmt w:val="bullet"/>
      <w:lvlText w:val="•"/>
      <w:lvlJc w:val="left"/>
      <w:pPr>
        <w:ind w:left="3013" w:hanging="721"/>
      </w:pPr>
      <w:rPr>
        <w:rFonts w:hint="default"/>
      </w:rPr>
    </w:lvl>
    <w:lvl w:ilvl="3" w:tplc="F4B8E1D8">
      <w:numFmt w:val="bullet"/>
      <w:lvlText w:val="•"/>
      <w:lvlJc w:val="left"/>
      <w:pPr>
        <w:ind w:left="3746" w:hanging="721"/>
      </w:pPr>
      <w:rPr>
        <w:rFonts w:hint="default"/>
      </w:rPr>
    </w:lvl>
    <w:lvl w:ilvl="4" w:tplc="CAAA6D98">
      <w:numFmt w:val="bullet"/>
      <w:lvlText w:val="•"/>
      <w:lvlJc w:val="left"/>
      <w:pPr>
        <w:ind w:left="4480" w:hanging="721"/>
      </w:pPr>
      <w:rPr>
        <w:rFonts w:hint="default"/>
      </w:rPr>
    </w:lvl>
    <w:lvl w:ilvl="5" w:tplc="EC668AE4">
      <w:numFmt w:val="bullet"/>
      <w:lvlText w:val="•"/>
      <w:lvlJc w:val="left"/>
      <w:pPr>
        <w:ind w:left="5213" w:hanging="721"/>
      </w:pPr>
      <w:rPr>
        <w:rFonts w:hint="default"/>
      </w:rPr>
    </w:lvl>
    <w:lvl w:ilvl="6" w:tplc="F07432F6">
      <w:numFmt w:val="bullet"/>
      <w:lvlText w:val="•"/>
      <w:lvlJc w:val="left"/>
      <w:pPr>
        <w:ind w:left="5946" w:hanging="721"/>
      </w:pPr>
      <w:rPr>
        <w:rFonts w:hint="default"/>
      </w:rPr>
    </w:lvl>
    <w:lvl w:ilvl="7" w:tplc="75C21FEC">
      <w:numFmt w:val="bullet"/>
      <w:lvlText w:val="•"/>
      <w:lvlJc w:val="left"/>
      <w:pPr>
        <w:ind w:left="6680" w:hanging="721"/>
      </w:pPr>
      <w:rPr>
        <w:rFonts w:hint="default"/>
      </w:rPr>
    </w:lvl>
    <w:lvl w:ilvl="8" w:tplc="19E61198">
      <w:numFmt w:val="bullet"/>
      <w:lvlText w:val="•"/>
      <w:lvlJc w:val="left"/>
      <w:pPr>
        <w:ind w:left="7413" w:hanging="721"/>
      </w:pPr>
      <w:rPr>
        <w:rFonts w:hint="default"/>
      </w:rPr>
    </w:lvl>
  </w:abstractNum>
  <w:abstractNum w:abstractNumId="16">
    <w:nsid w:val="296A7FA9"/>
    <w:multiLevelType w:val="hybridMultilevel"/>
    <w:tmpl w:val="95AA09B2"/>
    <w:lvl w:ilvl="0" w:tplc="39FA8EF8">
      <w:start w:val="1"/>
      <w:numFmt w:val="lowerLetter"/>
      <w:lvlText w:val="(%1)"/>
      <w:lvlJc w:val="left"/>
      <w:pPr>
        <w:ind w:left="1560" w:hanging="720"/>
      </w:pPr>
      <w:rPr>
        <w:rFonts w:ascii="Book Antiqua" w:eastAsia="Book Antiqua" w:hAnsi="Book Antiqua" w:cs="Book Antiqua" w:hint="default"/>
        <w:spacing w:val="-27"/>
        <w:w w:val="100"/>
        <w:sz w:val="24"/>
        <w:szCs w:val="24"/>
      </w:rPr>
    </w:lvl>
    <w:lvl w:ilvl="1" w:tplc="3D7E7444">
      <w:numFmt w:val="bullet"/>
      <w:lvlText w:val="•"/>
      <w:lvlJc w:val="left"/>
      <w:pPr>
        <w:ind w:left="2292" w:hanging="720"/>
      </w:pPr>
      <w:rPr>
        <w:rFonts w:hint="default"/>
      </w:rPr>
    </w:lvl>
    <w:lvl w:ilvl="2" w:tplc="F61634A8">
      <w:numFmt w:val="bullet"/>
      <w:lvlText w:val="•"/>
      <w:lvlJc w:val="left"/>
      <w:pPr>
        <w:ind w:left="3024" w:hanging="720"/>
      </w:pPr>
      <w:rPr>
        <w:rFonts w:hint="default"/>
      </w:rPr>
    </w:lvl>
    <w:lvl w:ilvl="3" w:tplc="6B063EFA">
      <w:numFmt w:val="bullet"/>
      <w:lvlText w:val="•"/>
      <w:lvlJc w:val="left"/>
      <w:pPr>
        <w:ind w:left="3756" w:hanging="720"/>
      </w:pPr>
      <w:rPr>
        <w:rFonts w:hint="default"/>
      </w:rPr>
    </w:lvl>
    <w:lvl w:ilvl="4" w:tplc="624A40F6">
      <w:numFmt w:val="bullet"/>
      <w:lvlText w:val="•"/>
      <w:lvlJc w:val="left"/>
      <w:pPr>
        <w:ind w:left="4488" w:hanging="720"/>
      </w:pPr>
      <w:rPr>
        <w:rFonts w:hint="default"/>
      </w:rPr>
    </w:lvl>
    <w:lvl w:ilvl="5" w:tplc="708E6AB6">
      <w:numFmt w:val="bullet"/>
      <w:lvlText w:val="•"/>
      <w:lvlJc w:val="left"/>
      <w:pPr>
        <w:ind w:left="5220" w:hanging="720"/>
      </w:pPr>
      <w:rPr>
        <w:rFonts w:hint="default"/>
      </w:rPr>
    </w:lvl>
    <w:lvl w:ilvl="6" w:tplc="2CFADD96">
      <w:numFmt w:val="bullet"/>
      <w:lvlText w:val="•"/>
      <w:lvlJc w:val="left"/>
      <w:pPr>
        <w:ind w:left="5952" w:hanging="720"/>
      </w:pPr>
      <w:rPr>
        <w:rFonts w:hint="default"/>
      </w:rPr>
    </w:lvl>
    <w:lvl w:ilvl="7" w:tplc="60DC593C">
      <w:numFmt w:val="bullet"/>
      <w:lvlText w:val="•"/>
      <w:lvlJc w:val="left"/>
      <w:pPr>
        <w:ind w:left="6684" w:hanging="720"/>
      </w:pPr>
      <w:rPr>
        <w:rFonts w:hint="default"/>
      </w:rPr>
    </w:lvl>
    <w:lvl w:ilvl="8" w:tplc="AC94252A">
      <w:numFmt w:val="bullet"/>
      <w:lvlText w:val="•"/>
      <w:lvlJc w:val="left"/>
      <w:pPr>
        <w:ind w:left="7416" w:hanging="720"/>
      </w:pPr>
      <w:rPr>
        <w:rFonts w:hint="default"/>
      </w:rPr>
    </w:lvl>
  </w:abstractNum>
  <w:abstractNum w:abstractNumId="17">
    <w:nsid w:val="2A1A55A4"/>
    <w:multiLevelType w:val="hybridMultilevel"/>
    <w:tmpl w:val="76368372"/>
    <w:lvl w:ilvl="0" w:tplc="33F24A40">
      <w:start w:val="1"/>
      <w:numFmt w:val="lowerLetter"/>
      <w:lvlText w:val="(%1)"/>
      <w:lvlJc w:val="left"/>
      <w:pPr>
        <w:ind w:left="1560" w:hanging="720"/>
      </w:pPr>
      <w:rPr>
        <w:rFonts w:ascii="Book Antiqua" w:eastAsia="Book Antiqua" w:hAnsi="Book Antiqua" w:cs="Book Antiqua" w:hint="default"/>
        <w:spacing w:val="-20"/>
        <w:w w:val="100"/>
        <w:sz w:val="24"/>
        <w:szCs w:val="24"/>
      </w:rPr>
    </w:lvl>
    <w:lvl w:ilvl="1" w:tplc="CF465CA4">
      <w:numFmt w:val="bullet"/>
      <w:lvlText w:val="•"/>
      <w:lvlJc w:val="left"/>
      <w:pPr>
        <w:ind w:left="2292" w:hanging="720"/>
      </w:pPr>
      <w:rPr>
        <w:rFonts w:hint="default"/>
      </w:rPr>
    </w:lvl>
    <w:lvl w:ilvl="2" w:tplc="7236E04A">
      <w:numFmt w:val="bullet"/>
      <w:lvlText w:val="•"/>
      <w:lvlJc w:val="left"/>
      <w:pPr>
        <w:ind w:left="3024" w:hanging="720"/>
      </w:pPr>
      <w:rPr>
        <w:rFonts w:hint="default"/>
      </w:rPr>
    </w:lvl>
    <w:lvl w:ilvl="3" w:tplc="2E84C5B8">
      <w:numFmt w:val="bullet"/>
      <w:lvlText w:val="•"/>
      <w:lvlJc w:val="left"/>
      <w:pPr>
        <w:ind w:left="3756" w:hanging="720"/>
      </w:pPr>
      <w:rPr>
        <w:rFonts w:hint="default"/>
      </w:rPr>
    </w:lvl>
    <w:lvl w:ilvl="4" w:tplc="A3DA4FE8">
      <w:numFmt w:val="bullet"/>
      <w:lvlText w:val="•"/>
      <w:lvlJc w:val="left"/>
      <w:pPr>
        <w:ind w:left="4488" w:hanging="720"/>
      </w:pPr>
      <w:rPr>
        <w:rFonts w:hint="default"/>
      </w:rPr>
    </w:lvl>
    <w:lvl w:ilvl="5" w:tplc="C6042ACC">
      <w:numFmt w:val="bullet"/>
      <w:lvlText w:val="•"/>
      <w:lvlJc w:val="left"/>
      <w:pPr>
        <w:ind w:left="5220" w:hanging="720"/>
      </w:pPr>
      <w:rPr>
        <w:rFonts w:hint="default"/>
      </w:rPr>
    </w:lvl>
    <w:lvl w:ilvl="6" w:tplc="413AAD08">
      <w:numFmt w:val="bullet"/>
      <w:lvlText w:val="•"/>
      <w:lvlJc w:val="left"/>
      <w:pPr>
        <w:ind w:left="5952" w:hanging="720"/>
      </w:pPr>
      <w:rPr>
        <w:rFonts w:hint="default"/>
      </w:rPr>
    </w:lvl>
    <w:lvl w:ilvl="7" w:tplc="BD7CDDFC">
      <w:numFmt w:val="bullet"/>
      <w:lvlText w:val="•"/>
      <w:lvlJc w:val="left"/>
      <w:pPr>
        <w:ind w:left="6684" w:hanging="720"/>
      </w:pPr>
      <w:rPr>
        <w:rFonts w:hint="default"/>
      </w:rPr>
    </w:lvl>
    <w:lvl w:ilvl="8" w:tplc="8F704466">
      <w:numFmt w:val="bullet"/>
      <w:lvlText w:val="•"/>
      <w:lvlJc w:val="left"/>
      <w:pPr>
        <w:ind w:left="7416" w:hanging="720"/>
      </w:pPr>
      <w:rPr>
        <w:rFonts w:hint="default"/>
      </w:rPr>
    </w:lvl>
  </w:abstractNum>
  <w:abstractNum w:abstractNumId="18">
    <w:nsid w:val="2DD615F1"/>
    <w:multiLevelType w:val="hybridMultilevel"/>
    <w:tmpl w:val="C836427A"/>
    <w:lvl w:ilvl="0" w:tplc="C0200C34">
      <w:start w:val="2"/>
      <w:numFmt w:val="decimal"/>
      <w:lvlText w:val="(%1)"/>
      <w:lvlJc w:val="left"/>
      <w:pPr>
        <w:ind w:left="1560" w:hanging="721"/>
      </w:pPr>
      <w:rPr>
        <w:rFonts w:ascii="Book Antiqua" w:eastAsia="Book Antiqua" w:hAnsi="Book Antiqua" w:cs="Book Antiqua" w:hint="default"/>
        <w:spacing w:val="-1"/>
        <w:w w:val="100"/>
        <w:sz w:val="24"/>
        <w:szCs w:val="24"/>
      </w:rPr>
    </w:lvl>
    <w:lvl w:ilvl="1" w:tplc="96B648EE">
      <w:start w:val="1"/>
      <w:numFmt w:val="lowerRoman"/>
      <w:lvlText w:val="(%2)"/>
      <w:lvlJc w:val="left"/>
      <w:pPr>
        <w:ind w:left="1560" w:hanging="721"/>
      </w:pPr>
      <w:rPr>
        <w:rFonts w:ascii="Book Antiqua" w:eastAsia="Book Antiqua" w:hAnsi="Book Antiqua" w:cs="Book Antiqua" w:hint="default"/>
        <w:spacing w:val="-1"/>
        <w:w w:val="100"/>
        <w:sz w:val="24"/>
        <w:szCs w:val="24"/>
      </w:rPr>
    </w:lvl>
    <w:lvl w:ilvl="2" w:tplc="5094BDE4">
      <w:numFmt w:val="bullet"/>
      <w:lvlText w:val="•"/>
      <w:lvlJc w:val="left"/>
      <w:pPr>
        <w:ind w:left="3013" w:hanging="721"/>
      </w:pPr>
      <w:rPr>
        <w:rFonts w:hint="default"/>
      </w:rPr>
    </w:lvl>
    <w:lvl w:ilvl="3" w:tplc="67BC0C76">
      <w:numFmt w:val="bullet"/>
      <w:lvlText w:val="•"/>
      <w:lvlJc w:val="left"/>
      <w:pPr>
        <w:ind w:left="3746" w:hanging="721"/>
      </w:pPr>
      <w:rPr>
        <w:rFonts w:hint="default"/>
      </w:rPr>
    </w:lvl>
    <w:lvl w:ilvl="4" w:tplc="61124E6A">
      <w:numFmt w:val="bullet"/>
      <w:lvlText w:val="•"/>
      <w:lvlJc w:val="left"/>
      <w:pPr>
        <w:ind w:left="4480" w:hanging="721"/>
      </w:pPr>
      <w:rPr>
        <w:rFonts w:hint="default"/>
      </w:rPr>
    </w:lvl>
    <w:lvl w:ilvl="5" w:tplc="9B2A317A">
      <w:numFmt w:val="bullet"/>
      <w:lvlText w:val="•"/>
      <w:lvlJc w:val="left"/>
      <w:pPr>
        <w:ind w:left="5213" w:hanging="721"/>
      </w:pPr>
      <w:rPr>
        <w:rFonts w:hint="default"/>
      </w:rPr>
    </w:lvl>
    <w:lvl w:ilvl="6" w:tplc="8ADA3A02">
      <w:numFmt w:val="bullet"/>
      <w:lvlText w:val="•"/>
      <w:lvlJc w:val="left"/>
      <w:pPr>
        <w:ind w:left="5946" w:hanging="721"/>
      </w:pPr>
      <w:rPr>
        <w:rFonts w:hint="default"/>
      </w:rPr>
    </w:lvl>
    <w:lvl w:ilvl="7" w:tplc="BD2E4510">
      <w:numFmt w:val="bullet"/>
      <w:lvlText w:val="•"/>
      <w:lvlJc w:val="left"/>
      <w:pPr>
        <w:ind w:left="6680" w:hanging="721"/>
      </w:pPr>
      <w:rPr>
        <w:rFonts w:hint="default"/>
      </w:rPr>
    </w:lvl>
    <w:lvl w:ilvl="8" w:tplc="082A94FA">
      <w:numFmt w:val="bullet"/>
      <w:lvlText w:val="•"/>
      <w:lvlJc w:val="left"/>
      <w:pPr>
        <w:ind w:left="7413" w:hanging="721"/>
      </w:pPr>
      <w:rPr>
        <w:rFonts w:hint="default"/>
      </w:rPr>
    </w:lvl>
  </w:abstractNum>
  <w:abstractNum w:abstractNumId="19">
    <w:nsid w:val="2E483C6A"/>
    <w:multiLevelType w:val="hybridMultilevel"/>
    <w:tmpl w:val="500AF7FE"/>
    <w:lvl w:ilvl="0" w:tplc="24C04C3A">
      <w:start w:val="1"/>
      <w:numFmt w:val="lowerRoman"/>
      <w:lvlText w:val="(%1)"/>
      <w:lvlJc w:val="left"/>
      <w:pPr>
        <w:ind w:left="1800" w:hanging="360"/>
      </w:pPr>
      <w:rPr>
        <w:rFonts w:hint="default"/>
      </w:rPr>
    </w:lvl>
    <w:lvl w:ilvl="1" w:tplc="44F028E0">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F73009D"/>
    <w:multiLevelType w:val="hybridMultilevel"/>
    <w:tmpl w:val="5A6A216E"/>
    <w:lvl w:ilvl="0" w:tplc="05747AC4">
      <w:start w:val="1"/>
      <w:numFmt w:val="lowerRoman"/>
      <w:lvlText w:val="(%1)"/>
      <w:lvlJc w:val="left"/>
      <w:pPr>
        <w:ind w:left="1540" w:hanging="721"/>
      </w:pPr>
      <w:rPr>
        <w:rFonts w:ascii="Book Antiqua" w:eastAsia="Book Antiqua" w:hAnsi="Book Antiqua" w:cs="Book Antiqua" w:hint="default"/>
        <w:spacing w:val="-2"/>
        <w:w w:val="100"/>
        <w:sz w:val="24"/>
        <w:szCs w:val="24"/>
      </w:rPr>
    </w:lvl>
    <w:lvl w:ilvl="1" w:tplc="155492A2">
      <w:numFmt w:val="bullet"/>
      <w:lvlText w:val="•"/>
      <w:lvlJc w:val="left"/>
      <w:pPr>
        <w:ind w:left="2272" w:hanging="721"/>
      </w:pPr>
      <w:rPr>
        <w:rFonts w:hint="default"/>
      </w:rPr>
    </w:lvl>
    <w:lvl w:ilvl="2" w:tplc="BE1A899A">
      <w:numFmt w:val="bullet"/>
      <w:lvlText w:val="•"/>
      <w:lvlJc w:val="left"/>
      <w:pPr>
        <w:ind w:left="3004" w:hanging="721"/>
      </w:pPr>
      <w:rPr>
        <w:rFonts w:hint="default"/>
      </w:rPr>
    </w:lvl>
    <w:lvl w:ilvl="3" w:tplc="4FF4CFBE">
      <w:numFmt w:val="bullet"/>
      <w:lvlText w:val="•"/>
      <w:lvlJc w:val="left"/>
      <w:pPr>
        <w:ind w:left="3736" w:hanging="721"/>
      </w:pPr>
      <w:rPr>
        <w:rFonts w:hint="default"/>
      </w:rPr>
    </w:lvl>
    <w:lvl w:ilvl="4" w:tplc="40CC5322">
      <w:numFmt w:val="bullet"/>
      <w:lvlText w:val="•"/>
      <w:lvlJc w:val="left"/>
      <w:pPr>
        <w:ind w:left="4468" w:hanging="721"/>
      </w:pPr>
      <w:rPr>
        <w:rFonts w:hint="default"/>
      </w:rPr>
    </w:lvl>
    <w:lvl w:ilvl="5" w:tplc="D0D4EBF0">
      <w:numFmt w:val="bullet"/>
      <w:lvlText w:val="•"/>
      <w:lvlJc w:val="left"/>
      <w:pPr>
        <w:ind w:left="5200" w:hanging="721"/>
      </w:pPr>
      <w:rPr>
        <w:rFonts w:hint="default"/>
      </w:rPr>
    </w:lvl>
    <w:lvl w:ilvl="6" w:tplc="17CC6D34">
      <w:numFmt w:val="bullet"/>
      <w:lvlText w:val="•"/>
      <w:lvlJc w:val="left"/>
      <w:pPr>
        <w:ind w:left="5932" w:hanging="721"/>
      </w:pPr>
      <w:rPr>
        <w:rFonts w:hint="default"/>
      </w:rPr>
    </w:lvl>
    <w:lvl w:ilvl="7" w:tplc="F7F622A6">
      <w:numFmt w:val="bullet"/>
      <w:lvlText w:val="•"/>
      <w:lvlJc w:val="left"/>
      <w:pPr>
        <w:ind w:left="6664" w:hanging="721"/>
      </w:pPr>
      <w:rPr>
        <w:rFonts w:hint="default"/>
      </w:rPr>
    </w:lvl>
    <w:lvl w:ilvl="8" w:tplc="9C528DC0">
      <w:numFmt w:val="bullet"/>
      <w:lvlText w:val="•"/>
      <w:lvlJc w:val="left"/>
      <w:pPr>
        <w:ind w:left="7396" w:hanging="721"/>
      </w:pPr>
      <w:rPr>
        <w:rFonts w:hint="default"/>
      </w:rPr>
    </w:lvl>
  </w:abstractNum>
  <w:abstractNum w:abstractNumId="21">
    <w:nsid w:val="30F31DEE"/>
    <w:multiLevelType w:val="hybridMultilevel"/>
    <w:tmpl w:val="D4F8C2DA"/>
    <w:lvl w:ilvl="0" w:tplc="D86AF192">
      <w:start w:val="1"/>
      <w:numFmt w:val="lowerRoman"/>
      <w:lvlText w:val="(%1)"/>
      <w:lvlJc w:val="left"/>
      <w:pPr>
        <w:ind w:left="1560" w:hanging="720"/>
      </w:pPr>
      <w:rPr>
        <w:rFonts w:ascii="Book Antiqua" w:eastAsia="Book Antiqua" w:hAnsi="Book Antiqua" w:cs="Book Antiqua" w:hint="default"/>
        <w:spacing w:val="-1"/>
        <w:w w:val="100"/>
        <w:sz w:val="24"/>
        <w:szCs w:val="24"/>
      </w:rPr>
    </w:lvl>
    <w:lvl w:ilvl="1" w:tplc="0CFC6CC6">
      <w:numFmt w:val="bullet"/>
      <w:lvlText w:val="•"/>
      <w:lvlJc w:val="left"/>
      <w:pPr>
        <w:ind w:left="2292" w:hanging="720"/>
      </w:pPr>
      <w:rPr>
        <w:rFonts w:hint="default"/>
      </w:rPr>
    </w:lvl>
    <w:lvl w:ilvl="2" w:tplc="567ADADE">
      <w:numFmt w:val="bullet"/>
      <w:lvlText w:val="•"/>
      <w:lvlJc w:val="left"/>
      <w:pPr>
        <w:ind w:left="3024" w:hanging="720"/>
      </w:pPr>
      <w:rPr>
        <w:rFonts w:hint="default"/>
      </w:rPr>
    </w:lvl>
    <w:lvl w:ilvl="3" w:tplc="0BA07DD8">
      <w:numFmt w:val="bullet"/>
      <w:lvlText w:val="•"/>
      <w:lvlJc w:val="left"/>
      <w:pPr>
        <w:ind w:left="3756" w:hanging="720"/>
      </w:pPr>
      <w:rPr>
        <w:rFonts w:hint="default"/>
      </w:rPr>
    </w:lvl>
    <w:lvl w:ilvl="4" w:tplc="35BCFC44">
      <w:numFmt w:val="bullet"/>
      <w:lvlText w:val="•"/>
      <w:lvlJc w:val="left"/>
      <w:pPr>
        <w:ind w:left="4488" w:hanging="720"/>
      </w:pPr>
      <w:rPr>
        <w:rFonts w:hint="default"/>
      </w:rPr>
    </w:lvl>
    <w:lvl w:ilvl="5" w:tplc="6A5A7FBC">
      <w:numFmt w:val="bullet"/>
      <w:lvlText w:val="•"/>
      <w:lvlJc w:val="left"/>
      <w:pPr>
        <w:ind w:left="5220" w:hanging="720"/>
      </w:pPr>
      <w:rPr>
        <w:rFonts w:hint="default"/>
      </w:rPr>
    </w:lvl>
    <w:lvl w:ilvl="6" w:tplc="B518CCA2">
      <w:numFmt w:val="bullet"/>
      <w:lvlText w:val="•"/>
      <w:lvlJc w:val="left"/>
      <w:pPr>
        <w:ind w:left="5952" w:hanging="720"/>
      </w:pPr>
      <w:rPr>
        <w:rFonts w:hint="default"/>
      </w:rPr>
    </w:lvl>
    <w:lvl w:ilvl="7" w:tplc="18F24BCC">
      <w:numFmt w:val="bullet"/>
      <w:lvlText w:val="•"/>
      <w:lvlJc w:val="left"/>
      <w:pPr>
        <w:ind w:left="6684" w:hanging="720"/>
      </w:pPr>
      <w:rPr>
        <w:rFonts w:hint="default"/>
      </w:rPr>
    </w:lvl>
    <w:lvl w:ilvl="8" w:tplc="27F085B4">
      <w:numFmt w:val="bullet"/>
      <w:lvlText w:val="•"/>
      <w:lvlJc w:val="left"/>
      <w:pPr>
        <w:ind w:left="7416" w:hanging="720"/>
      </w:pPr>
      <w:rPr>
        <w:rFonts w:hint="default"/>
      </w:rPr>
    </w:lvl>
  </w:abstractNum>
  <w:abstractNum w:abstractNumId="22">
    <w:nsid w:val="348C279D"/>
    <w:multiLevelType w:val="hybridMultilevel"/>
    <w:tmpl w:val="B65C7A3C"/>
    <w:lvl w:ilvl="0" w:tplc="B6B260F0">
      <w:start w:val="1"/>
      <w:numFmt w:val="lowerRoman"/>
      <w:lvlText w:val="(%1)"/>
      <w:lvlJc w:val="left"/>
      <w:pPr>
        <w:ind w:left="1580" w:hanging="780"/>
      </w:pPr>
      <w:rPr>
        <w:rFonts w:ascii="Book Antiqua" w:eastAsia="Book Antiqua" w:hAnsi="Book Antiqua" w:cs="Book Antiqua" w:hint="default"/>
        <w:spacing w:val="-1"/>
        <w:w w:val="100"/>
        <w:sz w:val="24"/>
        <w:szCs w:val="24"/>
      </w:rPr>
    </w:lvl>
    <w:lvl w:ilvl="1" w:tplc="642E9788">
      <w:start w:val="1"/>
      <w:numFmt w:val="lowerLetter"/>
      <w:lvlText w:val="(%2)"/>
      <w:lvlJc w:val="left"/>
      <w:pPr>
        <w:ind w:left="2280" w:hanging="721"/>
      </w:pPr>
      <w:rPr>
        <w:rFonts w:ascii="Book Antiqua" w:eastAsia="Book Antiqua" w:hAnsi="Book Antiqua" w:cs="Book Antiqua" w:hint="default"/>
        <w:spacing w:val="-2"/>
        <w:w w:val="100"/>
        <w:sz w:val="24"/>
        <w:szCs w:val="24"/>
      </w:rPr>
    </w:lvl>
    <w:lvl w:ilvl="2" w:tplc="CCCAFCB0">
      <w:numFmt w:val="bullet"/>
      <w:lvlText w:val="•"/>
      <w:lvlJc w:val="left"/>
      <w:pPr>
        <w:ind w:left="3013" w:hanging="721"/>
      </w:pPr>
      <w:rPr>
        <w:rFonts w:hint="default"/>
      </w:rPr>
    </w:lvl>
    <w:lvl w:ilvl="3" w:tplc="93E8A51E">
      <w:numFmt w:val="bullet"/>
      <w:lvlText w:val="•"/>
      <w:lvlJc w:val="left"/>
      <w:pPr>
        <w:ind w:left="3746" w:hanging="721"/>
      </w:pPr>
      <w:rPr>
        <w:rFonts w:hint="default"/>
      </w:rPr>
    </w:lvl>
    <w:lvl w:ilvl="4" w:tplc="02A6DBDA">
      <w:numFmt w:val="bullet"/>
      <w:lvlText w:val="•"/>
      <w:lvlJc w:val="left"/>
      <w:pPr>
        <w:ind w:left="4480" w:hanging="721"/>
      </w:pPr>
      <w:rPr>
        <w:rFonts w:hint="default"/>
      </w:rPr>
    </w:lvl>
    <w:lvl w:ilvl="5" w:tplc="DBD63F38">
      <w:numFmt w:val="bullet"/>
      <w:lvlText w:val="•"/>
      <w:lvlJc w:val="left"/>
      <w:pPr>
        <w:ind w:left="5213" w:hanging="721"/>
      </w:pPr>
      <w:rPr>
        <w:rFonts w:hint="default"/>
      </w:rPr>
    </w:lvl>
    <w:lvl w:ilvl="6" w:tplc="9904AD16">
      <w:numFmt w:val="bullet"/>
      <w:lvlText w:val="•"/>
      <w:lvlJc w:val="left"/>
      <w:pPr>
        <w:ind w:left="5946" w:hanging="721"/>
      </w:pPr>
      <w:rPr>
        <w:rFonts w:hint="default"/>
      </w:rPr>
    </w:lvl>
    <w:lvl w:ilvl="7" w:tplc="9050B508">
      <w:numFmt w:val="bullet"/>
      <w:lvlText w:val="•"/>
      <w:lvlJc w:val="left"/>
      <w:pPr>
        <w:ind w:left="6680" w:hanging="721"/>
      </w:pPr>
      <w:rPr>
        <w:rFonts w:hint="default"/>
      </w:rPr>
    </w:lvl>
    <w:lvl w:ilvl="8" w:tplc="9DEAA4AC">
      <w:numFmt w:val="bullet"/>
      <w:lvlText w:val="•"/>
      <w:lvlJc w:val="left"/>
      <w:pPr>
        <w:ind w:left="7413" w:hanging="721"/>
      </w:pPr>
      <w:rPr>
        <w:rFonts w:hint="default"/>
      </w:rPr>
    </w:lvl>
  </w:abstractNum>
  <w:abstractNum w:abstractNumId="23">
    <w:nsid w:val="39175660"/>
    <w:multiLevelType w:val="hybridMultilevel"/>
    <w:tmpl w:val="B040FB2E"/>
    <w:lvl w:ilvl="0" w:tplc="C75E1E62">
      <w:start w:val="1"/>
      <w:numFmt w:val="lowerLetter"/>
      <w:lvlText w:val="(%1)"/>
      <w:lvlJc w:val="left"/>
      <w:pPr>
        <w:ind w:left="1560" w:hanging="781"/>
        <w:jc w:val="right"/>
      </w:pPr>
      <w:rPr>
        <w:rFonts w:ascii="Book Antiqua" w:eastAsia="Book Antiqua" w:hAnsi="Book Antiqua" w:cs="Book Antiqua" w:hint="default"/>
        <w:spacing w:val="-2"/>
        <w:w w:val="100"/>
        <w:sz w:val="24"/>
        <w:szCs w:val="24"/>
      </w:rPr>
    </w:lvl>
    <w:lvl w:ilvl="1" w:tplc="DD2C97E0">
      <w:numFmt w:val="bullet"/>
      <w:lvlText w:val="•"/>
      <w:lvlJc w:val="left"/>
      <w:pPr>
        <w:ind w:left="2292" w:hanging="781"/>
      </w:pPr>
      <w:rPr>
        <w:rFonts w:hint="default"/>
      </w:rPr>
    </w:lvl>
    <w:lvl w:ilvl="2" w:tplc="F0580F2E">
      <w:numFmt w:val="bullet"/>
      <w:lvlText w:val="•"/>
      <w:lvlJc w:val="left"/>
      <w:pPr>
        <w:ind w:left="3024" w:hanging="781"/>
      </w:pPr>
      <w:rPr>
        <w:rFonts w:hint="default"/>
      </w:rPr>
    </w:lvl>
    <w:lvl w:ilvl="3" w:tplc="98CAF592">
      <w:numFmt w:val="bullet"/>
      <w:lvlText w:val="•"/>
      <w:lvlJc w:val="left"/>
      <w:pPr>
        <w:ind w:left="3756" w:hanging="781"/>
      </w:pPr>
      <w:rPr>
        <w:rFonts w:hint="default"/>
      </w:rPr>
    </w:lvl>
    <w:lvl w:ilvl="4" w:tplc="6CBCF5E2">
      <w:numFmt w:val="bullet"/>
      <w:lvlText w:val="•"/>
      <w:lvlJc w:val="left"/>
      <w:pPr>
        <w:ind w:left="4488" w:hanging="781"/>
      </w:pPr>
      <w:rPr>
        <w:rFonts w:hint="default"/>
      </w:rPr>
    </w:lvl>
    <w:lvl w:ilvl="5" w:tplc="7A4C303A">
      <w:numFmt w:val="bullet"/>
      <w:lvlText w:val="•"/>
      <w:lvlJc w:val="left"/>
      <w:pPr>
        <w:ind w:left="5220" w:hanging="781"/>
      </w:pPr>
      <w:rPr>
        <w:rFonts w:hint="default"/>
      </w:rPr>
    </w:lvl>
    <w:lvl w:ilvl="6" w:tplc="82AEB592">
      <w:numFmt w:val="bullet"/>
      <w:lvlText w:val="•"/>
      <w:lvlJc w:val="left"/>
      <w:pPr>
        <w:ind w:left="5952" w:hanging="781"/>
      </w:pPr>
      <w:rPr>
        <w:rFonts w:hint="default"/>
      </w:rPr>
    </w:lvl>
    <w:lvl w:ilvl="7" w:tplc="27E004FE">
      <w:numFmt w:val="bullet"/>
      <w:lvlText w:val="•"/>
      <w:lvlJc w:val="left"/>
      <w:pPr>
        <w:ind w:left="6684" w:hanging="781"/>
      </w:pPr>
      <w:rPr>
        <w:rFonts w:hint="default"/>
      </w:rPr>
    </w:lvl>
    <w:lvl w:ilvl="8" w:tplc="BF361BBE">
      <w:numFmt w:val="bullet"/>
      <w:lvlText w:val="•"/>
      <w:lvlJc w:val="left"/>
      <w:pPr>
        <w:ind w:left="7416" w:hanging="781"/>
      </w:pPr>
      <w:rPr>
        <w:rFonts w:hint="default"/>
      </w:rPr>
    </w:lvl>
  </w:abstractNum>
  <w:abstractNum w:abstractNumId="24">
    <w:nsid w:val="39745A32"/>
    <w:multiLevelType w:val="hybridMultilevel"/>
    <w:tmpl w:val="0FCC4BAC"/>
    <w:lvl w:ilvl="0" w:tplc="7772B416">
      <w:start w:val="2"/>
      <w:numFmt w:val="decimal"/>
      <w:lvlText w:val="(%1)"/>
      <w:lvlJc w:val="left"/>
      <w:pPr>
        <w:ind w:left="100" w:hanging="721"/>
      </w:pPr>
      <w:rPr>
        <w:rFonts w:ascii="Book Antiqua" w:eastAsia="Book Antiqua" w:hAnsi="Book Antiqua" w:cs="Book Antiqua" w:hint="default"/>
        <w:spacing w:val="-2"/>
        <w:w w:val="100"/>
        <w:sz w:val="24"/>
        <w:szCs w:val="24"/>
      </w:rPr>
    </w:lvl>
    <w:lvl w:ilvl="1" w:tplc="63A4FEA6">
      <w:numFmt w:val="bullet"/>
      <w:lvlText w:val="•"/>
      <w:lvlJc w:val="left"/>
      <w:pPr>
        <w:ind w:left="976" w:hanging="721"/>
      </w:pPr>
      <w:rPr>
        <w:rFonts w:hint="default"/>
      </w:rPr>
    </w:lvl>
    <w:lvl w:ilvl="2" w:tplc="EA40352A">
      <w:numFmt w:val="bullet"/>
      <w:lvlText w:val="•"/>
      <w:lvlJc w:val="left"/>
      <w:pPr>
        <w:ind w:left="1852" w:hanging="721"/>
      </w:pPr>
      <w:rPr>
        <w:rFonts w:hint="default"/>
      </w:rPr>
    </w:lvl>
    <w:lvl w:ilvl="3" w:tplc="D79E4872">
      <w:numFmt w:val="bullet"/>
      <w:lvlText w:val="•"/>
      <w:lvlJc w:val="left"/>
      <w:pPr>
        <w:ind w:left="2728" w:hanging="721"/>
      </w:pPr>
      <w:rPr>
        <w:rFonts w:hint="default"/>
      </w:rPr>
    </w:lvl>
    <w:lvl w:ilvl="4" w:tplc="C1767062">
      <w:numFmt w:val="bullet"/>
      <w:lvlText w:val="•"/>
      <w:lvlJc w:val="left"/>
      <w:pPr>
        <w:ind w:left="3604" w:hanging="721"/>
      </w:pPr>
      <w:rPr>
        <w:rFonts w:hint="default"/>
      </w:rPr>
    </w:lvl>
    <w:lvl w:ilvl="5" w:tplc="D8BAECA8">
      <w:numFmt w:val="bullet"/>
      <w:lvlText w:val="•"/>
      <w:lvlJc w:val="left"/>
      <w:pPr>
        <w:ind w:left="4480" w:hanging="721"/>
      </w:pPr>
      <w:rPr>
        <w:rFonts w:hint="default"/>
      </w:rPr>
    </w:lvl>
    <w:lvl w:ilvl="6" w:tplc="B1D497A6">
      <w:numFmt w:val="bullet"/>
      <w:lvlText w:val="•"/>
      <w:lvlJc w:val="left"/>
      <w:pPr>
        <w:ind w:left="5356" w:hanging="721"/>
      </w:pPr>
      <w:rPr>
        <w:rFonts w:hint="default"/>
      </w:rPr>
    </w:lvl>
    <w:lvl w:ilvl="7" w:tplc="55E6C5E0">
      <w:numFmt w:val="bullet"/>
      <w:lvlText w:val="•"/>
      <w:lvlJc w:val="left"/>
      <w:pPr>
        <w:ind w:left="6232" w:hanging="721"/>
      </w:pPr>
      <w:rPr>
        <w:rFonts w:hint="default"/>
      </w:rPr>
    </w:lvl>
    <w:lvl w:ilvl="8" w:tplc="CCEACF2A">
      <w:numFmt w:val="bullet"/>
      <w:lvlText w:val="•"/>
      <w:lvlJc w:val="left"/>
      <w:pPr>
        <w:ind w:left="7108" w:hanging="721"/>
      </w:pPr>
      <w:rPr>
        <w:rFonts w:hint="default"/>
      </w:rPr>
    </w:lvl>
  </w:abstractNum>
  <w:abstractNum w:abstractNumId="25">
    <w:nsid w:val="41A34E17"/>
    <w:multiLevelType w:val="hybridMultilevel"/>
    <w:tmpl w:val="0158D00A"/>
    <w:lvl w:ilvl="0" w:tplc="9574EC6E">
      <w:start w:val="1"/>
      <w:numFmt w:val="lowerLetter"/>
      <w:lvlText w:val="(%1)"/>
      <w:lvlJc w:val="left"/>
      <w:pPr>
        <w:ind w:left="1560" w:hanging="720"/>
      </w:pPr>
      <w:rPr>
        <w:rFonts w:ascii="Book Antiqua" w:eastAsia="Book Antiqua" w:hAnsi="Book Antiqua" w:cs="Book Antiqua" w:hint="default"/>
        <w:spacing w:val="-1"/>
        <w:w w:val="100"/>
        <w:sz w:val="24"/>
        <w:szCs w:val="24"/>
      </w:rPr>
    </w:lvl>
    <w:lvl w:ilvl="1" w:tplc="C0843D88">
      <w:numFmt w:val="bullet"/>
      <w:lvlText w:val="•"/>
      <w:lvlJc w:val="left"/>
      <w:pPr>
        <w:ind w:left="2292" w:hanging="720"/>
      </w:pPr>
      <w:rPr>
        <w:rFonts w:hint="default"/>
      </w:rPr>
    </w:lvl>
    <w:lvl w:ilvl="2" w:tplc="DAA8F1E0">
      <w:numFmt w:val="bullet"/>
      <w:lvlText w:val="•"/>
      <w:lvlJc w:val="left"/>
      <w:pPr>
        <w:ind w:left="3024" w:hanging="720"/>
      </w:pPr>
      <w:rPr>
        <w:rFonts w:hint="default"/>
      </w:rPr>
    </w:lvl>
    <w:lvl w:ilvl="3" w:tplc="C72C9EC4">
      <w:numFmt w:val="bullet"/>
      <w:lvlText w:val="•"/>
      <w:lvlJc w:val="left"/>
      <w:pPr>
        <w:ind w:left="3756" w:hanging="720"/>
      </w:pPr>
      <w:rPr>
        <w:rFonts w:hint="default"/>
      </w:rPr>
    </w:lvl>
    <w:lvl w:ilvl="4" w:tplc="36468D66">
      <w:numFmt w:val="bullet"/>
      <w:lvlText w:val="•"/>
      <w:lvlJc w:val="left"/>
      <w:pPr>
        <w:ind w:left="4488" w:hanging="720"/>
      </w:pPr>
      <w:rPr>
        <w:rFonts w:hint="default"/>
      </w:rPr>
    </w:lvl>
    <w:lvl w:ilvl="5" w:tplc="0AE4123E">
      <w:numFmt w:val="bullet"/>
      <w:lvlText w:val="•"/>
      <w:lvlJc w:val="left"/>
      <w:pPr>
        <w:ind w:left="5220" w:hanging="720"/>
      </w:pPr>
      <w:rPr>
        <w:rFonts w:hint="default"/>
      </w:rPr>
    </w:lvl>
    <w:lvl w:ilvl="6" w:tplc="25B4CAE6">
      <w:numFmt w:val="bullet"/>
      <w:lvlText w:val="•"/>
      <w:lvlJc w:val="left"/>
      <w:pPr>
        <w:ind w:left="5952" w:hanging="720"/>
      </w:pPr>
      <w:rPr>
        <w:rFonts w:hint="default"/>
      </w:rPr>
    </w:lvl>
    <w:lvl w:ilvl="7" w:tplc="8182BC48">
      <w:numFmt w:val="bullet"/>
      <w:lvlText w:val="•"/>
      <w:lvlJc w:val="left"/>
      <w:pPr>
        <w:ind w:left="6684" w:hanging="720"/>
      </w:pPr>
      <w:rPr>
        <w:rFonts w:hint="default"/>
      </w:rPr>
    </w:lvl>
    <w:lvl w:ilvl="8" w:tplc="C1300544">
      <w:numFmt w:val="bullet"/>
      <w:lvlText w:val="•"/>
      <w:lvlJc w:val="left"/>
      <w:pPr>
        <w:ind w:left="7416" w:hanging="720"/>
      </w:pPr>
      <w:rPr>
        <w:rFonts w:hint="default"/>
      </w:rPr>
    </w:lvl>
  </w:abstractNum>
  <w:abstractNum w:abstractNumId="26">
    <w:nsid w:val="48424FF5"/>
    <w:multiLevelType w:val="hybridMultilevel"/>
    <w:tmpl w:val="8548B03C"/>
    <w:lvl w:ilvl="0" w:tplc="6B8EB8CE">
      <w:start w:val="1"/>
      <w:numFmt w:val="lowerLetter"/>
      <w:lvlText w:val="(%1)"/>
      <w:lvlJc w:val="left"/>
      <w:pPr>
        <w:ind w:left="1560" w:hanging="721"/>
      </w:pPr>
      <w:rPr>
        <w:rFonts w:ascii="Book Antiqua" w:eastAsia="Book Antiqua" w:hAnsi="Book Antiqua" w:cs="Book Antiqua" w:hint="default"/>
        <w:spacing w:val="-13"/>
        <w:w w:val="100"/>
        <w:sz w:val="24"/>
        <w:szCs w:val="24"/>
      </w:rPr>
    </w:lvl>
    <w:lvl w:ilvl="1" w:tplc="36B4FCDE">
      <w:numFmt w:val="bullet"/>
      <w:lvlText w:val="•"/>
      <w:lvlJc w:val="left"/>
      <w:pPr>
        <w:ind w:left="2292" w:hanging="721"/>
      </w:pPr>
      <w:rPr>
        <w:rFonts w:hint="default"/>
      </w:rPr>
    </w:lvl>
    <w:lvl w:ilvl="2" w:tplc="891C6FFE">
      <w:numFmt w:val="bullet"/>
      <w:lvlText w:val="•"/>
      <w:lvlJc w:val="left"/>
      <w:pPr>
        <w:ind w:left="3024" w:hanging="721"/>
      </w:pPr>
      <w:rPr>
        <w:rFonts w:hint="default"/>
      </w:rPr>
    </w:lvl>
    <w:lvl w:ilvl="3" w:tplc="DEC005C0">
      <w:numFmt w:val="bullet"/>
      <w:lvlText w:val="•"/>
      <w:lvlJc w:val="left"/>
      <w:pPr>
        <w:ind w:left="3756" w:hanging="721"/>
      </w:pPr>
      <w:rPr>
        <w:rFonts w:hint="default"/>
      </w:rPr>
    </w:lvl>
    <w:lvl w:ilvl="4" w:tplc="EBB2BDD2">
      <w:numFmt w:val="bullet"/>
      <w:lvlText w:val="•"/>
      <w:lvlJc w:val="left"/>
      <w:pPr>
        <w:ind w:left="4488" w:hanging="721"/>
      </w:pPr>
      <w:rPr>
        <w:rFonts w:hint="default"/>
      </w:rPr>
    </w:lvl>
    <w:lvl w:ilvl="5" w:tplc="AB36AEE6">
      <w:numFmt w:val="bullet"/>
      <w:lvlText w:val="•"/>
      <w:lvlJc w:val="left"/>
      <w:pPr>
        <w:ind w:left="5220" w:hanging="721"/>
      </w:pPr>
      <w:rPr>
        <w:rFonts w:hint="default"/>
      </w:rPr>
    </w:lvl>
    <w:lvl w:ilvl="6" w:tplc="63CACE78">
      <w:numFmt w:val="bullet"/>
      <w:lvlText w:val="•"/>
      <w:lvlJc w:val="left"/>
      <w:pPr>
        <w:ind w:left="5952" w:hanging="721"/>
      </w:pPr>
      <w:rPr>
        <w:rFonts w:hint="default"/>
      </w:rPr>
    </w:lvl>
    <w:lvl w:ilvl="7" w:tplc="53FA2C60">
      <w:numFmt w:val="bullet"/>
      <w:lvlText w:val="•"/>
      <w:lvlJc w:val="left"/>
      <w:pPr>
        <w:ind w:left="6684" w:hanging="721"/>
      </w:pPr>
      <w:rPr>
        <w:rFonts w:hint="default"/>
      </w:rPr>
    </w:lvl>
    <w:lvl w:ilvl="8" w:tplc="A8846C08">
      <w:numFmt w:val="bullet"/>
      <w:lvlText w:val="•"/>
      <w:lvlJc w:val="left"/>
      <w:pPr>
        <w:ind w:left="7416" w:hanging="721"/>
      </w:pPr>
      <w:rPr>
        <w:rFonts w:hint="default"/>
      </w:rPr>
    </w:lvl>
  </w:abstractNum>
  <w:abstractNum w:abstractNumId="27">
    <w:nsid w:val="4A5B5392"/>
    <w:multiLevelType w:val="hybridMultilevel"/>
    <w:tmpl w:val="AE406D8E"/>
    <w:lvl w:ilvl="0" w:tplc="4F76FA2E">
      <w:start w:val="24"/>
      <w:numFmt w:val="decimal"/>
      <w:lvlText w:val="%1."/>
      <w:lvlJc w:val="left"/>
      <w:pPr>
        <w:ind w:left="120" w:hanging="720"/>
      </w:pPr>
      <w:rPr>
        <w:rFonts w:ascii="Book Antiqua" w:eastAsia="Book Antiqua" w:hAnsi="Book Antiqua" w:cs="Book Antiqua" w:hint="default"/>
        <w:b/>
        <w:bCs/>
        <w:spacing w:val="-29"/>
        <w:w w:val="100"/>
        <w:sz w:val="24"/>
        <w:szCs w:val="24"/>
      </w:rPr>
    </w:lvl>
    <w:lvl w:ilvl="1" w:tplc="7A64C302">
      <w:start w:val="36"/>
      <w:numFmt w:val="decimal"/>
      <w:lvlText w:val="%2."/>
      <w:lvlJc w:val="left"/>
      <w:pPr>
        <w:ind w:left="1540" w:hanging="720"/>
      </w:pPr>
      <w:rPr>
        <w:rFonts w:ascii="Book Antiqua" w:eastAsia="Book Antiqua" w:hAnsi="Book Antiqua" w:cs="Book Antiqua" w:hint="default"/>
        <w:b/>
        <w:bCs/>
        <w:spacing w:val="-25"/>
        <w:w w:val="100"/>
        <w:sz w:val="24"/>
        <w:szCs w:val="24"/>
      </w:rPr>
    </w:lvl>
    <w:lvl w:ilvl="2" w:tplc="DDA459A6">
      <w:numFmt w:val="bullet"/>
      <w:lvlText w:val="•"/>
      <w:lvlJc w:val="left"/>
      <w:pPr>
        <w:ind w:left="2355" w:hanging="720"/>
      </w:pPr>
      <w:rPr>
        <w:rFonts w:hint="default"/>
      </w:rPr>
    </w:lvl>
    <w:lvl w:ilvl="3" w:tplc="C38083B4">
      <w:numFmt w:val="bullet"/>
      <w:lvlText w:val="•"/>
      <w:lvlJc w:val="left"/>
      <w:pPr>
        <w:ind w:left="3171" w:hanging="720"/>
      </w:pPr>
      <w:rPr>
        <w:rFonts w:hint="default"/>
      </w:rPr>
    </w:lvl>
    <w:lvl w:ilvl="4" w:tplc="33406DB4">
      <w:numFmt w:val="bullet"/>
      <w:lvlText w:val="•"/>
      <w:lvlJc w:val="left"/>
      <w:pPr>
        <w:ind w:left="3986" w:hanging="720"/>
      </w:pPr>
      <w:rPr>
        <w:rFonts w:hint="default"/>
      </w:rPr>
    </w:lvl>
    <w:lvl w:ilvl="5" w:tplc="12464EA8">
      <w:numFmt w:val="bullet"/>
      <w:lvlText w:val="•"/>
      <w:lvlJc w:val="left"/>
      <w:pPr>
        <w:ind w:left="4802" w:hanging="720"/>
      </w:pPr>
      <w:rPr>
        <w:rFonts w:hint="default"/>
      </w:rPr>
    </w:lvl>
    <w:lvl w:ilvl="6" w:tplc="137C0482">
      <w:numFmt w:val="bullet"/>
      <w:lvlText w:val="•"/>
      <w:lvlJc w:val="left"/>
      <w:pPr>
        <w:ind w:left="5617" w:hanging="720"/>
      </w:pPr>
      <w:rPr>
        <w:rFonts w:hint="default"/>
      </w:rPr>
    </w:lvl>
    <w:lvl w:ilvl="7" w:tplc="5538B284">
      <w:numFmt w:val="bullet"/>
      <w:lvlText w:val="•"/>
      <w:lvlJc w:val="left"/>
      <w:pPr>
        <w:ind w:left="6433" w:hanging="720"/>
      </w:pPr>
      <w:rPr>
        <w:rFonts w:hint="default"/>
      </w:rPr>
    </w:lvl>
    <w:lvl w:ilvl="8" w:tplc="E3549FEC">
      <w:numFmt w:val="bullet"/>
      <w:lvlText w:val="•"/>
      <w:lvlJc w:val="left"/>
      <w:pPr>
        <w:ind w:left="7248" w:hanging="720"/>
      </w:pPr>
      <w:rPr>
        <w:rFonts w:hint="default"/>
      </w:rPr>
    </w:lvl>
  </w:abstractNum>
  <w:abstractNum w:abstractNumId="28">
    <w:nsid w:val="4CD67D68"/>
    <w:multiLevelType w:val="hybridMultilevel"/>
    <w:tmpl w:val="91E6AC20"/>
    <w:lvl w:ilvl="0" w:tplc="ECFAB058">
      <w:start w:val="1"/>
      <w:numFmt w:val="decimal"/>
      <w:lvlText w:val="(%1)"/>
      <w:lvlJc w:val="left"/>
      <w:pPr>
        <w:ind w:left="120" w:hanging="359"/>
        <w:jc w:val="right"/>
      </w:pPr>
      <w:rPr>
        <w:rFonts w:ascii="Book Antiqua" w:eastAsia="Book Antiqua" w:hAnsi="Book Antiqua" w:cs="Book Antiqua" w:hint="default"/>
        <w:w w:val="100"/>
        <w:sz w:val="24"/>
        <w:szCs w:val="24"/>
      </w:rPr>
    </w:lvl>
    <w:lvl w:ilvl="1" w:tplc="9F8C4D08">
      <w:start w:val="1"/>
      <w:numFmt w:val="lowerRoman"/>
      <w:lvlText w:val="(%2)"/>
      <w:lvlJc w:val="left"/>
      <w:pPr>
        <w:ind w:left="1620" w:hanging="720"/>
      </w:pPr>
      <w:rPr>
        <w:rFonts w:ascii="Book Antiqua" w:eastAsia="Book Antiqua" w:hAnsi="Book Antiqua" w:cs="Book Antiqua" w:hint="default"/>
        <w:spacing w:val="-1"/>
        <w:w w:val="100"/>
        <w:sz w:val="24"/>
        <w:szCs w:val="24"/>
      </w:rPr>
    </w:lvl>
    <w:lvl w:ilvl="2" w:tplc="7EA2A47A">
      <w:numFmt w:val="bullet"/>
      <w:lvlText w:val="•"/>
      <w:lvlJc w:val="left"/>
      <w:pPr>
        <w:ind w:left="1620" w:hanging="720"/>
      </w:pPr>
      <w:rPr>
        <w:rFonts w:hint="default"/>
      </w:rPr>
    </w:lvl>
    <w:lvl w:ilvl="3" w:tplc="5554DE30">
      <w:numFmt w:val="bullet"/>
      <w:lvlText w:val="•"/>
      <w:lvlJc w:val="left"/>
      <w:pPr>
        <w:ind w:left="2527" w:hanging="720"/>
      </w:pPr>
      <w:rPr>
        <w:rFonts w:hint="default"/>
      </w:rPr>
    </w:lvl>
    <w:lvl w:ilvl="4" w:tplc="74D20460">
      <w:numFmt w:val="bullet"/>
      <w:lvlText w:val="•"/>
      <w:lvlJc w:val="left"/>
      <w:pPr>
        <w:ind w:left="3435" w:hanging="720"/>
      </w:pPr>
      <w:rPr>
        <w:rFonts w:hint="default"/>
      </w:rPr>
    </w:lvl>
    <w:lvl w:ilvl="5" w:tplc="4CB2B92C">
      <w:numFmt w:val="bullet"/>
      <w:lvlText w:val="•"/>
      <w:lvlJc w:val="left"/>
      <w:pPr>
        <w:ind w:left="4342" w:hanging="720"/>
      </w:pPr>
      <w:rPr>
        <w:rFonts w:hint="default"/>
      </w:rPr>
    </w:lvl>
    <w:lvl w:ilvl="6" w:tplc="5F9C7FD4">
      <w:numFmt w:val="bullet"/>
      <w:lvlText w:val="•"/>
      <w:lvlJc w:val="left"/>
      <w:pPr>
        <w:ind w:left="5250" w:hanging="720"/>
      </w:pPr>
      <w:rPr>
        <w:rFonts w:hint="default"/>
      </w:rPr>
    </w:lvl>
    <w:lvl w:ilvl="7" w:tplc="5FACAC90">
      <w:numFmt w:val="bullet"/>
      <w:lvlText w:val="•"/>
      <w:lvlJc w:val="left"/>
      <w:pPr>
        <w:ind w:left="6157" w:hanging="720"/>
      </w:pPr>
      <w:rPr>
        <w:rFonts w:hint="default"/>
      </w:rPr>
    </w:lvl>
    <w:lvl w:ilvl="8" w:tplc="94FE63C2">
      <w:numFmt w:val="bullet"/>
      <w:lvlText w:val="•"/>
      <w:lvlJc w:val="left"/>
      <w:pPr>
        <w:ind w:left="7065" w:hanging="720"/>
      </w:pPr>
      <w:rPr>
        <w:rFonts w:hint="default"/>
      </w:rPr>
    </w:lvl>
  </w:abstractNum>
  <w:abstractNum w:abstractNumId="29">
    <w:nsid w:val="4DE45FAC"/>
    <w:multiLevelType w:val="hybridMultilevel"/>
    <w:tmpl w:val="479487F4"/>
    <w:lvl w:ilvl="0" w:tplc="10642CEC">
      <w:start w:val="2"/>
      <w:numFmt w:val="decimal"/>
      <w:lvlText w:val="(%1)"/>
      <w:lvlJc w:val="left"/>
      <w:pPr>
        <w:ind w:left="100" w:hanging="721"/>
      </w:pPr>
      <w:rPr>
        <w:rFonts w:ascii="Book Antiqua" w:eastAsia="Book Antiqua" w:hAnsi="Book Antiqua" w:cs="Book Antiqua" w:hint="default"/>
        <w:spacing w:val="-2"/>
        <w:w w:val="100"/>
        <w:sz w:val="24"/>
        <w:szCs w:val="24"/>
      </w:rPr>
    </w:lvl>
    <w:lvl w:ilvl="1" w:tplc="D4EA9776">
      <w:numFmt w:val="bullet"/>
      <w:lvlText w:val="•"/>
      <w:lvlJc w:val="left"/>
      <w:pPr>
        <w:ind w:left="976" w:hanging="721"/>
      </w:pPr>
      <w:rPr>
        <w:rFonts w:hint="default"/>
      </w:rPr>
    </w:lvl>
    <w:lvl w:ilvl="2" w:tplc="2AF6765C">
      <w:numFmt w:val="bullet"/>
      <w:lvlText w:val="•"/>
      <w:lvlJc w:val="left"/>
      <w:pPr>
        <w:ind w:left="1852" w:hanging="721"/>
      </w:pPr>
      <w:rPr>
        <w:rFonts w:hint="default"/>
      </w:rPr>
    </w:lvl>
    <w:lvl w:ilvl="3" w:tplc="200A9332">
      <w:numFmt w:val="bullet"/>
      <w:lvlText w:val="•"/>
      <w:lvlJc w:val="left"/>
      <w:pPr>
        <w:ind w:left="2728" w:hanging="721"/>
      </w:pPr>
      <w:rPr>
        <w:rFonts w:hint="default"/>
      </w:rPr>
    </w:lvl>
    <w:lvl w:ilvl="4" w:tplc="834C69AA">
      <w:numFmt w:val="bullet"/>
      <w:lvlText w:val="•"/>
      <w:lvlJc w:val="left"/>
      <w:pPr>
        <w:ind w:left="3604" w:hanging="721"/>
      </w:pPr>
      <w:rPr>
        <w:rFonts w:hint="default"/>
      </w:rPr>
    </w:lvl>
    <w:lvl w:ilvl="5" w:tplc="1FE2A750">
      <w:numFmt w:val="bullet"/>
      <w:lvlText w:val="•"/>
      <w:lvlJc w:val="left"/>
      <w:pPr>
        <w:ind w:left="4480" w:hanging="721"/>
      </w:pPr>
      <w:rPr>
        <w:rFonts w:hint="default"/>
      </w:rPr>
    </w:lvl>
    <w:lvl w:ilvl="6" w:tplc="1DAA4876">
      <w:numFmt w:val="bullet"/>
      <w:lvlText w:val="•"/>
      <w:lvlJc w:val="left"/>
      <w:pPr>
        <w:ind w:left="5356" w:hanging="721"/>
      </w:pPr>
      <w:rPr>
        <w:rFonts w:hint="default"/>
      </w:rPr>
    </w:lvl>
    <w:lvl w:ilvl="7" w:tplc="4FDC0148">
      <w:numFmt w:val="bullet"/>
      <w:lvlText w:val="•"/>
      <w:lvlJc w:val="left"/>
      <w:pPr>
        <w:ind w:left="6232" w:hanging="721"/>
      </w:pPr>
      <w:rPr>
        <w:rFonts w:hint="default"/>
      </w:rPr>
    </w:lvl>
    <w:lvl w:ilvl="8" w:tplc="69F07DDA">
      <w:numFmt w:val="bullet"/>
      <w:lvlText w:val="•"/>
      <w:lvlJc w:val="left"/>
      <w:pPr>
        <w:ind w:left="7108" w:hanging="721"/>
      </w:pPr>
      <w:rPr>
        <w:rFonts w:hint="default"/>
      </w:rPr>
    </w:lvl>
  </w:abstractNum>
  <w:abstractNum w:abstractNumId="30">
    <w:nsid w:val="5005264D"/>
    <w:multiLevelType w:val="hybridMultilevel"/>
    <w:tmpl w:val="3C6A147E"/>
    <w:lvl w:ilvl="0" w:tplc="5C6C122E">
      <w:start w:val="1"/>
      <w:numFmt w:val="lowerRoman"/>
      <w:lvlText w:val="(%1)."/>
      <w:lvlJc w:val="right"/>
      <w:pPr>
        <w:ind w:left="1440" w:hanging="360"/>
      </w:pPr>
      <w:rPr>
        <w:rFonts w:hint="default"/>
      </w:rPr>
    </w:lvl>
    <w:lvl w:ilvl="1" w:tplc="24C04C3A">
      <w:start w:val="1"/>
      <w:numFmt w:val="lowerRoman"/>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2CE671B"/>
    <w:multiLevelType w:val="hybridMultilevel"/>
    <w:tmpl w:val="72DE4EE4"/>
    <w:lvl w:ilvl="0" w:tplc="D6E23D58">
      <w:start w:val="1"/>
      <w:numFmt w:val="lowerLetter"/>
      <w:lvlText w:val="(%1)"/>
      <w:lvlJc w:val="left"/>
      <w:pPr>
        <w:ind w:left="2280" w:hanging="1081"/>
      </w:pPr>
      <w:rPr>
        <w:rFonts w:ascii="Book Antiqua" w:eastAsia="Book Antiqua" w:hAnsi="Book Antiqua" w:cs="Book Antiqua" w:hint="default"/>
        <w:spacing w:val="-10"/>
        <w:w w:val="100"/>
        <w:sz w:val="24"/>
        <w:szCs w:val="24"/>
      </w:rPr>
    </w:lvl>
    <w:lvl w:ilvl="1" w:tplc="D2B632EC">
      <w:numFmt w:val="bullet"/>
      <w:lvlText w:val="•"/>
      <w:lvlJc w:val="left"/>
      <w:pPr>
        <w:ind w:left="2940" w:hanging="1081"/>
      </w:pPr>
      <w:rPr>
        <w:rFonts w:hint="default"/>
      </w:rPr>
    </w:lvl>
    <w:lvl w:ilvl="2" w:tplc="0A8E470E">
      <w:numFmt w:val="bullet"/>
      <w:lvlText w:val="•"/>
      <w:lvlJc w:val="left"/>
      <w:pPr>
        <w:ind w:left="3600" w:hanging="1081"/>
      </w:pPr>
      <w:rPr>
        <w:rFonts w:hint="default"/>
      </w:rPr>
    </w:lvl>
    <w:lvl w:ilvl="3" w:tplc="5022A9EE">
      <w:numFmt w:val="bullet"/>
      <w:lvlText w:val="•"/>
      <w:lvlJc w:val="left"/>
      <w:pPr>
        <w:ind w:left="4260" w:hanging="1081"/>
      </w:pPr>
      <w:rPr>
        <w:rFonts w:hint="default"/>
      </w:rPr>
    </w:lvl>
    <w:lvl w:ilvl="4" w:tplc="8BEE9E04">
      <w:numFmt w:val="bullet"/>
      <w:lvlText w:val="•"/>
      <w:lvlJc w:val="left"/>
      <w:pPr>
        <w:ind w:left="4920" w:hanging="1081"/>
      </w:pPr>
      <w:rPr>
        <w:rFonts w:hint="default"/>
      </w:rPr>
    </w:lvl>
    <w:lvl w:ilvl="5" w:tplc="7BFCE5C6">
      <w:numFmt w:val="bullet"/>
      <w:lvlText w:val="•"/>
      <w:lvlJc w:val="left"/>
      <w:pPr>
        <w:ind w:left="5580" w:hanging="1081"/>
      </w:pPr>
      <w:rPr>
        <w:rFonts w:hint="default"/>
      </w:rPr>
    </w:lvl>
    <w:lvl w:ilvl="6" w:tplc="A404C66E">
      <w:numFmt w:val="bullet"/>
      <w:lvlText w:val="•"/>
      <w:lvlJc w:val="left"/>
      <w:pPr>
        <w:ind w:left="6240" w:hanging="1081"/>
      </w:pPr>
      <w:rPr>
        <w:rFonts w:hint="default"/>
      </w:rPr>
    </w:lvl>
    <w:lvl w:ilvl="7" w:tplc="1C2C16CC">
      <w:numFmt w:val="bullet"/>
      <w:lvlText w:val="•"/>
      <w:lvlJc w:val="left"/>
      <w:pPr>
        <w:ind w:left="6900" w:hanging="1081"/>
      </w:pPr>
      <w:rPr>
        <w:rFonts w:hint="default"/>
      </w:rPr>
    </w:lvl>
    <w:lvl w:ilvl="8" w:tplc="D40A4170">
      <w:numFmt w:val="bullet"/>
      <w:lvlText w:val="•"/>
      <w:lvlJc w:val="left"/>
      <w:pPr>
        <w:ind w:left="7560" w:hanging="1081"/>
      </w:pPr>
      <w:rPr>
        <w:rFonts w:hint="default"/>
      </w:rPr>
    </w:lvl>
  </w:abstractNum>
  <w:abstractNum w:abstractNumId="32">
    <w:nsid w:val="58A445EF"/>
    <w:multiLevelType w:val="hybridMultilevel"/>
    <w:tmpl w:val="558EC21E"/>
    <w:lvl w:ilvl="0" w:tplc="8B723722">
      <w:start w:val="5"/>
      <w:numFmt w:val="decimal"/>
      <w:lvlText w:val="%1"/>
      <w:lvlJc w:val="left"/>
      <w:pPr>
        <w:ind w:left="300" w:hanging="129"/>
      </w:pPr>
      <w:rPr>
        <w:rFonts w:ascii="Arial Narrow" w:eastAsia="Arial Narrow" w:hAnsi="Arial Narrow" w:cs="Arial Narrow" w:hint="default"/>
        <w:w w:val="99"/>
        <w:position w:val="6"/>
        <w:sz w:val="16"/>
        <w:szCs w:val="16"/>
      </w:rPr>
    </w:lvl>
    <w:lvl w:ilvl="1" w:tplc="5A16888A">
      <w:numFmt w:val="bullet"/>
      <w:lvlText w:val="•"/>
      <w:lvlJc w:val="left"/>
      <w:pPr>
        <w:ind w:left="1158" w:hanging="129"/>
      </w:pPr>
      <w:rPr>
        <w:rFonts w:hint="default"/>
      </w:rPr>
    </w:lvl>
    <w:lvl w:ilvl="2" w:tplc="77E60CE2">
      <w:numFmt w:val="bullet"/>
      <w:lvlText w:val="•"/>
      <w:lvlJc w:val="left"/>
      <w:pPr>
        <w:ind w:left="2016" w:hanging="129"/>
      </w:pPr>
      <w:rPr>
        <w:rFonts w:hint="default"/>
      </w:rPr>
    </w:lvl>
    <w:lvl w:ilvl="3" w:tplc="937EDF0C">
      <w:numFmt w:val="bullet"/>
      <w:lvlText w:val="•"/>
      <w:lvlJc w:val="left"/>
      <w:pPr>
        <w:ind w:left="2874" w:hanging="129"/>
      </w:pPr>
      <w:rPr>
        <w:rFonts w:hint="default"/>
      </w:rPr>
    </w:lvl>
    <w:lvl w:ilvl="4" w:tplc="5C0837D2">
      <w:numFmt w:val="bullet"/>
      <w:lvlText w:val="•"/>
      <w:lvlJc w:val="left"/>
      <w:pPr>
        <w:ind w:left="3732" w:hanging="129"/>
      </w:pPr>
      <w:rPr>
        <w:rFonts w:hint="default"/>
      </w:rPr>
    </w:lvl>
    <w:lvl w:ilvl="5" w:tplc="C7045882">
      <w:numFmt w:val="bullet"/>
      <w:lvlText w:val="•"/>
      <w:lvlJc w:val="left"/>
      <w:pPr>
        <w:ind w:left="4590" w:hanging="129"/>
      </w:pPr>
      <w:rPr>
        <w:rFonts w:hint="default"/>
      </w:rPr>
    </w:lvl>
    <w:lvl w:ilvl="6" w:tplc="FF3C4CD8">
      <w:numFmt w:val="bullet"/>
      <w:lvlText w:val="•"/>
      <w:lvlJc w:val="left"/>
      <w:pPr>
        <w:ind w:left="5448" w:hanging="129"/>
      </w:pPr>
      <w:rPr>
        <w:rFonts w:hint="default"/>
      </w:rPr>
    </w:lvl>
    <w:lvl w:ilvl="7" w:tplc="5A003AF0">
      <w:numFmt w:val="bullet"/>
      <w:lvlText w:val="•"/>
      <w:lvlJc w:val="left"/>
      <w:pPr>
        <w:ind w:left="6306" w:hanging="129"/>
      </w:pPr>
      <w:rPr>
        <w:rFonts w:hint="default"/>
      </w:rPr>
    </w:lvl>
    <w:lvl w:ilvl="8" w:tplc="8F8C6D26">
      <w:numFmt w:val="bullet"/>
      <w:lvlText w:val="•"/>
      <w:lvlJc w:val="left"/>
      <w:pPr>
        <w:ind w:left="7164" w:hanging="129"/>
      </w:pPr>
      <w:rPr>
        <w:rFonts w:hint="default"/>
      </w:rPr>
    </w:lvl>
  </w:abstractNum>
  <w:abstractNum w:abstractNumId="33">
    <w:nsid w:val="5F0F0E31"/>
    <w:multiLevelType w:val="hybridMultilevel"/>
    <w:tmpl w:val="40B0F4AA"/>
    <w:lvl w:ilvl="0" w:tplc="B6AA49A4">
      <w:start w:val="233"/>
      <w:numFmt w:val="decimal"/>
      <w:lvlText w:val="%1."/>
      <w:lvlJc w:val="left"/>
      <w:pPr>
        <w:ind w:left="600" w:hanging="481"/>
      </w:pPr>
      <w:rPr>
        <w:rFonts w:ascii="Book Antiqua" w:eastAsia="Book Antiqua" w:hAnsi="Book Antiqua" w:cs="Book Antiqua" w:hint="default"/>
        <w:b/>
        <w:bCs/>
        <w:spacing w:val="-1"/>
        <w:w w:val="100"/>
        <w:sz w:val="24"/>
        <w:szCs w:val="24"/>
      </w:rPr>
    </w:lvl>
    <w:lvl w:ilvl="1" w:tplc="6E94A4B2">
      <w:start w:val="1"/>
      <w:numFmt w:val="lowerRoman"/>
      <w:lvlText w:val="(%2)"/>
      <w:lvlJc w:val="left"/>
      <w:pPr>
        <w:ind w:left="1560" w:hanging="721"/>
      </w:pPr>
      <w:rPr>
        <w:rFonts w:ascii="Book Antiqua" w:eastAsia="Book Antiqua" w:hAnsi="Book Antiqua" w:cs="Book Antiqua" w:hint="default"/>
        <w:spacing w:val="-29"/>
        <w:w w:val="100"/>
        <w:sz w:val="24"/>
        <w:szCs w:val="24"/>
      </w:rPr>
    </w:lvl>
    <w:lvl w:ilvl="2" w:tplc="C882DB08">
      <w:numFmt w:val="bullet"/>
      <w:lvlText w:val="•"/>
      <w:lvlJc w:val="left"/>
      <w:pPr>
        <w:ind w:left="2373" w:hanging="721"/>
      </w:pPr>
      <w:rPr>
        <w:rFonts w:hint="default"/>
      </w:rPr>
    </w:lvl>
    <w:lvl w:ilvl="3" w:tplc="7CCE6614">
      <w:numFmt w:val="bullet"/>
      <w:lvlText w:val="•"/>
      <w:lvlJc w:val="left"/>
      <w:pPr>
        <w:ind w:left="3186" w:hanging="721"/>
      </w:pPr>
      <w:rPr>
        <w:rFonts w:hint="default"/>
      </w:rPr>
    </w:lvl>
    <w:lvl w:ilvl="4" w:tplc="66F8A7FC">
      <w:numFmt w:val="bullet"/>
      <w:lvlText w:val="•"/>
      <w:lvlJc w:val="left"/>
      <w:pPr>
        <w:ind w:left="4000" w:hanging="721"/>
      </w:pPr>
      <w:rPr>
        <w:rFonts w:hint="default"/>
      </w:rPr>
    </w:lvl>
    <w:lvl w:ilvl="5" w:tplc="1DA4757C">
      <w:numFmt w:val="bullet"/>
      <w:lvlText w:val="•"/>
      <w:lvlJc w:val="left"/>
      <w:pPr>
        <w:ind w:left="4813" w:hanging="721"/>
      </w:pPr>
      <w:rPr>
        <w:rFonts w:hint="default"/>
      </w:rPr>
    </w:lvl>
    <w:lvl w:ilvl="6" w:tplc="83082BAA">
      <w:numFmt w:val="bullet"/>
      <w:lvlText w:val="•"/>
      <w:lvlJc w:val="left"/>
      <w:pPr>
        <w:ind w:left="5626" w:hanging="721"/>
      </w:pPr>
      <w:rPr>
        <w:rFonts w:hint="default"/>
      </w:rPr>
    </w:lvl>
    <w:lvl w:ilvl="7" w:tplc="7FDA4940">
      <w:numFmt w:val="bullet"/>
      <w:lvlText w:val="•"/>
      <w:lvlJc w:val="left"/>
      <w:pPr>
        <w:ind w:left="6440" w:hanging="721"/>
      </w:pPr>
      <w:rPr>
        <w:rFonts w:hint="default"/>
      </w:rPr>
    </w:lvl>
    <w:lvl w:ilvl="8" w:tplc="AFF24FF6">
      <w:numFmt w:val="bullet"/>
      <w:lvlText w:val="•"/>
      <w:lvlJc w:val="left"/>
      <w:pPr>
        <w:ind w:left="7253" w:hanging="721"/>
      </w:pPr>
      <w:rPr>
        <w:rFonts w:hint="default"/>
      </w:rPr>
    </w:lvl>
  </w:abstractNum>
  <w:abstractNum w:abstractNumId="34">
    <w:nsid w:val="5FC56501"/>
    <w:multiLevelType w:val="hybridMultilevel"/>
    <w:tmpl w:val="3A7C0D20"/>
    <w:lvl w:ilvl="0" w:tplc="CBAC09CA">
      <w:start w:val="7"/>
      <w:numFmt w:val="lowerRoman"/>
      <w:lvlText w:val="(%1)"/>
      <w:lvlJc w:val="left"/>
      <w:pPr>
        <w:ind w:left="1540" w:hanging="720"/>
      </w:pPr>
      <w:rPr>
        <w:rFonts w:ascii="Book Antiqua" w:eastAsia="Book Antiqua" w:hAnsi="Book Antiqua" w:cs="Book Antiqua" w:hint="default"/>
        <w:spacing w:val="-1"/>
        <w:w w:val="100"/>
        <w:sz w:val="24"/>
        <w:szCs w:val="24"/>
      </w:rPr>
    </w:lvl>
    <w:lvl w:ilvl="1" w:tplc="E0AE2040">
      <w:numFmt w:val="bullet"/>
      <w:lvlText w:val="•"/>
      <w:lvlJc w:val="left"/>
      <w:pPr>
        <w:ind w:left="2274" w:hanging="720"/>
      </w:pPr>
      <w:rPr>
        <w:rFonts w:hint="default"/>
      </w:rPr>
    </w:lvl>
    <w:lvl w:ilvl="2" w:tplc="C28CE5F6">
      <w:numFmt w:val="bullet"/>
      <w:lvlText w:val="•"/>
      <w:lvlJc w:val="left"/>
      <w:pPr>
        <w:ind w:left="3008" w:hanging="720"/>
      </w:pPr>
      <w:rPr>
        <w:rFonts w:hint="default"/>
      </w:rPr>
    </w:lvl>
    <w:lvl w:ilvl="3" w:tplc="CF10143A">
      <w:numFmt w:val="bullet"/>
      <w:lvlText w:val="•"/>
      <w:lvlJc w:val="left"/>
      <w:pPr>
        <w:ind w:left="3742" w:hanging="720"/>
      </w:pPr>
      <w:rPr>
        <w:rFonts w:hint="default"/>
      </w:rPr>
    </w:lvl>
    <w:lvl w:ilvl="4" w:tplc="36723C46">
      <w:numFmt w:val="bullet"/>
      <w:lvlText w:val="•"/>
      <w:lvlJc w:val="left"/>
      <w:pPr>
        <w:ind w:left="4476" w:hanging="720"/>
      </w:pPr>
      <w:rPr>
        <w:rFonts w:hint="default"/>
      </w:rPr>
    </w:lvl>
    <w:lvl w:ilvl="5" w:tplc="A7084DFE">
      <w:numFmt w:val="bullet"/>
      <w:lvlText w:val="•"/>
      <w:lvlJc w:val="left"/>
      <w:pPr>
        <w:ind w:left="5210" w:hanging="720"/>
      </w:pPr>
      <w:rPr>
        <w:rFonts w:hint="default"/>
      </w:rPr>
    </w:lvl>
    <w:lvl w:ilvl="6" w:tplc="7CD45ED0">
      <w:numFmt w:val="bullet"/>
      <w:lvlText w:val="•"/>
      <w:lvlJc w:val="left"/>
      <w:pPr>
        <w:ind w:left="5944" w:hanging="720"/>
      </w:pPr>
      <w:rPr>
        <w:rFonts w:hint="default"/>
      </w:rPr>
    </w:lvl>
    <w:lvl w:ilvl="7" w:tplc="C7CA0972">
      <w:numFmt w:val="bullet"/>
      <w:lvlText w:val="•"/>
      <w:lvlJc w:val="left"/>
      <w:pPr>
        <w:ind w:left="6678" w:hanging="720"/>
      </w:pPr>
      <w:rPr>
        <w:rFonts w:hint="default"/>
      </w:rPr>
    </w:lvl>
    <w:lvl w:ilvl="8" w:tplc="CAF6EBC6">
      <w:numFmt w:val="bullet"/>
      <w:lvlText w:val="•"/>
      <w:lvlJc w:val="left"/>
      <w:pPr>
        <w:ind w:left="7412" w:hanging="720"/>
      </w:pPr>
      <w:rPr>
        <w:rFonts w:hint="default"/>
      </w:rPr>
    </w:lvl>
  </w:abstractNum>
  <w:abstractNum w:abstractNumId="35">
    <w:nsid w:val="6165335B"/>
    <w:multiLevelType w:val="hybridMultilevel"/>
    <w:tmpl w:val="B7BAE620"/>
    <w:lvl w:ilvl="0" w:tplc="F0FA58B0">
      <w:start w:val="1"/>
      <w:numFmt w:val="lowerLetter"/>
      <w:lvlText w:val="(%1)"/>
      <w:lvlJc w:val="left"/>
      <w:pPr>
        <w:ind w:left="1560" w:hanging="721"/>
      </w:pPr>
      <w:rPr>
        <w:rFonts w:ascii="Book Antiqua" w:eastAsia="Book Antiqua" w:hAnsi="Book Antiqua" w:cs="Book Antiqua" w:hint="default"/>
        <w:spacing w:val="-1"/>
        <w:w w:val="100"/>
        <w:sz w:val="24"/>
        <w:szCs w:val="24"/>
      </w:rPr>
    </w:lvl>
    <w:lvl w:ilvl="1" w:tplc="D24092EC">
      <w:start w:val="1"/>
      <w:numFmt w:val="lowerRoman"/>
      <w:lvlText w:val="(%2)"/>
      <w:lvlJc w:val="left"/>
      <w:pPr>
        <w:ind w:left="2280" w:hanging="721"/>
      </w:pPr>
      <w:rPr>
        <w:rFonts w:ascii="Book Antiqua" w:eastAsia="Book Antiqua" w:hAnsi="Book Antiqua" w:cs="Book Antiqua" w:hint="default"/>
        <w:spacing w:val="-1"/>
        <w:w w:val="100"/>
        <w:sz w:val="24"/>
        <w:szCs w:val="24"/>
      </w:rPr>
    </w:lvl>
    <w:lvl w:ilvl="2" w:tplc="0A9C836A">
      <w:numFmt w:val="bullet"/>
      <w:lvlText w:val="•"/>
      <w:lvlJc w:val="left"/>
      <w:pPr>
        <w:ind w:left="3013" w:hanging="721"/>
      </w:pPr>
      <w:rPr>
        <w:rFonts w:hint="default"/>
      </w:rPr>
    </w:lvl>
    <w:lvl w:ilvl="3" w:tplc="F4B8E1D8">
      <w:numFmt w:val="bullet"/>
      <w:lvlText w:val="•"/>
      <w:lvlJc w:val="left"/>
      <w:pPr>
        <w:ind w:left="3746" w:hanging="721"/>
      </w:pPr>
      <w:rPr>
        <w:rFonts w:hint="default"/>
      </w:rPr>
    </w:lvl>
    <w:lvl w:ilvl="4" w:tplc="CAAA6D98">
      <w:numFmt w:val="bullet"/>
      <w:lvlText w:val="•"/>
      <w:lvlJc w:val="left"/>
      <w:pPr>
        <w:ind w:left="4480" w:hanging="721"/>
      </w:pPr>
      <w:rPr>
        <w:rFonts w:hint="default"/>
      </w:rPr>
    </w:lvl>
    <w:lvl w:ilvl="5" w:tplc="EC668AE4">
      <w:numFmt w:val="bullet"/>
      <w:lvlText w:val="•"/>
      <w:lvlJc w:val="left"/>
      <w:pPr>
        <w:ind w:left="5213" w:hanging="721"/>
      </w:pPr>
      <w:rPr>
        <w:rFonts w:hint="default"/>
      </w:rPr>
    </w:lvl>
    <w:lvl w:ilvl="6" w:tplc="F07432F6">
      <w:numFmt w:val="bullet"/>
      <w:lvlText w:val="•"/>
      <w:lvlJc w:val="left"/>
      <w:pPr>
        <w:ind w:left="5946" w:hanging="721"/>
      </w:pPr>
      <w:rPr>
        <w:rFonts w:hint="default"/>
      </w:rPr>
    </w:lvl>
    <w:lvl w:ilvl="7" w:tplc="75C21FEC">
      <w:numFmt w:val="bullet"/>
      <w:lvlText w:val="•"/>
      <w:lvlJc w:val="left"/>
      <w:pPr>
        <w:ind w:left="6680" w:hanging="721"/>
      </w:pPr>
      <w:rPr>
        <w:rFonts w:hint="default"/>
      </w:rPr>
    </w:lvl>
    <w:lvl w:ilvl="8" w:tplc="19E61198">
      <w:numFmt w:val="bullet"/>
      <w:lvlText w:val="•"/>
      <w:lvlJc w:val="left"/>
      <w:pPr>
        <w:ind w:left="7413" w:hanging="721"/>
      </w:pPr>
      <w:rPr>
        <w:rFonts w:hint="default"/>
      </w:rPr>
    </w:lvl>
  </w:abstractNum>
  <w:abstractNum w:abstractNumId="36">
    <w:nsid w:val="6316016A"/>
    <w:multiLevelType w:val="hybridMultilevel"/>
    <w:tmpl w:val="D33C34DC"/>
    <w:lvl w:ilvl="0" w:tplc="687E1984">
      <w:start w:val="3"/>
      <w:numFmt w:val="decimal"/>
      <w:lvlText w:val="(%1)"/>
      <w:lvlJc w:val="left"/>
      <w:pPr>
        <w:ind w:left="120" w:hanging="388"/>
      </w:pPr>
      <w:rPr>
        <w:rFonts w:ascii="Book Antiqua" w:eastAsia="Book Antiqua" w:hAnsi="Book Antiqua" w:cs="Book Antiqua" w:hint="default"/>
        <w:spacing w:val="-13"/>
        <w:w w:val="100"/>
        <w:sz w:val="24"/>
        <w:szCs w:val="24"/>
      </w:rPr>
    </w:lvl>
    <w:lvl w:ilvl="1" w:tplc="562E8F3A">
      <w:start w:val="2"/>
      <w:numFmt w:val="decimal"/>
      <w:lvlText w:val="(%2)"/>
      <w:lvlJc w:val="left"/>
      <w:pPr>
        <w:ind w:left="120" w:hanging="721"/>
      </w:pPr>
      <w:rPr>
        <w:rFonts w:ascii="Book Antiqua" w:eastAsia="Book Antiqua" w:hAnsi="Book Antiqua" w:cs="Book Antiqua" w:hint="default"/>
        <w:spacing w:val="-2"/>
        <w:w w:val="100"/>
        <w:sz w:val="24"/>
        <w:szCs w:val="24"/>
      </w:rPr>
    </w:lvl>
    <w:lvl w:ilvl="2" w:tplc="3AFC3BCC">
      <w:numFmt w:val="bullet"/>
      <w:lvlText w:val="•"/>
      <w:lvlJc w:val="left"/>
      <w:pPr>
        <w:ind w:left="2675" w:hanging="721"/>
      </w:pPr>
      <w:rPr>
        <w:rFonts w:hint="default"/>
      </w:rPr>
    </w:lvl>
    <w:lvl w:ilvl="3" w:tplc="53A696B2">
      <w:numFmt w:val="bullet"/>
      <w:lvlText w:val="•"/>
      <w:lvlJc w:val="left"/>
      <w:pPr>
        <w:ind w:left="3451" w:hanging="721"/>
      </w:pPr>
      <w:rPr>
        <w:rFonts w:hint="default"/>
      </w:rPr>
    </w:lvl>
    <w:lvl w:ilvl="4" w:tplc="B5A06864">
      <w:numFmt w:val="bullet"/>
      <w:lvlText w:val="•"/>
      <w:lvlJc w:val="left"/>
      <w:pPr>
        <w:ind w:left="4226" w:hanging="721"/>
      </w:pPr>
      <w:rPr>
        <w:rFonts w:hint="default"/>
      </w:rPr>
    </w:lvl>
    <w:lvl w:ilvl="5" w:tplc="4AAC3ABC">
      <w:numFmt w:val="bullet"/>
      <w:lvlText w:val="•"/>
      <w:lvlJc w:val="left"/>
      <w:pPr>
        <w:ind w:left="5002" w:hanging="721"/>
      </w:pPr>
      <w:rPr>
        <w:rFonts w:hint="default"/>
      </w:rPr>
    </w:lvl>
    <w:lvl w:ilvl="6" w:tplc="98384116">
      <w:numFmt w:val="bullet"/>
      <w:lvlText w:val="•"/>
      <w:lvlJc w:val="left"/>
      <w:pPr>
        <w:ind w:left="5777" w:hanging="721"/>
      </w:pPr>
      <w:rPr>
        <w:rFonts w:hint="default"/>
      </w:rPr>
    </w:lvl>
    <w:lvl w:ilvl="7" w:tplc="5D423CBC">
      <w:numFmt w:val="bullet"/>
      <w:lvlText w:val="•"/>
      <w:lvlJc w:val="left"/>
      <w:pPr>
        <w:ind w:left="6553" w:hanging="721"/>
      </w:pPr>
      <w:rPr>
        <w:rFonts w:hint="default"/>
      </w:rPr>
    </w:lvl>
    <w:lvl w:ilvl="8" w:tplc="794A744C">
      <w:numFmt w:val="bullet"/>
      <w:lvlText w:val="•"/>
      <w:lvlJc w:val="left"/>
      <w:pPr>
        <w:ind w:left="7328" w:hanging="721"/>
      </w:pPr>
      <w:rPr>
        <w:rFonts w:hint="default"/>
      </w:rPr>
    </w:lvl>
  </w:abstractNum>
  <w:abstractNum w:abstractNumId="37">
    <w:nsid w:val="664A7C87"/>
    <w:multiLevelType w:val="hybridMultilevel"/>
    <w:tmpl w:val="1D4656F4"/>
    <w:lvl w:ilvl="0" w:tplc="51021C66">
      <w:start w:val="1"/>
      <w:numFmt w:val="lowerRoman"/>
      <w:lvlText w:val="(%1)"/>
      <w:lvlJc w:val="left"/>
      <w:pPr>
        <w:ind w:left="1560" w:hanging="721"/>
      </w:pPr>
      <w:rPr>
        <w:rFonts w:ascii="Book Antiqua" w:eastAsia="Book Antiqua" w:hAnsi="Book Antiqua" w:cs="Book Antiqua" w:hint="default"/>
        <w:spacing w:val="-29"/>
        <w:w w:val="99"/>
        <w:sz w:val="24"/>
        <w:szCs w:val="24"/>
      </w:rPr>
    </w:lvl>
    <w:lvl w:ilvl="1" w:tplc="FD26547A">
      <w:numFmt w:val="bullet"/>
      <w:lvlText w:val="•"/>
      <w:lvlJc w:val="left"/>
      <w:pPr>
        <w:ind w:left="2292" w:hanging="721"/>
      </w:pPr>
      <w:rPr>
        <w:rFonts w:hint="default"/>
      </w:rPr>
    </w:lvl>
    <w:lvl w:ilvl="2" w:tplc="38AEC06A">
      <w:numFmt w:val="bullet"/>
      <w:lvlText w:val="•"/>
      <w:lvlJc w:val="left"/>
      <w:pPr>
        <w:ind w:left="3024" w:hanging="721"/>
      </w:pPr>
      <w:rPr>
        <w:rFonts w:hint="default"/>
      </w:rPr>
    </w:lvl>
    <w:lvl w:ilvl="3" w:tplc="1BCA73DA">
      <w:numFmt w:val="bullet"/>
      <w:lvlText w:val="•"/>
      <w:lvlJc w:val="left"/>
      <w:pPr>
        <w:ind w:left="3756" w:hanging="721"/>
      </w:pPr>
      <w:rPr>
        <w:rFonts w:hint="default"/>
      </w:rPr>
    </w:lvl>
    <w:lvl w:ilvl="4" w:tplc="D63449D6">
      <w:numFmt w:val="bullet"/>
      <w:lvlText w:val="•"/>
      <w:lvlJc w:val="left"/>
      <w:pPr>
        <w:ind w:left="4488" w:hanging="721"/>
      </w:pPr>
      <w:rPr>
        <w:rFonts w:hint="default"/>
      </w:rPr>
    </w:lvl>
    <w:lvl w:ilvl="5" w:tplc="1CB485EE">
      <w:numFmt w:val="bullet"/>
      <w:lvlText w:val="•"/>
      <w:lvlJc w:val="left"/>
      <w:pPr>
        <w:ind w:left="5220" w:hanging="721"/>
      </w:pPr>
      <w:rPr>
        <w:rFonts w:hint="default"/>
      </w:rPr>
    </w:lvl>
    <w:lvl w:ilvl="6" w:tplc="5A887FF2">
      <w:numFmt w:val="bullet"/>
      <w:lvlText w:val="•"/>
      <w:lvlJc w:val="left"/>
      <w:pPr>
        <w:ind w:left="5952" w:hanging="721"/>
      </w:pPr>
      <w:rPr>
        <w:rFonts w:hint="default"/>
      </w:rPr>
    </w:lvl>
    <w:lvl w:ilvl="7" w:tplc="EB2A5302">
      <w:numFmt w:val="bullet"/>
      <w:lvlText w:val="•"/>
      <w:lvlJc w:val="left"/>
      <w:pPr>
        <w:ind w:left="6684" w:hanging="721"/>
      </w:pPr>
      <w:rPr>
        <w:rFonts w:hint="default"/>
      </w:rPr>
    </w:lvl>
    <w:lvl w:ilvl="8" w:tplc="C8B675B8">
      <w:numFmt w:val="bullet"/>
      <w:lvlText w:val="•"/>
      <w:lvlJc w:val="left"/>
      <w:pPr>
        <w:ind w:left="7416" w:hanging="721"/>
      </w:pPr>
      <w:rPr>
        <w:rFonts w:hint="default"/>
      </w:rPr>
    </w:lvl>
  </w:abstractNum>
  <w:abstractNum w:abstractNumId="38">
    <w:nsid w:val="67B96BD5"/>
    <w:multiLevelType w:val="hybridMultilevel"/>
    <w:tmpl w:val="27065728"/>
    <w:lvl w:ilvl="0" w:tplc="347A921E">
      <w:start w:val="2"/>
      <w:numFmt w:val="decimal"/>
      <w:lvlText w:val="(%1)"/>
      <w:lvlJc w:val="left"/>
      <w:pPr>
        <w:ind w:left="120" w:hanging="721"/>
      </w:pPr>
      <w:rPr>
        <w:rFonts w:ascii="Book Antiqua" w:eastAsia="Book Antiqua" w:hAnsi="Book Antiqua" w:cs="Book Antiqua" w:hint="default"/>
        <w:spacing w:val="-22"/>
        <w:w w:val="100"/>
        <w:sz w:val="24"/>
        <w:szCs w:val="24"/>
      </w:rPr>
    </w:lvl>
    <w:lvl w:ilvl="1" w:tplc="3366562A">
      <w:start w:val="1"/>
      <w:numFmt w:val="lowerLetter"/>
      <w:lvlText w:val="(%2)"/>
      <w:lvlJc w:val="left"/>
      <w:pPr>
        <w:ind w:left="2280" w:hanging="1080"/>
      </w:pPr>
      <w:rPr>
        <w:rFonts w:ascii="Book Antiqua" w:eastAsia="Book Antiqua" w:hAnsi="Book Antiqua" w:cs="Book Antiqua" w:hint="default"/>
        <w:spacing w:val="-1"/>
        <w:w w:val="99"/>
        <w:sz w:val="16"/>
        <w:szCs w:val="16"/>
      </w:rPr>
    </w:lvl>
    <w:lvl w:ilvl="2" w:tplc="12802DDA">
      <w:numFmt w:val="bullet"/>
      <w:lvlText w:val="•"/>
      <w:lvlJc w:val="left"/>
      <w:pPr>
        <w:ind w:left="3013" w:hanging="1080"/>
      </w:pPr>
      <w:rPr>
        <w:rFonts w:hint="default"/>
      </w:rPr>
    </w:lvl>
    <w:lvl w:ilvl="3" w:tplc="75944E0E">
      <w:numFmt w:val="bullet"/>
      <w:lvlText w:val="•"/>
      <w:lvlJc w:val="left"/>
      <w:pPr>
        <w:ind w:left="3746" w:hanging="1080"/>
      </w:pPr>
      <w:rPr>
        <w:rFonts w:hint="default"/>
      </w:rPr>
    </w:lvl>
    <w:lvl w:ilvl="4" w:tplc="E0301314">
      <w:numFmt w:val="bullet"/>
      <w:lvlText w:val="•"/>
      <w:lvlJc w:val="left"/>
      <w:pPr>
        <w:ind w:left="4480" w:hanging="1080"/>
      </w:pPr>
      <w:rPr>
        <w:rFonts w:hint="default"/>
      </w:rPr>
    </w:lvl>
    <w:lvl w:ilvl="5" w:tplc="35100F76">
      <w:numFmt w:val="bullet"/>
      <w:lvlText w:val="•"/>
      <w:lvlJc w:val="left"/>
      <w:pPr>
        <w:ind w:left="5213" w:hanging="1080"/>
      </w:pPr>
      <w:rPr>
        <w:rFonts w:hint="default"/>
      </w:rPr>
    </w:lvl>
    <w:lvl w:ilvl="6" w:tplc="732AA35E">
      <w:numFmt w:val="bullet"/>
      <w:lvlText w:val="•"/>
      <w:lvlJc w:val="left"/>
      <w:pPr>
        <w:ind w:left="5946" w:hanging="1080"/>
      </w:pPr>
      <w:rPr>
        <w:rFonts w:hint="default"/>
      </w:rPr>
    </w:lvl>
    <w:lvl w:ilvl="7" w:tplc="C67041B6">
      <w:numFmt w:val="bullet"/>
      <w:lvlText w:val="•"/>
      <w:lvlJc w:val="left"/>
      <w:pPr>
        <w:ind w:left="6680" w:hanging="1080"/>
      </w:pPr>
      <w:rPr>
        <w:rFonts w:hint="default"/>
      </w:rPr>
    </w:lvl>
    <w:lvl w:ilvl="8" w:tplc="375AC046">
      <w:numFmt w:val="bullet"/>
      <w:lvlText w:val="•"/>
      <w:lvlJc w:val="left"/>
      <w:pPr>
        <w:ind w:left="7413" w:hanging="1080"/>
      </w:pPr>
      <w:rPr>
        <w:rFonts w:hint="default"/>
      </w:rPr>
    </w:lvl>
  </w:abstractNum>
  <w:abstractNum w:abstractNumId="39">
    <w:nsid w:val="69B0642E"/>
    <w:multiLevelType w:val="hybridMultilevel"/>
    <w:tmpl w:val="1B90CD5C"/>
    <w:lvl w:ilvl="0" w:tplc="FDAEAD04">
      <w:start w:val="1"/>
      <w:numFmt w:val="lowerRoman"/>
      <w:lvlText w:val="(%1)"/>
      <w:lvlJc w:val="left"/>
      <w:pPr>
        <w:ind w:left="1560" w:hanging="721"/>
      </w:pPr>
      <w:rPr>
        <w:rFonts w:ascii="Book Antiqua" w:eastAsia="Book Antiqua" w:hAnsi="Book Antiqua" w:cs="Book Antiqua" w:hint="default"/>
        <w:spacing w:val="-16"/>
        <w:w w:val="99"/>
        <w:sz w:val="24"/>
        <w:szCs w:val="24"/>
      </w:rPr>
    </w:lvl>
    <w:lvl w:ilvl="1" w:tplc="078E4B4C">
      <w:numFmt w:val="bullet"/>
      <w:lvlText w:val="•"/>
      <w:lvlJc w:val="left"/>
      <w:pPr>
        <w:ind w:left="2292" w:hanging="721"/>
      </w:pPr>
      <w:rPr>
        <w:rFonts w:hint="default"/>
      </w:rPr>
    </w:lvl>
    <w:lvl w:ilvl="2" w:tplc="264C9A10">
      <w:numFmt w:val="bullet"/>
      <w:lvlText w:val="•"/>
      <w:lvlJc w:val="left"/>
      <w:pPr>
        <w:ind w:left="3024" w:hanging="721"/>
      </w:pPr>
      <w:rPr>
        <w:rFonts w:hint="default"/>
      </w:rPr>
    </w:lvl>
    <w:lvl w:ilvl="3" w:tplc="F70E839C">
      <w:numFmt w:val="bullet"/>
      <w:lvlText w:val="•"/>
      <w:lvlJc w:val="left"/>
      <w:pPr>
        <w:ind w:left="3756" w:hanging="721"/>
      </w:pPr>
      <w:rPr>
        <w:rFonts w:hint="default"/>
      </w:rPr>
    </w:lvl>
    <w:lvl w:ilvl="4" w:tplc="759C4DB8">
      <w:numFmt w:val="bullet"/>
      <w:lvlText w:val="•"/>
      <w:lvlJc w:val="left"/>
      <w:pPr>
        <w:ind w:left="4488" w:hanging="721"/>
      </w:pPr>
      <w:rPr>
        <w:rFonts w:hint="default"/>
      </w:rPr>
    </w:lvl>
    <w:lvl w:ilvl="5" w:tplc="04DE271E">
      <w:numFmt w:val="bullet"/>
      <w:lvlText w:val="•"/>
      <w:lvlJc w:val="left"/>
      <w:pPr>
        <w:ind w:left="5220" w:hanging="721"/>
      </w:pPr>
      <w:rPr>
        <w:rFonts w:hint="default"/>
      </w:rPr>
    </w:lvl>
    <w:lvl w:ilvl="6" w:tplc="F0CA22B2">
      <w:numFmt w:val="bullet"/>
      <w:lvlText w:val="•"/>
      <w:lvlJc w:val="left"/>
      <w:pPr>
        <w:ind w:left="5952" w:hanging="721"/>
      </w:pPr>
      <w:rPr>
        <w:rFonts w:hint="default"/>
      </w:rPr>
    </w:lvl>
    <w:lvl w:ilvl="7" w:tplc="582868CE">
      <w:numFmt w:val="bullet"/>
      <w:lvlText w:val="•"/>
      <w:lvlJc w:val="left"/>
      <w:pPr>
        <w:ind w:left="6684" w:hanging="721"/>
      </w:pPr>
      <w:rPr>
        <w:rFonts w:hint="default"/>
      </w:rPr>
    </w:lvl>
    <w:lvl w:ilvl="8" w:tplc="36AA8F54">
      <w:numFmt w:val="bullet"/>
      <w:lvlText w:val="•"/>
      <w:lvlJc w:val="left"/>
      <w:pPr>
        <w:ind w:left="7416" w:hanging="721"/>
      </w:pPr>
      <w:rPr>
        <w:rFonts w:hint="default"/>
      </w:rPr>
    </w:lvl>
  </w:abstractNum>
  <w:abstractNum w:abstractNumId="40">
    <w:nsid w:val="72417962"/>
    <w:multiLevelType w:val="hybridMultilevel"/>
    <w:tmpl w:val="F3140D7C"/>
    <w:lvl w:ilvl="0" w:tplc="9D02C0D4">
      <w:start w:val="1"/>
      <w:numFmt w:val="decimal"/>
      <w:lvlText w:val="%1."/>
      <w:lvlJc w:val="left"/>
      <w:pPr>
        <w:ind w:left="140" w:hanging="721"/>
      </w:pPr>
      <w:rPr>
        <w:rFonts w:ascii="Book Antiqua" w:eastAsia="Book Antiqua" w:hAnsi="Book Antiqua" w:cs="Book Antiqua" w:hint="default"/>
        <w:b/>
        <w:bCs/>
        <w:spacing w:val="-2"/>
        <w:w w:val="100"/>
        <w:sz w:val="24"/>
        <w:szCs w:val="24"/>
      </w:rPr>
    </w:lvl>
    <w:lvl w:ilvl="1" w:tplc="F8C06FD6">
      <w:numFmt w:val="bullet"/>
      <w:lvlText w:val="•"/>
      <w:lvlJc w:val="left"/>
      <w:pPr>
        <w:ind w:left="1018" w:hanging="721"/>
      </w:pPr>
      <w:rPr>
        <w:rFonts w:hint="default"/>
      </w:rPr>
    </w:lvl>
    <w:lvl w:ilvl="2" w:tplc="0784966E">
      <w:numFmt w:val="bullet"/>
      <w:lvlText w:val="•"/>
      <w:lvlJc w:val="left"/>
      <w:pPr>
        <w:ind w:left="1896" w:hanging="721"/>
      </w:pPr>
      <w:rPr>
        <w:rFonts w:hint="default"/>
      </w:rPr>
    </w:lvl>
    <w:lvl w:ilvl="3" w:tplc="6712A7C0">
      <w:numFmt w:val="bullet"/>
      <w:lvlText w:val="•"/>
      <w:lvlJc w:val="left"/>
      <w:pPr>
        <w:ind w:left="2774" w:hanging="721"/>
      </w:pPr>
      <w:rPr>
        <w:rFonts w:hint="default"/>
      </w:rPr>
    </w:lvl>
    <w:lvl w:ilvl="4" w:tplc="DF708050">
      <w:numFmt w:val="bullet"/>
      <w:lvlText w:val="•"/>
      <w:lvlJc w:val="left"/>
      <w:pPr>
        <w:ind w:left="3652" w:hanging="721"/>
      </w:pPr>
      <w:rPr>
        <w:rFonts w:hint="default"/>
      </w:rPr>
    </w:lvl>
    <w:lvl w:ilvl="5" w:tplc="F6DC1014">
      <w:numFmt w:val="bullet"/>
      <w:lvlText w:val="•"/>
      <w:lvlJc w:val="left"/>
      <w:pPr>
        <w:ind w:left="4530" w:hanging="721"/>
      </w:pPr>
      <w:rPr>
        <w:rFonts w:hint="default"/>
      </w:rPr>
    </w:lvl>
    <w:lvl w:ilvl="6" w:tplc="49DAC246">
      <w:numFmt w:val="bullet"/>
      <w:lvlText w:val="•"/>
      <w:lvlJc w:val="left"/>
      <w:pPr>
        <w:ind w:left="5408" w:hanging="721"/>
      </w:pPr>
      <w:rPr>
        <w:rFonts w:hint="default"/>
      </w:rPr>
    </w:lvl>
    <w:lvl w:ilvl="7" w:tplc="77DA631C">
      <w:numFmt w:val="bullet"/>
      <w:lvlText w:val="•"/>
      <w:lvlJc w:val="left"/>
      <w:pPr>
        <w:ind w:left="6286" w:hanging="721"/>
      </w:pPr>
      <w:rPr>
        <w:rFonts w:hint="default"/>
      </w:rPr>
    </w:lvl>
    <w:lvl w:ilvl="8" w:tplc="A280B5D0">
      <w:numFmt w:val="bullet"/>
      <w:lvlText w:val="•"/>
      <w:lvlJc w:val="left"/>
      <w:pPr>
        <w:ind w:left="7164" w:hanging="721"/>
      </w:pPr>
      <w:rPr>
        <w:rFonts w:hint="default"/>
      </w:rPr>
    </w:lvl>
  </w:abstractNum>
  <w:abstractNum w:abstractNumId="41">
    <w:nsid w:val="7A9E41CC"/>
    <w:multiLevelType w:val="hybridMultilevel"/>
    <w:tmpl w:val="EE085D24"/>
    <w:lvl w:ilvl="0" w:tplc="97AAF52A">
      <w:start w:val="2"/>
      <w:numFmt w:val="decimal"/>
      <w:lvlText w:val="(%1)"/>
      <w:lvlJc w:val="left"/>
      <w:pPr>
        <w:ind w:left="120" w:hanging="721"/>
      </w:pPr>
      <w:rPr>
        <w:rFonts w:ascii="Book Antiqua" w:eastAsia="Book Antiqua" w:hAnsi="Book Antiqua" w:cs="Book Antiqua" w:hint="default"/>
        <w:spacing w:val="-24"/>
        <w:w w:val="100"/>
        <w:sz w:val="24"/>
        <w:szCs w:val="24"/>
      </w:rPr>
    </w:lvl>
    <w:lvl w:ilvl="1" w:tplc="1510556A">
      <w:numFmt w:val="bullet"/>
      <w:lvlText w:val="•"/>
      <w:lvlJc w:val="left"/>
      <w:pPr>
        <w:ind w:left="996" w:hanging="721"/>
      </w:pPr>
      <w:rPr>
        <w:rFonts w:hint="default"/>
      </w:rPr>
    </w:lvl>
    <w:lvl w:ilvl="2" w:tplc="4BD6E9F0">
      <w:numFmt w:val="bullet"/>
      <w:lvlText w:val="•"/>
      <w:lvlJc w:val="left"/>
      <w:pPr>
        <w:ind w:left="1872" w:hanging="721"/>
      </w:pPr>
      <w:rPr>
        <w:rFonts w:hint="default"/>
      </w:rPr>
    </w:lvl>
    <w:lvl w:ilvl="3" w:tplc="2B1EA79E">
      <w:numFmt w:val="bullet"/>
      <w:lvlText w:val="•"/>
      <w:lvlJc w:val="left"/>
      <w:pPr>
        <w:ind w:left="2748" w:hanging="721"/>
      </w:pPr>
      <w:rPr>
        <w:rFonts w:hint="default"/>
      </w:rPr>
    </w:lvl>
    <w:lvl w:ilvl="4" w:tplc="CB2613E4">
      <w:numFmt w:val="bullet"/>
      <w:lvlText w:val="•"/>
      <w:lvlJc w:val="left"/>
      <w:pPr>
        <w:ind w:left="3624" w:hanging="721"/>
      </w:pPr>
      <w:rPr>
        <w:rFonts w:hint="default"/>
      </w:rPr>
    </w:lvl>
    <w:lvl w:ilvl="5" w:tplc="656E8E5E">
      <w:numFmt w:val="bullet"/>
      <w:lvlText w:val="•"/>
      <w:lvlJc w:val="left"/>
      <w:pPr>
        <w:ind w:left="4500" w:hanging="721"/>
      </w:pPr>
      <w:rPr>
        <w:rFonts w:hint="default"/>
      </w:rPr>
    </w:lvl>
    <w:lvl w:ilvl="6" w:tplc="3AE246F4">
      <w:numFmt w:val="bullet"/>
      <w:lvlText w:val="•"/>
      <w:lvlJc w:val="left"/>
      <w:pPr>
        <w:ind w:left="5376" w:hanging="721"/>
      </w:pPr>
      <w:rPr>
        <w:rFonts w:hint="default"/>
      </w:rPr>
    </w:lvl>
    <w:lvl w:ilvl="7" w:tplc="87EAA7FC">
      <w:numFmt w:val="bullet"/>
      <w:lvlText w:val="•"/>
      <w:lvlJc w:val="left"/>
      <w:pPr>
        <w:ind w:left="6252" w:hanging="721"/>
      </w:pPr>
      <w:rPr>
        <w:rFonts w:hint="default"/>
      </w:rPr>
    </w:lvl>
    <w:lvl w:ilvl="8" w:tplc="F9CA4192">
      <w:numFmt w:val="bullet"/>
      <w:lvlText w:val="•"/>
      <w:lvlJc w:val="left"/>
      <w:pPr>
        <w:ind w:left="7128" w:hanging="721"/>
      </w:pPr>
      <w:rPr>
        <w:rFonts w:hint="default"/>
      </w:rPr>
    </w:lvl>
  </w:abstractNum>
  <w:num w:numId="1">
    <w:abstractNumId w:val="27"/>
  </w:num>
  <w:num w:numId="2">
    <w:abstractNumId w:val="37"/>
  </w:num>
  <w:num w:numId="3">
    <w:abstractNumId w:val="26"/>
  </w:num>
  <w:num w:numId="4">
    <w:abstractNumId w:val="39"/>
  </w:num>
  <w:num w:numId="5">
    <w:abstractNumId w:val="8"/>
  </w:num>
  <w:num w:numId="6">
    <w:abstractNumId w:val="12"/>
  </w:num>
  <w:num w:numId="7">
    <w:abstractNumId w:val="10"/>
  </w:num>
  <w:num w:numId="8">
    <w:abstractNumId w:val="24"/>
  </w:num>
  <w:num w:numId="9">
    <w:abstractNumId w:val="9"/>
  </w:num>
  <w:num w:numId="10">
    <w:abstractNumId w:val="7"/>
  </w:num>
  <w:num w:numId="11">
    <w:abstractNumId w:val="25"/>
  </w:num>
  <w:num w:numId="12">
    <w:abstractNumId w:val="17"/>
  </w:num>
  <w:num w:numId="13">
    <w:abstractNumId w:val="23"/>
  </w:num>
  <w:num w:numId="14">
    <w:abstractNumId w:val="36"/>
  </w:num>
  <w:num w:numId="15">
    <w:abstractNumId w:val="1"/>
  </w:num>
  <w:num w:numId="16">
    <w:abstractNumId w:val="16"/>
  </w:num>
  <w:num w:numId="17">
    <w:abstractNumId w:val="2"/>
  </w:num>
  <w:num w:numId="18">
    <w:abstractNumId w:val="31"/>
  </w:num>
  <w:num w:numId="19">
    <w:abstractNumId w:val="38"/>
  </w:num>
  <w:num w:numId="20">
    <w:abstractNumId w:val="35"/>
  </w:num>
  <w:num w:numId="21">
    <w:abstractNumId w:val="18"/>
  </w:num>
  <w:num w:numId="22">
    <w:abstractNumId w:val="33"/>
  </w:num>
  <w:num w:numId="23">
    <w:abstractNumId w:val="11"/>
  </w:num>
  <w:num w:numId="24">
    <w:abstractNumId w:val="21"/>
  </w:num>
  <w:num w:numId="25">
    <w:abstractNumId w:val="41"/>
  </w:num>
  <w:num w:numId="26">
    <w:abstractNumId w:val="0"/>
  </w:num>
  <w:num w:numId="27">
    <w:abstractNumId w:val="3"/>
  </w:num>
  <w:num w:numId="28">
    <w:abstractNumId w:val="20"/>
  </w:num>
  <w:num w:numId="29">
    <w:abstractNumId w:val="29"/>
  </w:num>
  <w:num w:numId="30">
    <w:abstractNumId w:val="32"/>
  </w:num>
  <w:num w:numId="31">
    <w:abstractNumId w:val="34"/>
  </w:num>
  <w:num w:numId="32">
    <w:abstractNumId w:val="28"/>
  </w:num>
  <w:num w:numId="33">
    <w:abstractNumId w:val="22"/>
  </w:num>
  <w:num w:numId="34">
    <w:abstractNumId w:val="40"/>
  </w:num>
  <w:num w:numId="35">
    <w:abstractNumId w:val="19"/>
  </w:num>
  <w:num w:numId="36">
    <w:abstractNumId w:val="5"/>
  </w:num>
  <w:num w:numId="37">
    <w:abstractNumId w:val="13"/>
  </w:num>
  <w:num w:numId="38">
    <w:abstractNumId w:val="6"/>
  </w:num>
  <w:num w:numId="39">
    <w:abstractNumId w:val="4"/>
  </w:num>
  <w:num w:numId="40">
    <w:abstractNumId w:val="14"/>
  </w:num>
  <w:num w:numId="41">
    <w:abstractNumId w:val="3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D1"/>
    <w:rsid w:val="0002149E"/>
    <w:rsid w:val="00061C45"/>
    <w:rsid w:val="000A3FAB"/>
    <w:rsid w:val="001066E3"/>
    <w:rsid w:val="00160B0C"/>
    <w:rsid w:val="00165ECA"/>
    <w:rsid w:val="001C2CD0"/>
    <w:rsid w:val="001F4CD9"/>
    <w:rsid w:val="00204184"/>
    <w:rsid w:val="002F0870"/>
    <w:rsid w:val="00330275"/>
    <w:rsid w:val="003764D7"/>
    <w:rsid w:val="00386337"/>
    <w:rsid w:val="003B405B"/>
    <w:rsid w:val="003E18F9"/>
    <w:rsid w:val="004317F5"/>
    <w:rsid w:val="004623E3"/>
    <w:rsid w:val="004B442B"/>
    <w:rsid w:val="005915DF"/>
    <w:rsid w:val="00593E5F"/>
    <w:rsid w:val="005B5782"/>
    <w:rsid w:val="005C345F"/>
    <w:rsid w:val="00636831"/>
    <w:rsid w:val="00684F0A"/>
    <w:rsid w:val="00695275"/>
    <w:rsid w:val="006F7C67"/>
    <w:rsid w:val="007022AD"/>
    <w:rsid w:val="00730650"/>
    <w:rsid w:val="007A0C8E"/>
    <w:rsid w:val="007A188C"/>
    <w:rsid w:val="007C39BF"/>
    <w:rsid w:val="007D48AB"/>
    <w:rsid w:val="00816B89"/>
    <w:rsid w:val="008A763A"/>
    <w:rsid w:val="009C2D48"/>
    <w:rsid w:val="00A26610"/>
    <w:rsid w:val="00A87042"/>
    <w:rsid w:val="00AE1FED"/>
    <w:rsid w:val="00AF1E58"/>
    <w:rsid w:val="00B5131B"/>
    <w:rsid w:val="00B72FDD"/>
    <w:rsid w:val="00B74686"/>
    <w:rsid w:val="00B965C5"/>
    <w:rsid w:val="00BF59F7"/>
    <w:rsid w:val="00C174F8"/>
    <w:rsid w:val="00C22716"/>
    <w:rsid w:val="00C41D86"/>
    <w:rsid w:val="00C51FD1"/>
    <w:rsid w:val="00CC7D4B"/>
    <w:rsid w:val="00CF4C03"/>
    <w:rsid w:val="00D55C34"/>
    <w:rsid w:val="00DA0170"/>
    <w:rsid w:val="00DD257C"/>
    <w:rsid w:val="00E21E89"/>
    <w:rsid w:val="00E24F1F"/>
    <w:rsid w:val="00EA56C1"/>
    <w:rsid w:val="00F553DA"/>
    <w:rsid w:val="00FD1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60" w:right="117" w:hanging="72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061C45"/>
    <w:rPr>
      <w:sz w:val="20"/>
      <w:szCs w:val="20"/>
    </w:rPr>
  </w:style>
  <w:style w:type="character" w:customStyle="1" w:styleId="FootnoteTextChar">
    <w:name w:val="Footnote Text Char"/>
    <w:basedOn w:val="DefaultParagraphFont"/>
    <w:link w:val="FootnoteText"/>
    <w:uiPriority w:val="99"/>
    <w:semiHidden/>
    <w:rsid w:val="00061C45"/>
    <w:rPr>
      <w:rFonts w:ascii="Book Antiqua" w:eastAsia="Book Antiqua" w:hAnsi="Book Antiqua" w:cs="Book Antiqua"/>
      <w:sz w:val="20"/>
      <w:szCs w:val="20"/>
    </w:rPr>
  </w:style>
  <w:style w:type="character" w:styleId="FootnoteReference">
    <w:name w:val="footnote reference"/>
    <w:basedOn w:val="DefaultParagraphFont"/>
    <w:uiPriority w:val="99"/>
    <w:semiHidden/>
    <w:unhideWhenUsed/>
    <w:rsid w:val="00061C45"/>
    <w:rPr>
      <w:vertAlign w:val="superscript"/>
    </w:rPr>
  </w:style>
  <w:style w:type="paragraph" w:styleId="CommentText">
    <w:name w:val="annotation text"/>
    <w:basedOn w:val="Normal"/>
    <w:link w:val="CommentTextChar"/>
    <w:uiPriority w:val="99"/>
    <w:semiHidden/>
    <w:unhideWhenUsed/>
    <w:rsid w:val="00A87042"/>
    <w:pPr>
      <w:widowControl/>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8704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60" w:right="117" w:hanging="72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061C45"/>
    <w:rPr>
      <w:sz w:val="20"/>
      <w:szCs w:val="20"/>
    </w:rPr>
  </w:style>
  <w:style w:type="character" w:customStyle="1" w:styleId="FootnoteTextChar">
    <w:name w:val="Footnote Text Char"/>
    <w:basedOn w:val="DefaultParagraphFont"/>
    <w:link w:val="FootnoteText"/>
    <w:uiPriority w:val="99"/>
    <w:semiHidden/>
    <w:rsid w:val="00061C45"/>
    <w:rPr>
      <w:rFonts w:ascii="Book Antiqua" w:eastAsia="Book Antiqua" w:hAnsi="Book Antiqua" w:cs="Book Antiqua"/>
      <w:sz w:val="20"/>
      <w:szCs w:val="20"/>
    </w:rPr>
  </w:style>
  <w:style w:type="character" w:styleId="FootnoteReference">
    <w:name w:val="footnote reference"/>
    <w:basedOn w:val="DefaultParagraphFont"/>
    <w:uiPriority w:val="99"/>
    <w:semiHidden/>
    <w:unhideWhenUsed/>
    <w:rsid w:val="00061C45"/>
    <w:rPr>
      <w:vertAlign w:val="superscript"/>
    </w:rPr>
  </w:style>
  <w:style w:type="paragraph" w:styleId="CommentText">
    <w:name w:val="annotation text"/>
    <w:basedOn w:val="Normal"/>
    <w:link w:val="CommentTextChar"/>
    <w:uiPriority w:val="99"/>
    <w:semiHidden/>
    <w:unhideWhenUsed/>
    <w:rsid w:val="00A87042"/>
    <w:pPr>
      <w:widowControl/>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870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29</Pages>
  <Words>7002</Words>
  <Characters>39912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Microsoft Word - the companies general _provisions and forms_ rules 1985 </vt:lpstr>
    </vt:vector>
  </TitlesOfParts>
  <Company/>
  <LinksUpToDate>false</LinksUpToDate>
  <CharactersWithSpaces>46821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companies general _provisions and forms_ rules 1985</dc:title>
  <dc:creator>ngaslam</dc:creator>
  <cp:lastModifiedBy>Irfan Afzal</cp:lastModifiedBy>
  <cp:revision>40</cp:revision>
  <dcterms:created xsi:type="dcterms:W3CDTF">2016-06-23T06:53:00Z</dcterms:created>
  <dcterms:modified xsi:type="dcterms:W3CDTF">2016-06-23T09:32:00Z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2008-02-14T00:00:00Z</vt:filetime>
  </property>
  <property fmtid="{D5CDD505-2E9C-101B-9397-08002B2CF9AE}" pid="3" name="Creator">
    <vt:lpwstr>Acrobat PDFMaker 7.0 for Word</vt:lpwstr>
  </property>
  <property fmtid="{D5CDD505-2E9C-101B-9397-08002B2CF9AE}" pid="4" name="LastSaved">
    <vt:filetime>2016-06-23T00:00:00Z</vt:filetime>
  </property>
</Properties>
</file>